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2C" w:rsidRDefault="002276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762C" w:rsidRDefault="0022762C">
      <w:pPr>
        <w:pStyle w:val="ConsPlusNormal"/>
        <w:jc w:val="both"/>
        <w:outlineLvl w:val="0"/>
      </w:pPr>
    </w:p>
    <w:p w:rsidR="0022762C" w:rsidRDefault="0022762C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22762C" w:rsidRDefault="0022762C">
      <w:pPr>
        <w:pStyle w:val="ConsPlusTitle"/>
        <w:jc w:val="center"/>
      </w:pPr>
    </w:p>
    <w:p w:rsidR="0022762C" w:rsidRDefault="0022762C">
      <w:pPr>
        <w:pStyle w:val="ConsPlusTitle"/>
        <w:jc w:val="center"/>
      </w:pPr>
      <w:r>
        <w:t>ПРИКАЗ</w:t>
      </w:r>
    </w:p>
    <w:p w:rsidR="0022762C" w:rsidRDefault="0022762C">
      <w:pPr>
        <w:pStyle w:val="ConsPlusTitle"/>
        <w:jc w:val="center"/>
      </w:pPr>
    </w:p>
    <w:p w:rsidR="0022762C" w:rsidRDefault="0022762C">
      <w:pPr>
        <w:pStyle w:val="ConsPlusTitle"/>
        <w:jc w:val="center"/>
      </w:pPr>
      <w:r>
        <w:t>от 4 июля 2014 г. N 97-п</w:t>
      </w:r>
    </w:p>
    <w:p w:rsidR="0022762C" w:rsidRDefault="0022762C">
      <w:pPr>
        <w:pStyle w:val="ConsPlusTitle"/>
        <w:jc w:val="center"/>
      </w:pPr>
    </w:p>
    <w:p w:rsidR="0022762C" w:rsidRDefault="0022762C">
      <w:pPr>
        <w:pStyle w:val="ConsPlusTitle"/>
        <w:jc w:val="center"/>
      </w:pPr>
      <w:r>
        <w:t>ОБ УТВЕРЖДЕНИИ ПОРЯДКА СВЕРКИ ИСХОДНЫХ ДАННЫХ</w:t>
      </w:r>
    </w:p>
    <w:p w:rsidR="0022762C" w:rsidRDefault="0022762C">
      <w:pPr>
        <w:pStyle w:val="ConsPlusTitle"/>
        <w:jc w:val="center"/>
      </w:pPr>
      <w:r>
        <w:t>ДЛЯ ПРОВЕДЕНИЯ РАСЧЕТОВ РАСПРЕДЕЛЕНИЯ МЕЖБЮДЖЕТНЫХ</w:t>
      </w:r>
    </w:p>
    <w:p w:rsidR="0022762C" w:rsidRDefault="0022762C">
      <w:pPr>
        <w:pStyle w:val="ConsPlusTitle"/>
        <w:jc w:val="center"/>
      </w:pPr>
      <w:r>
        <w:t>ТРАНСФЕРТОВ НА ОЧЕРЕДНОЙ ФИНАНСОВЫЙ ГОД И ПЛАНОВЫЙ ПЕРИОД</w:t>
      </w:r>
    </w:p>
    <w:p w:rsidR="0022762C" w:rsidRDefault="0022762C">
      <w:pPr>
        <w:pStyle w:val="ConsPlusTitle"/>
        <w:jc w:val="center"/>
      </w:pPr>
      <w:r>
        <w:t>С ОРГАНАМИ МЕСТНОГО САМОУПРАВЛЕНИЯ В РЕСПУБЛИКЕ АЛТАЙ</w:t>
      </w:r>
    </w:p>
    <w:p w:rsidR="0022762C" w:rsidRDefault="00227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5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08.08.2018 </w:t>
            </w:r>
            <w:hyperlink r:id="rId6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утвержденным постановлением Правительства Республики Алтай от 31 июля 2012 года N 201, приказываю: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2. Отделу межбюджетных отношений, отделу доходов и управления внутренним долгом организовать сверку исходных данных с органами местного самоуправления в Республике Алтай.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финансов Республики Алтай М.В.Прядко.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right"/>
      </w:pPr>
      <w:r>
        <w:t>И.о. министра финансов</w:t>
      </w:r>
    </w:p>
    <w:p w:rsidR="0022762C" w:rsidRDefault="0022762C">
      <w:pPr>
        <w:pStyle w:val="ConsPlusNormal"/>
        <w:jc w:val="right"/>
      </w:pPr>
      <w:r>
        <w:t>Республики Алтай</w:t>
      </w:r>
    </w:p>
    <w:p w:rsidR="0022762C" w:rsidRDefault="0022762C">
      <w:pPr>
        <w:pStyle w:val="ConsPlusNormal"/>
        <w:jc w:val="right"/>
      </w:pPr>
      <w:r>
        <w:t>Н.К.ТАБАЕВА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right"/>
        <w:outlineLvl w:val="0"/>
      </w:pPr>
      <w:r>
        <w:t>Утвержден</w:t>
      </w:r>
    </w:p>
    <w:p w:rsidR="0022762C" w:rsidRDefault="0022762C">
      <w:pPr>
        <w:pStyle w:val="ConsPlusNormal"/>
        <w:jc w:val="right"/>
      </w:pPr>
      <w:r>
        <w:t>Приказом</w:t>
      </w:r>
    </w:p>
    <w:p w:rsidR="0022762C" w:rsidRDefault="0022762C">
      <w:pPr>
        <w:pStyle w:val="ConsPlusNormal"/>
        <w:jc w:val="right"/>
      </w:pPr>
      <w:r>
        <w:t>Министерства финансов</w:t>
      </w:r>
    </w:p>
    <w:p w:rsidR="0022762C" w:rsidRDefault="0022762C">
      <w:pPr>
        <w:pStyle w:val="ConsPlusNormal"/>
        <w:jc w:val="right"/>
      </w:pPr>
      <w:r>
        <w:t>Республики Алтай</w:t>
      </w:r>
    </w:p>
    <w:p w:rsidR="0022762C" w:rsidRDefault="0022762C">
      <w:pPr>
        <w:pStyle w:val="ConsPlusNormal"/>
        <w:jc w:val="right"/>
      </w:pPr>
      <w:r>
        <w:t>от 4 июля 2014 г. N 97-п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Title"/>
        <w:jc w:val="center"/>
      </w:pPr>
      <w:bookmarkStart w:id="0" w:name="P34"/>
      <w:bookmarkEnd w:id="0"/>
      <w:r>
        <w:t>ПОРЯДОК</w:t>
      </w:r>
    </w:p>
    <w:p w:rsidR="0022762C" w:rsidRDefault="0022762C">
      <w:pPr>
        <w:pStyle w:val="ConsPlusTitle"/>
        <w:jc w:val="center"/>
      </w:pPr>
      <w:r>
        <w:t>СВЕРКИ ИСХОДНЫХ ДАННЫХ ДЛЯ ПРОВЕДЕНИЯ РАСЧЕТОВ</w:t>
      </w:r>
    </w:p>
    <w:p w:rsidR="0022762C" w:rsidRDefault="0022762C">
      <w:pPr>
        <w:pStyle w:val="ConsPlusTitle"/>
        <w:jc w:val="center"/>
      </w:pPr>
      <w:r>
        <w:t>РАСПРЕДЕЛЕНИЯ МЕЖБЮДЖЕТНЫХ ТРАНСФЕРТОВ НА ОЧЕРЕДНОЙ</w:t>
      </w:r>
    </w:p>
    <w:p w:rsidR="0022762C" w:rsidRDefault="0022762C">
      <w:pPr>
        <w:pStyle w:val="ConsPlusTitle"/>
        <w:jc w:val="center"/>
      </w:pPr>
      <w:r>
        <w:t>ФИНАНСОВЫЙ ГОД И ПЛАНОВЫЙ ПЕРИОД С ОРГАНАМИ МЕСТНОГО</w:t>
      </w:r>
    </w:p>
    <w:p w:rsidR="0022762C" w:rsidRDefault="0022762C">
      <w:pPr>
        <w:pStyle w:val="ConsPlusTitle"/>
        <w:jc w:val="center"/>
      </w:pPr>
      <w:r>
        <w:t>САМОУПРАВЛЕНИЯ В РЕСПУБЛИКЕ АЛТАЙ</w:t>
      </w:r>
    </w:p>
    <w:p w:rsidR="0022762C" w:rsidRDefault="00227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8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08.08.2018 </w:t>
            </w:r>
            <w:hyperlink r:id="rId9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ind w:firstLine="540"/>
        <w:jc w:val="both"/>
      </w:pPr>
      <w:r>
        <w:t>1. Настоящий Порядок определяет процедуру проведения и согласования исходных данных для проведения расчетов распределения межбюджетных трансфертов на очередной финансовый год и плановый период (далее - исходные данные).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2. Министерство финансов Республики Алтай (далее - Министерство):</w:t>
      </w:r>
    </w:p>
    <w:p w:rsidR="0022762C" w:rsidRDefault="0022762C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а) в срок до 25 июля текущего года подготавливает и направляет в органы местного самоуправления в Республике Алтай полный перечень исходных </w:t>
      </w:r>
      <w:hyperlink w:anchor="P79" w:history="1">
        <w:r>
          <w:rPr>
            <w:color w:val="0000FF"/>
          </w:rPr>
          <w:t>данных</w:t>
        </w:r>
      </w:hyperlink>
      <w:r>
        <w:t>, необходимых для проведения расчетов распределения межбюджетных трансфертов на очередной финансовый год и плановый период, по форме согласно Приложению N 1 к настоящему Порядку;</w:t>
      </w:r>
    </w:p>
    <w:p w:rsidR="0022762C" w:rsidRDefault="0022762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Республики Алтай от 08.08.2018 N 132-п)</w:t>
      </w:r>
    </w:p>
    <w:p w:rsidR="0022762C" w:rsidRDefault="0022762C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б) в срок до 15 августа текущего года подготавливает и направляет в органы местного самоуправления в Республике Алтай </w:t>
      </w:r>
      <w:hyperlink w:anchor="P244" w:history="1">
        <w:r>
          <w:rPr>
            <w:color w:val="0000FF"/>
          </w:rPr>
          <w:t>перечень</w:t>
        </w:r>
      </w:hyperlink>
      <w:r>
        <w:t xml:space="preserve"> исходных данных, необходимых для осуществления оценки налогового потенциала муниципальных образований в Республике Алтай на очередной финансовый год и плановый период для проведения расчетов распределения межбюджетных трансфертов из республиканского бюджета Республики Алтай на очередной финансовый год и плановый период, по форме согласно Приложению N 2 к настоящему Порядку (далее - Перечень исходных данных).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3. Органы местного самоуправления в Республике Алтай при согласовании полученных от Министерства исходных данных:</w:t>
      </w:r>
    </w:p>
    <w:p w:rsidR="0022762C" w:rsidRDefault="0022762C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а) в отношении исходных данных, указанных в </w:t>
      </w:r>
      <w:hyperlink w:anchor="P45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направляют в Министерство письмо в срок до 1 августа текущего года о подтверждении исходных данных для проведения расчетов межбюджетных трансфертов по данному муниципальному образованию в Республике Алтай за подписью Главы муниципального образования в Республике Алтай или его заместителя, курирующего финансовые вопросы.</w:t>
      </w:r>
    </w:p>
    <w:p w:rsidR="0022762C" w:rsidRDefault="0022762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Республики Алтай от 08.08.2018 N 132-п)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В случае возникновения разногласий по отдельным показателям исходных данных представляют в срок до 1 августа текущего года в Министерство письменное подтверждение от территориальных органов федеральных органов исполнительной власти, исполнительных органов государственной власти Республики Алтай, отвечающих за формирование и сбор показателей исходных данных, по которым необходимо произвести корректировку, за подписью руководителя данного органа, уточняющее ранее представленные показатели исходных данных по конкретному муниципальному образованию в Республике Алтай.</w:t>
      </w:r>
    </w:p>
    <w:p w:rsidR="0022762C" w:rsidRDefault="002276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Республики Алтай от 08.08.2018 N 132-п)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После 1 августа текущего года разногласия от органов местного самоуправления в Республике Алтай Министерством не принимаются;</w:t>
      </w:r>
    </w:p>
    <w:p w:rsidR="0022762C" w:rsidRDefault="002276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Республики Алтай от 08.08.2018 N 132-п)</w:t>
      </w:r>
    </w:p>
    <w:p w:rsidR="0022762C" w:rsidRDefault="0022762C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в отношении исходных данных, указанных в </w:t>
      </w:r>
      <w:hyperlink w:anchor="P47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в случае отсутствия разногласий заполняют </w:t>
      </w:r>
      <w:hyperlink w:anchor="P257" w:history="1">
        <w:r>
          <w:rPr>
            <w:color w:val="0000FF"/>
          </w:rPr>
          <w:t>графу 5</w:t>
        </w:r>
      </w:hyperlink>
      <w:r>
        <w:t xml:space="preserve"> Перечня исходных данных и направляют его в Министерство за подписью Главы муниципального образования в Республике Алтай или его заместителя, курирующего финансовые вопросы, в срок до 20 августа текущего года.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 xml:space="preserve">В случае возникновения разногласий по отдельным показателям исходных данных направляют в Министерство в срок до 18 августа текущего года обоснованные расчеты и письменные подтверждения от главных администраторов доходов местного бюджета и иных </w:t>
      </w:r>
      <w:r>
        <w:lastRenderedPageBreak/>
        <w:t>территориальных органов федеральных органов исполнительной власти, исполнительных органов государственной власти Республики Алтай, предоставляющих информацию для расчета налоговой базы, за подписью руководителя данного органа.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 xml:space="preserve">После рассмотрения Министерством разногласий заполняют </w:t>
      </w:r>
      <w:hyperlink w:anchor="P258" w:history="1">
        <w:r>
          <w:rPr>
            <w:color w:val="0000FF"/>
          </w:rPr>
          <w:t>графу 6</w:t>
        </w:r>
      </w:hyperlink>
      <w:r>
        <w:t xml:space="preserve"> Перечня исходных данных и направляют в срок до 20 августа текущего года в Министерство за подписью Главы муниципального образования в Республике Алтай или его заместителя, курирующего финансовые вопросы.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>После 18 августа текущего года разногласия от органов местного самоуправления в Республике Алтай Министерством не принимаются.</w:t>
      </w:r>
    </w:p>
    <w:p w:rsidR="0022762C" w:rsidRDefault="0022762C">
      <w:pPr>
        <w:pStyle w:val="ConsPlusNormal"/>
        <w:spacing w:before="220"/>
        <w:ind w:firstLine="540"/>
        <w:jc w:val="both"/>
      </w:pPr>
      <w:r>
        <w:t xml:space="preserve">4. Министерство вносит изменения (дополнения) в Перечень исходных данных и их значения после истечения сроков, установленных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5" w:history="1">
        <w:r>
          <w:rPr>
            <w:color w:val="0000FF"/>
          </w:rPr>
          <w:t>"б" пункта 3</w:t>
        </w:r>
      </w:hyperlink>
      <w:r>
        <w:t xml:space="preserve"> настоящего Порядка, на основании уточнения показателей, представленных территориальными органами федеральных органов исполнительной власти, исполнительными органами государственной власти Республики Алтай, с последующей сверкой указанных изменений с органами местного самоуправления в Республике Алтай.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right"/>
        <w:outlineLvl w:val="1"/>
      </w:pPr>
      <w:r>
        <w:t>Приложение N 1</w:t>
      </w:r>
    </w:p>
    <w:p w:rsidR="0022762C" w:rsidRDefault="0022762C">
      <w:pPr>
        <w:pStyle w:val="ConsPlusNormal"/>
        <w:jc w:val="right"/>
      </w:pPr>
      <w:r>
        <w:t>к Порядку</w:t>
      </w:r>
    </w:p>
    <w:p w:rsidR="0022762C" w:rsidRDefault="0022762C">
      <w:pPr>
        <w:pStyle w:val="ConsPlusNormal"/>
        <w:jc w:val="right"/>
      </w:pPr>
      <w:r>
        <w:t>сверки исходных данных</w:t>
      </w:r>
    </w:p>
    <w:p w:rsidR="0022762C" w:rsidRDefault="0022762C">
      <w:pPr>
        <w:pStyle w:val="ConsPlusNormal"/>
        <w:jc w:val="right"/>
      </w:pPr>
      <w:r>
        <w:t>для проведения расчетов</w:t>
      </w:r>
    </w:p>
    <w:p w:rsidR="0022762C" w:rsidRDefault="0022762C">
      <w:pPr>
        <w:pStyle w:val="ConsPlusNormal"/>
        <w:jc w:val="right"/>
      </w:pPr>
      <w:r>
        <w:t>распределения межбюджетных</w:t>
      </w:r>
    </w:p>
    <w:p w:rsidR="0022762C" w:rsidRDefault="0022762C">
      <w:pPr>
        <w:pStyle w:val="ConsPlusNormal"/>
        <w:jc w:val="right"/>
      </w:pPr>
      <w:r>
        <w:t>трансфертов на очередной</w:t>
      </w:r>
    </w:p>
    <w:p w:rsidR="0022762C" w:rsidRDefault="0022762C">
      <w:pPr>
        <w:pStyle w:val="ConsPlusNormal"/>
        <w:jc w:val="right"/>
      </w:pPr>
      <w:r>
        <w:t>финансовый год и плановый</w:t>
      </w:r>
    </w:p>
    <w:p w:rsidR="0022762C" w:rsidRDefault="0022762C">
      <w:pPr>
        <w:pStyle w:val="ConsPlusNormal"/>
        <w:jc w:val="right"/>
      </w:pPr>
      <w:r>
        <w:t>период с органами</w:t>
      </w:r>
    </w:p>
    <w:p w:rsidR="0022762C" w:rsidRDefault="0022762C">
      <w:pPr>
        <w:pStyle w:val="ConsPlusNormal"/>
        <w:jc w:val="right"/>
      </w:pPr>
      <w:r>
        <w:t>местного самоуправления</w:t>
      </w:r>
    </w:p>
    <w:p w:rsidR="0022762C" w:rsidRDefault="0022762C">
      <w:pPr>
        <w:pStyle w:val="ConsPlusNormal"/>
        <w:jc w:val="right"/>
      </w:pPr>
      <w:r>
        <w:t>в Республике Алтай</w:t>
      </w:r>
    </w:p>
    <w:p w:rsidR="0022762C" w:rsidRDefault="00227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22762C" w:rsidRDefault="0022762C">
            <w:pPr>
              <w:pStyle w:val="ConsPlusNormal"/>
              <w:jc w:val="center"/>
            </w:pPr>
            <w:r>
              <w:rPr>
                <w:color w:val="392C69"/>
              </w:rPr>
              <w:t>от 08.07.2016 N 97-п)</w:t>
            </w:r>
          </w:p>
        </w:tc>
      </w:tr>
    </w:tbl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center"/>
      </w:pPr>
      <w:bookmarkStart w:id="5" w:name="P79"/>
      <w:bookmarkEnd w:id="5"/>
      <w:r>
        <w:t>Исходные данные</w:t>
      </w:r>
    </w:p>
    <w:p w:rsidR="0022762C" w:rsidRDefault="0022762C">
      <w:pPr>
        <w:pStyle w:val="ConsPlusNormal"/>
        <w:jc w:val="center"/>
      </w:pPr>
      <w:r>
        <w:t>для расчета распределения межбюджетных трансфертов местным</w:t>
      </w:r>
    </w:p>
    <w:p w:rsidR="0022762C" w:rsidRDefault="0022762C">
      <w:pPr>
        <w:pStyle w:val="ConsPlusNormal"/>
        <w:jc w:val="center"/>
      </w:pPr>
      <w:r>
        <w:t>бюджетам из республиканского бюджета Республики Алтай</w:t>
      </w:r>
    </w:p>
    <w:p w:rsidR="0022762C" w:rsidRDefault="0022762C">
      <w:pPr>
        <w:pStyle w:val="ConsPlusNormal"/>
        <w:jc w:val="center"/>
      </w:pPr>
      <w:r>
        <w:t>на очередной финансовый год и плановый период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center"/>
      </w:pPr>
      <w:r>
        <w:t>Муниципальное образование "____________________________"</w:t>
      </w:r>
    </w:p>
    <w:p w:rsidR="0022762C" w:rsidRDefault="0022762C">
      <w:pPr>
        <w:pStyle w:val="ConsPlusNormal"/>
        <w:jc w:val="both"/>
      </w:pPr>
    </w:p>
    <w:p w:rsidR="0022762C" w:rsidRDefault="0022762C">
      <w:pPr>
        <w:sectPr w:rsidR="0022762C" w:rsidSect="00FE6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01"/>
        <w:gridCol w:w="1717"/>
        <w:gridCol w:w="968"/>
        <w:gridCol w:w="1987"/>
        <w:gridCol w:w="1282"/>
      </w:tblGrid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Численность постоянного населения в муниципальном районе (городском округе)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ТОФСГС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Численность детей в возрасте от 1 - 6 лет (включительно)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ТОФСГС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Численность детей в возрасте от 5 - 18 (включительно)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ТОФСГС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Численность учащихся общеобразовательных учреждений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сентября года, предшествующего текущему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Министерство образования и науки РА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Сельские населенные пункты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сел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ТОФСГС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с числом жителей не более 500 человек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сел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ТОФСГС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Площадь жилого фонда поселений, входящих в состав муниципального района. Всего: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Орган местного самоуправления Республики Алтай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</w:pPr>
          </w:p>
        </w:tc>
        <w:tc>
          <w:tcPr>
            <w:tcW w:w="968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Площадь жилого фонда поселения 1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Площадь жилого фонда поселения 2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Площадь жилого фонда поселения N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Стоимость перевозки грузов 1 т/км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Орган местного самоуправления Республики Алтай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Стоимость фиксированного набора потребительских товаров и услуг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прогноз на очередной год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9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  <w:vMerge/>
          </w:tcPr>
          <w:p w:rsidR="0022762C" w:rsidRDefault="0022762C"/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прогноз на первый год планового периода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  <w:vMerge/>
          </w:tcPr>
          <w:p w:rsidR="0022762C" w:rsidRDefault="0022762C"/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прогноз на второй год планового периода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Средняя продолжительность отопительного периода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за 5 лет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дней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Г-А Центр гидрометеорологии и мониторинга окруж. среды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Средняя температура воздуха в течение отопительного периода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за 5 лет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Г-А Центр гидрометеорологии и</w:t>
            </w:r>
          </w:p>
          <w:p w:rsidR="0022762C" w:rsidRDefault="0022762C">
            <w:pPr>
              <w:pStyle w:val="ConsPlusNormal"/>
              <w:jc w:val="both"/>
            </w:pPr>
            <w:r>
              <w:t>мониторинга окруж. среды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 xml:space="preserve">Средняя расчетная температура </w:t>
            </w:r>
            <w:r>
              <w:lastRenderedPageBreak/>
              <w:t>воздуха самой холодной пятидневки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за 5 лет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Г-А Центр </w:t>
            </w:r>
            <w:r>
              <w:lastRenderedPageBreak/>
              <w:t>гидрометеорологии и</w:t>
            </w:r>
          </w:p>
          <w:p w:rsidR="0022762C" w:rsidRDefault="0022762C">
            <w:pPr>
              <w:pStyle w:val="ConsPlusNormal"/>
              <w:jc w:val="both"/>
            </w:pPr>
            <w:r>
              <w:t>мониторинга окруж. среды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Численность граждан, состоящих на воинском учете, всего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Военный</w:t>
            </w:r>
          </w:p>
          <w:p w:rsidR="0022762C" w:rsidRDefault="0022762C">
            <w:pPr>
              <w:pStyle w:val="ConsPlusNormal"/>
              <w:jc w:val="both"/>
            </w:pPr>
            <w:r>
              <w:t>комиссариат</w:t>
            </w:r>
          </w:p>
          <w:p w:rsidR="0022762C" w:rsidRDefault="0022762C">
            <w:pPr>
              <w:pStyle w:val="ConsPlusNormal"/>
              <w:jc w:val="both"/>
            </w:pPr>
            <w:r>
              <w:t>Республики</w:t>
            </w:r>
          </w:p>
          <w:p w:rsidR="0022762C" w:rsidRDefault="0022762C">
            <w:pPr>
              <w:pStyle w:val="ConsPlusNormal"/>
              <w:jc w:val="both"/>
            </w:pPr>
            <w:r>
              <w:t>Алтай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граждан, подлежащих призыву на военную служб у, не пребывающих в запасе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граждан, пребывающих в запасе всего, в том числе: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 w:val="restart"/>
          </w:tcPr>
          <w:p w:rsidR="0022762C" w:rsidRDefault="0022762C">
            <w:pPr>
              <w:pStyle w:val="ConsPlusNormal"/>
            </w:pP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офицеров запаса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 w:val="restart"/>
          </w:tcPr>
          <w:p w:rsidR="0022762C" w:rsidRDefault="0022762C">
            <w:pPr>
              <w:pStyle w:val="ConsPlusNormal"/>
            </w:pP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прапорщиков, сержантов, солдат запаса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Количество военно-учетных работников, всего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Военный комиссариат Республики Алтай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освобожденных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928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по </w:t>
            </w:r>
            <w:r>
              <w:lastRenderedPageBreak/>
              <w:t>совместительству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 xml:space="preserve">на 1 января </w:t>
            </w:r>
            <w:r>
              <w:lastRenderedPageBreak/>
              <w:t>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чел.</w:t>
            </w:r>
          </w:p>
        </w:tc>
        <w:tc>
          <w:tcPr>
            <w:tcW w:w="1987" w:type="dxa"/>
            <w:vMerge/>
          </w:tcPr>
          <w:p w:rsidR="0022762C" w:rsidRDefault="0022762C"/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Численность специалистов в МО РА, осуществляющих гос. полномочия РА по сбору информации от поселений для ведения регистра муниципальных нормативных правовых актов в РА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Государственно-правовое управление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629" w:type="dxa"/>
            <w:gridSpan w:val="2"/>
          </w:tcPr>
          <w:p w:rsidR="0022762C" w:rsidRDefault="0022762C">
            <w:pPr>
              <w:pStyle w:val="ConsPlusNormal"/>
              <w:jc w:val="both"/>
            </w:pPr>
            <w:r>
              <w:t>Корректирующий коэффициент, зависящий от числа поселений, входящих в состав МО в РА</w:t>
            </w:r>
          </w:p>
        </w:tc>
        <w:tc>
          <w:tcPr>
            <w:tcW w:w="1717" w:type="dxa"/>
          </w:tcPr>
          <w:p w:rsidR="0022762C" w:rsidRDefault="0022762C">
            <w:pPr>
              <w:pStyle w:val="ConsPlusNormal"/>
              <w:jc w:val="both"/>
            </w:pPr>
            <w:r>
              <w:t>На 1 января текущего года</w:t>
            </w:r>
          </w:p>
        </w:tc>
        <w:tc>
          <w:tcPr>
            <w:tcW w:w="968" w:type="dxa"/>
          </w:tcPr>
          <w:p w:rsidR="0022762C" w:rsidRDefault="0022762C">
            <w:pPr>
              <w:pStyle w:val="ConsPlusNormal"/>
              <w:jc w:val="both"/>
            </w:pPr>
            <w:r>
              <w:t>доля</w:t>
            </w:r>
          </w:p>
        </w:tc>
        <w:tc>
          <w:tcPr>
            <w:tcW w:w="1987" w:type="dxa"/>
          </w:tcPr>
          <w:p w:rsidR="0022762C" w:rsidRDefault="0022762C">
            <w:pPr>
              <w:pStyle w:val="ConsPlusNormal"/>
              <w:jc w:val="both"/>
            </w:pPr>
            <w:r>
              <w:t>расчетный</w:t>
            </w:r>
          </w:p>
        </w:tc>
        <w:tc>
          <w:tcPr>
            <w:tcW w:w="1282" w:type="dxa"/>
          </w:tcPr>
          <w:p w:rsidR="0022762C" w:rsidRDefault="0022762C">
            <w:pPr>
              <w:pStyle w:val="ConsPlusNormal"/>
            </w:pPr>
          </w:p>
        </w:tc>
      </w:tr>
    </w:tbl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right"/>
        <w:outlineLvl w:val="1"/>
      </w:pPr>
      <w:r>
        <w:t>Приложение N 2</w:t>
      </w:r>
    </w:p>
    <w:p w:rsidR="0022762C" w:rsidRDefault="0022762C">
      <w:pPr>
        <w:pStyle w:val="ConsPlusNormal"/>
        <w:jc w:val="right"/>
      </w:pPr>
      <w:r>
        <w:t>к Порядку</w:t>
      </w:r>
    </w:p>
    <w:p w:rsidR="0022762C" w:rsidRDefault="0022762C">
      <w:pPr>
        <w:pStyle w:val="ConsPlusNormal"/>
        <w:jc w:val="right"/>
      </w:pPr>
      <w:r>
        <w:t>сверки исходных данных</w:t>
      </w:r>
    </w:p>
    <w:p w:rsidR="0022762C" w:rsidRDefault="0022762C">
      <w:pPr>
        <w:pStyle w:val="ConsPlusNormal"/>
        <w:jc w:val="right"/>
      </w:pPr>
      <w:r>
        <w:t>для проведения расчетов</w:t>
      </w:r>
    </w:p>
    <w:p w:rsidR="0022762C" w:rsidRDefault="0022762C">
      <w:pPr>
        <w:pStyle w:val="ConsPlusNormal"/>
        <w:jc w:val="right"/>
      </w:pPr>
      <w:r>
        <w:t>распределения межбюджетных</w:t>
      </w:r>
    </w:p>
    <w:p w:rsidR="0022762C" w:rsidRDefault="0022762C">
      <w:pPr>
        <w:pStyle w:val="ConsPlusNormal"/>
        <w:jc w:val="right"/>
      </w:pPr>
      <w:r>
        <w:t>трансфертов на очередной</w:t>
      </w:r>
    </w:p>
    <w:p w:rsidR="0022762C" w:rsidRDefault="0022762C">
      <w:pPr>
        <w:pStyle w:val="ConsPlusNormal"/>
        <w:jc w:val="right"/>
      </w:pPr>
      <w:r>
        <w:t>финансовый год и плановый</w:t>
      </w:r>
    </w:p>
    <w:p w:rsidR="0022762C" w:rsidRDefault="0022762C">
      <w:pPr>
        <w:pStyle w:val="ConsPlusNormal"/>
        <w:jc w:val="right"/>
      </w:pPr>
      <w:r>
        <w:t>период с органами</w:t>
      </w:r>
    </w:p>
    <w:p w:rsidR="0022762C" w:rsidRDefault="0022762C">
      <w:pPr>
        <w:pStyle w:val="ConsPlusNormal"/>
        <w:jc w:val="right"/>
      </w:pPr>
      <w:r>
        <w:t>местного самоуправления</w:t>
      </w:r>
    </w:p>
    <w:p w:rsidR="0022762C" w:rsidRDefault="0022762C">
      <w:pPr>
        <w:pStyle w:val="ConsPlusNormal"/>
        <w:jc w:val="right"/>
      </w:pPr>
      <w:r>
        <w:t>в Республике Алтай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center"/>
      </w:pPr>
      <w:bookmarkStart w:id="6" w:name="P244"/>
      <w:bookmarkEnd w:id="6"/>
      <w:r>
        <w:t>Перечень исходных данных, необходимых для осуществления</w:t>
      </w:r>
    </w:p>
    <w:p w:rsidR="0022762C" w:rsidRDefault="0022762C">
      <w:pPr>
        <w:pStyle w:val="ConsPlusNormal"/>
        <w:jc w:val="center"/>
      </w:pPr>
      <w:r>
        <w:t>оценки налогового потенциала муниципальных образований</w:t>
      </w:r>
    </w:p>
    <w:p w:rsidR="0022762C" w:rsidRDefault="0022762C">
      <w:pPr>
        <w:pStyle w:val="ConsPlusNormal"/>
        <w:jc w:val="center"/>
      </w:pPr>
      <w:r>
        <w:t>в Республике Алтай на очередной финансовый год и плановый</w:t>
      </w:r>
    </w:p>
    <w:p w:rsidR="0022762C" w:rsidRDefault="0022762C">
      <w:pPr>
        <w:pStyle w:val="ConsPlusNormal"/>
        <w:jc w:val="center"/>
      </w:pPr>
      <w:r>
        <w:t>период для проведения расчетов распределения межбюджетных</w:t>
      </w:r>
    </w:p>
    <w:p w:rsidR="0022762C" w:rsidRDefault="0022762C">
      <w:pPr>
        <w:pStyle w:val="ConsPlusNormal"/>
        <w:jc w:val="center"/>
      </w:pPr>
      <w:r>
        <w:t>трансфертов из республиканского бюджета Республики Алтай</w:t>
      </w:r>
    </w:p>
    <w:p w:rsidR="0022762C" w:rsidRDefault="0022762C">
      <w:pPr>
        <w:pStyle w:val="ConsPlusNormal"/>
        <w:jc w:val="center"/>
      </w:pPr>
      <w:r>
        <w:lastRenderedPageBreak/>
        <w:t>на очередной финансовый год и плановый период</w:t>
      </w: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center"/>
      </w:pPr>
      <w:r>
        <w:t>Муниципальное образование ___________________________</w:t>
      </w:r>
    </w:p>
    <w:p w:rsidR="0022762C" w:rsidRDefault="00227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701"/>
        <w:gridCol w:w="1417"/>
        <w:gridCol w:w="1020"/>
        <w:gridCol w:w="1474"/>
        <w:gridCol w:w="1400"/>
        <w:gridCol w:w="1020"/>
      </w:tblGrid>
      <w:tr w:rsidR="0022762C">
        <w:tc>
          <w:tcPr>
            <w:tcW w:w="3288" w:type="dxa"/>
            <w:gridSpan w:val="2"/>
            <w:vMerge w:val="restart"/>
          </w:tcPr>
          <w:p w:rsidR="0022762C" w:rsidRDefault="002276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  <w:vMerge w:val="restart"/>
          </w:tcPr>
          <w:p w:rsidR="0022762C" w:rsidRDefault="0022762C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20" w:type="dxa"/>
            <w:vMerge w:val="restart"/>
          </w:tcPr>
          <w:p w:rsidR="0022762C" w:rsidRDefault="0022762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  <w:jc w:val="center"/>
            </w:pPr>
            <w:r>
              <w:t>значение показателя по данным МФ РА</w:t>
            </w:r>
          </w:p>
        </w:tc>
        <w:tc>
          <w:tcPr>
            <w:tcW w:w="1400" w:type="dxa"/>
          </w:tcPr>
          <w:p w:rsidR="0022762C" w:rsidRDefault="0022762C">
            <w:pPr>
              <w:pStyle w:val="ConsPlusNormal"/>
              <w:jc w:val="center"/>
            </w:pPr>
            <w:bookmarkStart w:id="7" w:name="P257"/>
            <w:bookmarkEnd w:id="7"/>
            <w:r>
              <w:t>значение показателя по данным МО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bookmarkStart w:id="8" w:name="P258"/>
            <w:bookmarkEnd w:id="8"/>
            <w:r>
              <w:t>согласованное значение показателя</w:t>
            </w:r>
          </w:p>
        </w:tc>
      </w:tr>
      <w:tr w:rsidR="0022762C">
        <w:tc>
          <w:tcPr>
            <w:tcW w:w="3288" w:type="dxa"/>
            <w:gridSpan w:val="2"/>
            <w:vMerge/>
          </w:tcPr>
          <w:p w:rsidR="0022762C" w:rsidRDefault="0022762C"/>
        </w:tc>
        <w:tc>
          <w:tcPr>
            <w:tcW w:w="1417" w:type="dxa"/>
            <w:vMerge/>
          </w:tcPr>
          <w:p w:rsidR="0022762C" w:rsidRDefault="0022762C"/>
        </w:tc>
        <w:tc>
          <w:tcPr>
            <w:tcW w:w="1020" w:type="dxa"/>
            <w:vMerge/>
          </w:tcPr>
          <w:p w:rsidR="0022762C" w:rsidRDefault="0022762C"/>
        </w:tc>
        <w:tc>
          <w:tcPr>
            <w:tcW w:w="1474" w:type="dxa"/>
          </w:tcPr>
          <w:p w:rsidR="0022762C" w:rsidRDefault="0022762C">
            <w:pPr>
              <w:pStyle w:val="ConsPlusNormal"/>
              <w:jc w:val="center"/>
            </w:pPr>
            <w:r>
              <w:t>КБ МО</w:t>
            </w:r>
          </w:p>
        </w:tc>
        <w:tc>
          <w:tcPr>
            <w:tcW w:w="1400" w:type="dxa"/>
          </w:tcPr>
          <w:p w:rsidR="0022762C" w:rsidRDefault="0022762C">
            <w:pPr>
              <w:pStyle w:val="ConsPlusNormal"/>
              <w:jc w:val="center"/>
            </w:pPr>
            <w:r>
              <w:t>КБ МО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КБ МО</w:t>
            </w:r>
          </w:p>
        </w:tc>
      </w:tr>
      <w:tr w:rsidR="0022762C">
        <w:tc>
          <w:tcPr>
            <w:tcW w:w="3288" w:type="dxa"/>
            <w:gridSpan w:val="2"/>
          </w:tcPr>
          <w:p w:rsidR="0022762C" w:rsidRDefault="00227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22762C" w:rsidRDefault="00227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6</w:t>
            </w:r>
          </w:p>
        </w:tc>
      </w:tr>
      <w:tr w:rsidR="0022762C">
        <w:tc>
          <w:tcPr>
            <w:tcW w:w="3288" w:type="dxa"/>
            <w:gridSpan w:val="2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Фонд начисленной заработной платы работникам организаций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288" w:type="dxa"/>
            <w:gridSpan w:val="2"/>
            <w:vMerge/>
          </w:tcPr>
          <w:p w:rsidR="0022762C" w:rsidRDefault="0022762C"/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288" w:type="dxa"/>
            <w:gridSpan w:val="2"/>
            <w:vMerge/>
          </w:tcPr>
          <w:p w:rsidR="0022762C" w:rsidRDefault="0022762C"/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288" w:type="dxa"/>
            <w:gridSpan w:val="2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Протяженность автомобильных дорог местного значения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288" w:type="dxa"/>
            <w:gridSpan w:val="2"/>
            <w:vMerge/>
          </w:tcPr>
          <w:p w:rsidR="0022762C" w:rsidRDefault="0022762C"/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3288" w:type="dxa"/>
            <w:gridSpan w:val="2"/>
            <w:vMerge/>
          </w:tcPr>
          <w:p w:rsidR="0022762C" w:rsidRDefault="0022762C"/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на второй год </w:t>
            </w:r>
            <w:r>
              <w:lastRenderedPageBreak/>
              <w:t>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(доходы)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(доходы, уменьшенные на величину расходов)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(доходы)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(доходы, уменьшенные на величину расходов)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(доходы)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(доходы, уменьшенные на величину расходов)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Сумма минимального </w:t>
            </w:r>
            <w:r>
              <w:lastRenderedPageBreak/>
              <w:t>налога, подлежащая уплате за налоговый период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Сумма минимального налога, подлежащая уплате за налоговый период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Сумма минимального налога, подлежащая уплате за налоговый период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Сумма налога, подлежащая уплате за налоговый период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Сумма налога, подлежащая уплате за налоговый период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Сумма налога, </w:t>
            </w:r>
            <w:r>
              <w:lastRenderedPageBreak/>
              <w:t>подлежащая уплате за налоговый период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 xml:space="preserve">на второй год </w:t>
            </w:r>
            <w:r>
              <w:lastRenderedPageBreak/>
              <w:t>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(сумма исчисленного вмененного дохода)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(сумма исчисленного вмененного дохода)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(сумма исчисленного вмененного дохода)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(денежные доходы, уменьшенные на величину расходов)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Налоговая база (денежные доходы, уменьшенные на величину </w:t>
            </w:r>
            <w:r>
              <w:lastRenderedPageBreak/>
              <w:t>расходов)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(денежные доходы, уменьшенные на величину расходов)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Инвентаризационная стоимость строений, находящихся в собственности физических лиц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Инвентаризационная стоимость строений, находящихся в собственности физических лиц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Инвентаризационная стоимость строений, находящихся в собственности физических лиц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Налоговая база (среднегодовая стоимость имущества, признаваемого </w:t>
            </w:r>
            <w:r>
              <w:lastRenderedPageBreak/>
              <w:t>объектом налогообложения)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(среднегодовая стоимость имущества, признаваемого объектом налогообложения)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Налоговая база (среднегодовая стоимость имущества, признаваемого объектом налогообложения)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Кадастровая стоимость земельных участков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Кадастровая стоимость земельных участков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 xml:space="preserve">Кадастровая стоимость земельных </w:t>
            </w:r>
            <w:r>
              <w:lastRenderedPageBreak/>
              <w:t>участков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Налог на добычу полезных ископаемых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Объем добычи общераспространенных полезных ископаемых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м куб.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Объем добычи прочих полезных ископаемых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Объем добычи общераспространенных полезных ископаемых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м куб.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Объем добычи прочих полезных ископаемых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Объем добычи общераспространенных полезных ископаемых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м куб.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Объем добычи прочих полезных ископаемых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lastRenderedPageBreak/>
              <w:t>Сбор за пользование объектами животного мира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Прогноз поступлений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Прогноз поступлений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Прогноз поступлений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 w:val="restart"/>
          </w:tcPr>
          <w:p w:rsidR="0022762C" w:rsidRDefault="0022762C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Прогноз поступлений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очередной год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Прогноз поступлений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  <w:tr w:rsidR="0022762C">
        <w:tc>
          <w:tcPr>
            <w:tcW w:w="1587" w:type="dxa"/>
            <w:vMerge/>
          </w:tcPr>
          <w:p w:rsidR="0022762C" w:rsidRDefault="0022762C"/>
        </w:tc>
        <w:tc>
          <w:tcPr>
            <w:tcW w:w="1701" w:type="dxa"/>
          </w:tcPr>
          <w:p w:rsidR="0022762C" w:rsidRDefault="0022762C">
            <w:pPr>
              <w:pStyle w:val="ConsPlusNormal"/>
              <w:jc w:val="both"/>
            </w:pPr>
            <w:r>
              <w:t>Прогноз поступлений</w:t>
            </w:r>
          </w:p>
        </w:tc>
        <w:tc>
          <w:tcPr>
            <w:tcW w:w="1417" w:type="dxa"/>
          </w:tcPr>
          <w:p w:rsidR="0022762C" w:rsidRDefault="0022762C">
            <w:pPr>
              <w:pStyle w:val="ConsPlusNormal"/>
              <w:jc w:val="both"/>
            </w:pPr>
            <w:r>
              <w:t>на второй год планового периода</w:t>
            </w:r>
          </w:p>
        </w:tc>
        <w:tc>
          <w:tcPr>
            <w:tcW w:w="1020" w:type="dxa"/>
          </w:tcPr>
          <w:p w:rsidR="0022762C" w:rsidRDefault="0022762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400" w:type="dxa"/>
          </w:tcPr>
          <w:p w:rsidR="0022762C" w:rsidRDefault="0022762C">
            <w:pPr>
              <w:pStyle w:val="ConsPlusNormal"/>
            </w:pPr>
          </w:p>
        </w:tc>
        <w:tc>
          <w:tcPr>
            <w:tcW w:w="1020" w:type="dxa"/>
          </w:tcPr>
          <w:p w:rsidR="0022762C" w:rsidRDefault="0022762C">
            <w:pPr>
              <w:pStyle w:val="ConsPlusNormal"/>
            </w:pPr>
          </w:p>
        </w:tc>
      </w:tr>
    </w:tbl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jc w:val="both"/>
      </w:pPr>
    </w:p>
    <w:p w:rsidR="0022762C" w:rsidRDefault="00227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2BE" w:rsidRDefault="003542BE">
      <w:bookmarkStart w:id="9" w:name="_GoBack"/>
      <w:bookmarkEnd w:id="9"/>
    </w:p>
    <w:sectPr w:rsidR="003542BE" w:rsidSect="002A00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2C"/>
    <w:rsid w:val="0022762C"/>
    <w:rsid w:val="003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856A-4FF5-4F9D-ADBE-2939FE0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4E301D71876074B5976769DC6CF08E9639D680D565F67DDB17DE5B456796BDCED549AA1C9FC9F11A0FB5AF3AF623D1DB64B1FA64C14F251D043sEH3L" TargetMode="External"/><Relationship Id="rId13" Type="http://schemas.openxmlformats.org/officeDocument/2006/relationships/hyperlink" Target="consultantplus://offline/ref=8724E301D71876074B5976769DC6CF08E9639D680C555760D8B17DE5B456796BDCED549AA1C9FC9F11A0F95DF3AF623D1DB64B1FA64C14F251D043sEH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4E301D71876074B5976769DC6CF08E9639D680B505364D0B17DE5B456796BDCED549AA1C9FC9F11A0FA55F3AF623D1DB64B1FA64C14F251D043sEH3L" TargetMode="External"/><Relationship Id="rId12" Type="http://schemas.openxmlformats.org/officeDocument/2006/relationships/hyperlink" Target="consultantplus://offline/ref=8724E301D71876074B5976769DC6CF08E9639D680C555760D8B17DE5B456796BDCED549AA1C9FC9F11A0F95CF3AF623D1DB64B1FA64C14F251D043sEH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4E301D71876074B5976769DC6CF08E9639D680C555760D8B17DE5B456796BDCED549AA1C9FC9F11A0FA5AF3AF623D1DB64B1FA64C14F251D043sEH3L" TargetMode="External"/><Relationship Id="rId11" Type="http://schemas.openxmlformats.org/officeDocument/2006/relationships/hyperlink" Target="consultantplus://offline/ref=8724E301D71876074B5976769DC6CF08E9639D680C555760D8B17DE5B456796BDCED549AA1C9FC9F11A0FA55F3AF623D1DB64B1FA64C14F251D043sEH3L" TargetMode="External"/><Relationship Id="rId5" Type="http://schemas.openxmlformats.org/officeDocument/2006/relationships/hyperlink" Target="consultantplus://offline/ref=8724E301D71876074B5976769DC6CF08E9639D680D565F67DDB17DE5B456796BDCED549AA1C9FC9F11A0FB5AF3AF623D1DB64B1FA64C14F251D043sEH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4E301D71876074B5976769DC6CF08E9639D680C555760D8B17DE5B456796BDCED549AA1C9FC9F11A0FA5BF3AF623D1DB64B1FA64C14F251D043sEH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24E301D71876074B5976769DC6CF08E9639D680C555760D8B17DE5B456796BDCED549AA1C9FC9F11A0FA5AF3AF623D1DB64B1FA64C14F251D043sEH3L" TargetMode="External"/><Relationship Id="rId14" Type="http://schemas.openxmlformats.org/officeDocument/2006/relationships/hyperlink" Target="consultantplus://offline/ref=8724E301D71876074B5976769DC6CF08E9639D680D565F67DDB17DE5B456796BDCED549AA1C9FC9F11A0FB5AF3AF623D1DB64B1FA64C14F251D043sE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2020-02-05T11:07:00Z</dcterms:created>
  <dcterms:modified xsi:type="dcterms:W3CDTF">2020-02-05T11:08:00Z</dcterms:modified>
</cp:coreProperties>
</file>