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5A" w:rsidRDefault="00E6355A" w:rsidP="00E6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5A">
        <w:rPr>
          <w:rFonts w:ascii="Times New Roman" w:hAnsi="Times New Roman" w:cs="Times New Roman"/>
          <w:sz w:val="28"/>
          <w:szCs w:val="28"/>
        </w:rPr>
        <w:t>Сведения о прогнозируемых и фактических значениях показателей социально-экономического развития Республики Алтай за 2014 год</w:t>
      </w:r>
    </w:p>
    <w:p w:rsidR="00E6355A" w:rsidRPr="00E6355A" w:rsidRDefault="00E6355A" w:rsidP="00E6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1984"/>
        <w:gridCol w:w="1383"/>
        <w:gridCol w:w="1134"/>
      </w:tblGrid>
      <w:tr w:rsidR="00B82B28" w:rsidRPr="00E6355A" w:rsidTr="00311687">
        <w:tc>
          <w:tcPr>
            <w:tcW w:w="675" w:type="dxa"/>
            <w:vMerge w:val="restart"/>
            <w:vAlign w:val="center"/>
          </w:tcPr>
          <w:p w:rsidR="00B82B28" w:rsidRPr="00E6355A" w:rsidRDefault="00B82B28" w:rsidP="00B8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B82B28" w:rsidRPr="00E6355A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B82B28" w:rsidRPr="00E6355A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17" w:type="dxa"/>
            <w:gridSpan w:val="2"/>
            <w:vAlign w:val="center"/>
          </w:tcPr>
          <w:p w:rsidR="00B82B28" w:rsidRPr="00E6355A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B82B28" w:rsidTr="00311687">
        <w:trPr>
          <w:trHeight w:val="545"/>
        </w:trPr>
        <w:tc>
          <w:tcPr>
            <w:tcW w:w="675" w:type="dxa"/>
            <w:vMerge/>
          </w:tcPr>
          <w:p w:rsidR="00B82B28" w:rsidRPr="00640841" w:rsidRDefault="00B82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B82B28" w:rsidRPr="00640841" w:rsidRDefault="00B82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82B28" w:rsidRPr="00640841" w:rsidRDefault="00B82B28" w:rsidP="006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82B28" w:rsidRPr="00E6355A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355A">
              <w:rPr>
                <w:rFonts w:ascii="Times New Roman" w:hAnsi="Times New Roman" w:cs="Times New Roman"/>
                <w:sz w:val="28"/>
                <w:szCs w:val="28"/>
              </w:rPr>
              <w:t>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B82B28" w:rsidRPr="00E6355A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5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82B28" w:rsidTr="00311687">
        <w:tc>
          <w:tcPr>
            <w:tcW w:w="675" w:type="dxa"/>
            <w:vAlign w:val="center"/>
          </w:tcPr>
          <w:p w:rsidR="00B82B28" w:rsidRPr="00640841" w:rsidRDefault="00B82B28" w:rsidP="00B8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B82B28" w:rsidRPr="00640841" w:rsidRDefault="00B82B28" w:rsidP="00E6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(среднегодовая)</w:t>
            </w:r>
          </w:p>
        </w:tc>
        <w:tc>
          <w:tcPr>
            <w:tcW w:w="198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383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13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212,67</w:t>
            </w:r>
          </w:p>
        </w:tc>
      </w:tr>
      <w:tr w:rsidR="00B82B28" w:rsidTr="00311687">
        <w:tc>
          <w:tcPr>
            <w:tcW w:w="675" w:type="dxa"/>
            <w:vMerge w:val="restart"/>
            <w:vAlign w:val="center"/>
          </w:tcPr>
          <w:p w:rsidR="00B82B28" w:rsidRPr="00640841" w:rsidRDefault="00B82B28" w:rsidP="00B8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Merge w:val="restart"/>
            <w:vAlign w:val="center"/>
          </w:tcPr>
          <w:p w:rsidR="00B82B28" w:rsidRPr="00640841" w:rsidRDefault="00B82B28" w:rsidP="00E6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198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83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34040,6</w:t>
            </w:r>
          </w:p>
        </w:tc>
        <w:tc>
          <w:tcPr>
            <w:tcW w:w="113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B28" w:rsidTr="00311687">
        <w:tc>
          <w:tcPr>
            <w:tcW w:w="675" w:type="dxa"/>
            <w:vMerge/>
            <w:vAlign w:val="center"/>
          </w:tcPr>
          <w:p w:rsidR="00B82B28" w:rsidRPr="00640841" w:rsidRDefault="00B82B28" w:rsidP="00B8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B82B28" w:rsidRPr="00640841" w:rsidRDefault="00B82B28" w:rsidP="00E6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темп роста к предыдущему году в сопоставимых ценах, в процентах</w:t>
            </w:r>
          </w:p>
        </w:tc>
        <w:tc>
          <w:tcPr>
            <w:tcW w:w="1383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01,1</w:t>
            </w:r>
          </w:p>
        </w:tc>
        <w:tc>
          <w:tcPr>
            <w:tcW w:w="113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B28" w:rsidTr="00311687">
        <w:tc>
          <w:tcPr>
            <w:tcW w:w="675" w:type="dxa"/>
            <w:vAlign w:val="center"/>
          </w:tcPr>
          <w:p w:rsidR="00B82B28" w:rsidRPr="00640841" w:rsidRDefault="00B82B28" w:rsidP="00B8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B82B28" w:rsidRPr="00640841" w:rsidRDefault="00B82B28" w:rsidP="00E6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Фонд оплаты труда для целей налогообложения</w:t>
            </w:r>
          </w:p>
        </w:tc>
        <w:tc>
          <w:tcPr>
            <w:tcW w:w="198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83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18916,49</w:t>
            </w:r>
          </w:p>
        </w:tc>
        <w:tc>
          <w:tcPr>
            <w:tcW w:w="113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B28" w:rsidTr="00311687">
        <w:tc>
          <w:tcPr>
            <w:tcW w:w="675" w:type="dxa"/>
            <w:vAlign w:val="center"/>
          </w:tcPr>
          <w:p w:rsidR="00B82B28" w:rsidRPr="00640841" w:rsidRDefault="00B82B28" w:rsidP="00B8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B82B28" w:rsidRPr="00640841" w:rsidRDefault="00B82B28" w:rsidP="00E6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Прибыль прибыльных организаций для целей налогообложения</w:t>
            </w:r>
          </w:p>
        </w:tc>
        <w:tc>
          <w:tcPr>
            <w:tcW w:w="198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83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3605,76</w:t>
            </w:r>
          </w:p>
        </w:tc>
        <w:tc>
          <w:tcPr>
            <w:tcW w:w="113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B28" w:rsidTr="00311687">
        <w:tc>
          <w:tcPr>
            <w:tcW w:w="675" w:type="dxa"/>
            <w:vMerge w:val="restart"/>
            <w:vAlign w:val="center"/>
          </w:tcPr>
          <w:p w:rsidR="00B82B28" w:rsidRPr="00640841" w:rsidRDefault="00B82B28" w:rsidP="00B8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vMerge w:val="restart"/>
            <w:vAlign w:val="center"/>
          </w:tcPr>
          <w:p w:rsidR="00B82B28" w:rsidRPr="00640841" w:rsidRDefault="00B82B28" w:rsidP="00E6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198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декабрь к декабрю предыдущего года, в процентах</w:t>
            </w:r>
          </w:p>
        </w:tc>
        <w:tc>
          <w:tcPr>
            <w:tcW w:w="1383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13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B82B28" w:rsidTr="00311687">
        <w:tc>
          <w:tcPr>
            <w:tcW w:w="675" w:type="dxa"/>
            <w:vMerge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в среднем за год, в процентах</w:t>
            </w:r>
          </w:p>
        </w:tc>
        <w:tc>
          <w:tcPr>
            <w:tcW w:w="1383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1134" w:type="dxa"/>
            <w:vAlign w:val="center"/>
          </w:tcPr>
          <w:p w:rsidR="00B82B28" w:rsidRPr="00640841" w:rsidRDefault="00B82B28" w:rsidP="00E6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41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</w:tbl>
    <w:p w:rsidR="00E6355A" w:rsidRDefault="00E6355A" w:rsidP="00E6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5A" w:rsidRPr="00B82B28" w:rsidRDefault="00E6355A" w:rsidP="00E635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2B28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E6355A" w:rsidRDefault="00E6355A" w:rsidP="00E6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соответствии с прогнозом социально-экономического развития Республики Алтай на 2015 год и плановый период 2016 и 2017 годов, одобренным Правительством Республики Алтай (распоряжение Правительства Республики Алтай от 14 октября 2014 года № 586-р)</w:t>
      </w:r>
      <w:r w:rsidR="008C429D">
        <w:rPr>
          <w:rFonts w:ascii="Times New Roman" w:hAnsi="Times New Roman" w:cs="Times New Roman"/>
          <w:sz w:val="28"/>
          <w:szCs w:val="28"/>
        </w:rPr>
        <w:t>;</w:t>
      </w:r>
    </w:p>
    <w:p w:rsidR="00013418" w:rsidRPr="00E6355A" w:rsidRDefault="00E6355A" w:rsidP="00B8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55A">
        <w:rPr>
          <w:rFonts w:ascii="Times New Roman" w:hAnsi="Times New Roman" w:cs="Times New Roman"/>
          <w:sz w:val="28"/>
          <w:szCs w:val="28"/>
        </w:rPr>
        <w:t>-</w:t>
      </w:r>
      <w:r w:rsidR="00B82B2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сроками представления отчетности данные за 2014 год будут представлены по показателям 3, 4 – в августе 2015 года, по показателю 2 – в марте 2016 года.</w:t>
      </w:r>
    </w:p>
    <w:sectPr w:rsidR="00013418" w:rsidRPr="00E6355A" w:rsidSect="00BD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041E"/>
    <w:rsid w:val="000038A4"/>
    <w:rsid w:val="00013418"/>
    <w:rsid w:val="00311687"/>
    <w:rsid w:val="00640841"/>
    <w:rsid w:val="007D612E"/>
    <w:rsid w:val="008C429D"/>
    <w:rsid w:val="00B82B28"/>
    <w:rsid w:val="00BD605D"/>
    <w:rsid w:val="00E6355A"/>
    <w:rsid w:val="00EC041E"/>
    <w:rsid w:val="00F04366"/>
    <w:rsid w:val="00F4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</cp:lastModifiedBy>
  <cp:revision>3</cp:revision>
  <cp:lastPrinted>2015-06-29T09:54:00Z</cp:lastPrinted>
  <dcterms:created xsi:type="dcterms:W3CDTF">2015-06-30T09:05:00Z</dcterms:created>
  <dcterms:modified xsi:type="dcterms:W3CDTF">2015-06-30T09:05:00Z</dcterms:modified>
</cp:coreProperties>
</file>