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70" w:rsidRDefault="00972270">
      <w:pPr>
        <w:pStyle w:val="ConsPlusTitlePage"/>
      </w:pPr>
      <w:r>
        <w:br/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Title"/>
        <w:jc w:val="center"/>
      </w:pPr>
      <w:r>
        <w:t>ПРАВИТЕЛЬСТВО РЕСПУБЛИКИ АЛТАЙ</w:t>
      </w:r>
    </w:p>
    <w:p w:rsidR="00972270" w:rsidRDefault="00972270">
      <w:pPr>
        <w:pStyle w:val="ConsPlusTitle"/>
        <w:jc w:val="center"/>
      </w:pPr>
    </w:p>
    <w:p w:rsidR="00972270" w:rsidRDefault="00972270">
      <w:pPr>
        <w:pStyle w:val="ConsPlusTitle"/>
        <w:jc w:val="center"/>
      </w:pPr>
      <w:r>
        <w:t>ПОСТАНОВЛЕНИЕ</w:t>
      </w:r>
    </w:p>
    <w:p w:rsidR="00972270" w:rsidRDefault="00972270">
      <w:pPr>
        <w:pStyle w:val="ConsPlusTitle"/>
        <w:jc w:val="center"/>
      </w:pPr>
    </w:p>
    <w:p w:rsidR="00972270" w:rsidRDefault="00972270">
      <w:pPr>
        <w:pStyle w:val="ConsPlusTitle"/>
        <w:jc w:val="center"/>
      </w:pPr>
      <w:r>
        <w:t>от 12 августа 2015 г. N 240</w:t>
      </w:r>
    </w:p>
    <w:p w:rsidR="00972270" w:rsidRDefault="00972270">
      <w:pPr>
        <w:pStyle w:val="ConsPlusTitle"/>
        <w:jc w:val="center"/>
      </w:pPr>
    </w:p>
    <w:p w:rsidR="00972270" w:rsidRDefault="00972270">
      <w:pPr>
        <w:pStyle w:val="ConsPlusTitle"/>
        <w:jc w:val="center"/>
      </w:pPr>
      <w:r>
        <w:t>ОБ ОСНОВНЫХ НАПРАВЛЕНИЯХ НАЛОГОВОЙ ПОЛИТИКИ</w:t>
      </w:r>
    </w:p>
    <w:p w:rsidR="00972270" w:rsidRDefault="00972270">
      <w:pPr>
        <w:pStyle w:val="ConsPlusTitle"/>
        <w:jc w:val="center"/>
      </w:pPr>
      <w:r>
        <w:t>РЕСПУБЛИКИ АЛТАЙ НА 2016 - 2018 ГОДЫ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172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пунктом 1 статьи 10</w:t>
        </w:r>
      </w:hyperlink>
      <w:r>
        <w:t xml:space="preserve"> Закона Республики Алтай от 27 ноября 2007 года N 66-РЗ "О бюджетном процессе в Республике Алтай" в целях реализации бюджетного процесса в Республике Алтай Правительство Республики Алтай постановляет:</w:t>
      </w:r>
    </w:p>
    <w:p w:rsidR="00972270" w:rsidRDefault="00972270">
      <w:pPr>
        <w:pStyle w:val="ConsPlusNormal"/>
        <w:ind w:firstLine="540"/>
        <w:jc w:val="both"/>
      </w:pPr>
      <w:r>
        <w:t xml:space="preserve">1. Одобрить прилагаемые Основные </w:t>
      </w:r>
      <w:hyperlink w:anchor="P29" w:history="1">
        <w:r>
          <w:rPr>
            <w:color w:val="0000FF"/>
          </w:rPr>
          <w:t>направления</w:t>
        </w:r>
      </w:hyperlink>
      <w:r>
        <w:t xml:space="preserve"> налоговой политики Республики Алтай на 2016 - 2018 годы (далее - Основные направления).</w:t>
      </w:r>
    </w:p>
    <w:p w:rsidR="00972270" w:rsidRDefault="00972270">
      <w:pPr>
        <w:pStyle w:val="ConsPlusNormal"/>
        <w:ind w:firstLine="540"/>
        <w:jc w:val="both"/>
      </w:pPr>
      <w:r>
        <w:t xml:space="preserve">2. Министерству финансов Республики Алтай при формировании проекта республиканского бюджета Республики Алтай на 2016 год и на плановый период 2017 и 2018 годов руководствоваться Основными </w:t>
      </w:r>
      <w:hyperlink w:anchor="P29" w:history="1">
        <w:r>
          <w:rPr>
            <w:color w:val="0000FF"/>
          </w:rPr>
          <w:t>направлениями</w:t>
        </w:r>
      </w:hyperlink>
      <w:r>
        <w:t>.</w:t>
      </w:r>
    </w:p>
    <w:p w:rsidR="00972270" w:rsidRDefault="00972270">
      <w:pPr>
        <w:pStyle w:val="ConsPlusNormal"/>
        <w:ind w:firstLine="540"/>
        <w:jc w:val="both"/>
      </w:pPr>
      <w:r>
        <w:t xml:space="preserve">3. Рекомендовать органам местного самоуправления в Республике Алтай при формировании местных бюджетов в Республике Алтай руководствоваться Основными </w:t>
      </w:r>
      <w:hyperlink w:anchor="P29" w:history="1">
        <w:r>
          <w:rPr>
            <w:color w:val="0000FF"/>
          </w:rPr>
          <w:t>направлениями</w:t>
        </w:r>
      </w:hyperlink>
      <w:r>
        <w:t>.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right"/>
      </w:pPr>
      <w:r>
        <w:t>Глава Республики Алтай,</w:t>
      </w:r>
    </w:p>
    <w:p w:rsidR="00972270" w:rsidRDefault="00972270">
      <w:pPr>
        <w:pStyle w:val="ConsPlusNormal"/>
        <w:jc w:val="right"/>
      </w:pPr>
      <w:r>
        <w:t>Председатель Правительства</w:t>
      </w:r>
    </w:p>
    <w:p w:rsidR="00972270" w:rsidRDefault="00972270">
      <w:pPr>
        <w:pStyle w:val="ConsPlusNormal"/>
        <w:jc w:val="right"/>
      </w:pPr>
      <w:r>
        <w:t>Республики Алтай</w:t>
      </w:r>
    </w:p>
    <w:p w:rsidR="00972270" w:rsidRDefault="00972270">
      <w:pPr>
        <w:pStyle w:val="ConsPlusNormal"/>
        <w:jc w:val="right"/>
      </w:pPr>
      <w:r>
        <w:t>А.В.БЕРДНИКОВ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right"/>
      </w:pPr>
      <w:r>
        <w:t>Одобрены</w:t>
      </w:r>
    </w:p>
    <w:p w:rsidR="00972270" w:rsidRDefault="00972270">
      <w:pPr>
        <w:pStyle w:val="ConsPlusNormal"/>
        <w:jc w:val="right"/>
      </w:pPr>
      <w:r>
        <w:t>Постановлением</w:t>
      </w:r>
    </w:p>
    <w:p w:rsidR="00972270" w:rsidRDefault="00972270">
      <w:pPr>
        <w:pStyle w:val="ConsPlusNormal"/>
        <w:jc w:val="right"/>
      </w:pPr>
      <w:r>
        <w:t>Правительства Республики Алтай</w:t>
      </w:r>
    </w:p>
    <w:p w:rsidR="00972270" w:rsidRDefault="00972270">
      <w:pPr>
        <w:pStyle w:val="ConsPlusNormal"/>
        <w:jc w:val="right"/>
      </w:pPr>
      <w:r>
        <w:t>от 12 августа 2015 г. N 240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Title"/>
        <w:jc w:val="center"/>
      </w:pPr>
      <w:bookmarkStart w:id="0" w:name="P29"/>
      <w:bookmarkEnd w:id="0"/>
      <w:r>
        <w:t>ОСНОВНЫЕ НАПРАВЛЕНИЯ</w:t>
      </w:r>
    </w:p>
    <w:p w:rsidR="00972270" w:rsidRDefault="00972270">
      <w:pPr>
        <w:pStyle w:val="ConsPlusTitle"/>
        <w:jc w:val="center"/>
      </w:pPr>
      <w:r>
        <w:t>НАЛОГОВОЙ ПОЛИТИКИ РЕСПУБЛИКИ АЛТАЙ НА 2016 - 2018 ГОДЫ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ind w:firstLine="540"/>
        <w:jc w:val="both"/>
      </w:pPr>
      <w:r>
        <w:t xml:space="preserve">Основные направления налоговой политики Республики Алтай на 2016 - 2018 годы (далее - Основные направления) разработаны в соответствии с </w:t>
      </w:r>
      <w:hyperlink r:id="rId6" w:history="1">
        <w:r>
          <w:rPr>
            <w:color w:val="0000FF"/>
          </w:rPr>
          <w:t>пунктом 2 статьи 172</w:t>
        </w:r>
      </w:hyperlink>
      <w:r>
        <w:t xml:space="preserve"> Бюджетного кодекса Российской Федерации и </w:t>
      </w:r>
      <w:hyperlink r:id="rId7" w:history="1">
        <w:r>
          <w:rPr>
            <w:color w:val="0000FF"/>
          </w:rPr>
          <w:t>пунктом 1 статьи 10</w:t>
        </w:r>
      </w:hyperlink>
      <w:r>
        <w:t xml:space="preserve"> Закона Республики Алтай от 27 ноября 2007 года N 66-РЗ "О бюджетном процессе в Республике Алтай".</w:t>
      </w:r>
    </w:p>
    <w:p w:rsidR="00972270" w:rsidRDefault="00972270">
      <w:pPr>
        <w:pStyle w:val="ConsPlusNormal"/>
        <w:ind w:firstLine="540"/>
        <w:jc w:val="both"/>
      </w:pPr>
      <w:r>
        <w:t xml:space="preserve">При разработке Основных направлений учтены положения </w:t>
      </w:r>
      <w:hyperlink r:id="rId8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от 4 декабря 2014 года, а также основные </w:t>
      </w:r>
      <w:hyperlink r:id="rId9" w:history="1">
        <w:r>
          <w:rPr>
            <w:color w:val="0000FF"/>
          </w:rPr>
          <w:t>направления</w:t>
        </w:r>
      </w:hyperlink>
      <w:r>
        <w:t xml:space="preserve"> налоговой политики Российской Федерации на 2016 год и на плановый период 2017 - 2018 годов.</w:t>
      </w:r>
    </w:p>
    <w:p w:rsidR="00972270" w:rsidRDefault="00972270">
      <w:pPr>
        <w:pStyle w:val="ConsPlusNormal"/>
        <w:ind w:firstLine="540"/>
        <w:jc w:val="both"/>
      </w:pPr>
      <w:r>
        <w:t xml:space="preserve">Основные направления ориентированы на дальнейшее повышение эффективности налоговой системы с сохранением в течение очередного трехлетнего периода стратегического курса на </w:t>
      </w:r>
      <w:proofErr w:type="spellStart"/>
      <w:r>
        <w:t>неувеличение</w:t>
      </w:r>
      <w:proofErr w:type="spellEnd"/>
      <w:r>
        <w:t xml:space="preserve"> налоговой нагрузки на экономику с целью повышения инвестиционной привлекательности Республики Алтай, стимулирования развития малого предпринимательства в Республике Алтай.</w:t>
      </w:r>
    </w:p>
    <w:p w:rsidR="00972270" w:rsidRDefault="00972270">
      <w:pPr>
        <w:pStyle w:val="ConsPlusNormal"/>
        <w:ind w:firstLine="540"/>
        <w:jc w:val="both"/>
      </w:pPr>
      <w:r>
        <w:lastRenderedPageBreak/>
        <w:t>В сложившейся экономической ситуации 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вовлечении в налоговый оборот ранее неучтенных объектов налогообложения, повышении уровня собираемости доходов.</w:t>
      </w:r>
    </w:p>
    <w:p w:rsidR="00972270" w:rsidRDefault="00972270">
      <w:pPr>
        <w:pStyle w:val="ConsPlusNormal"/>
        <w:ind w:firstLine="540"/>
        <w:jc w:val="both"/>
      </w:pPr>
      <w:r>
        <w:t>Будет продолжена работа по проведению антикризисных налоговых мер, направленных на поддержку начинающих индивидуальных предпринимателей.</w:t>
      </w:r>
    </w:p>
    <w:p w:rsidR="00972270" w:rsidRDefault="00972270">
      <w:pPr>
        <w:pStyle w:val="ConsPlusNormal"/>
        <w:ind w:firstLine="540"/>
        <w:jc w:val="both"/>
      </w:pPr>
      <w:r>
        <w:t xml:space="preserve">В частности, в соответствии с </w:t>
      </w:r>
      <w:hyperlink r:id="rId10" w:history="1">
        <w:r>
          <w:rPr>
            <w:color w:val="0000FF"/>
          </w:rPr>
          <w:t>Планом</w:t>
        </w:r>
      </w:hyperlink>
      <w:r>
        <w:t xml:space="preserve"> первоочередных мероприятий по обеспечению устойчивого развития экономики и социальной стабильности в 2015 году и на 2016 - 2017 годы, утвержденным распоряжением Главы Республики Алтай, Председателя Правительства Республики Алтай от 12 февраля 2015 года N 56-рГ "О Плане первоочередных мероприятий по обеспечению устойчивого развития экономики и социальной стабильности в 2015 году и на 2016 - 2017 годы" в качестве одного из мероприятий запланировано принятие в 2015 году проекта закона Республики Алтай, предоставляющего двухлетние "налоговые каникулы" для впервые зарегистрированных индивидуальных предпринимателей, осуществляющих предпринимательскую деятельность в производственной, социальной и (или) научной сферах. В случае принятия вышеуказанного проекта закона Республики Алтай в течение очередного трехлетнего периода будет осуществляться ежегодный мониторинг его реализации.</w:t>
      </w:r>
    </w:p>
    <w:p w:rsidR="00972270" w:rsidRDefault="00972270">
      <w:pPr>
        <w:pStyle w:val="ConsPlusNormal"/>
        <w:ind w:firstLine="540"/>
        <w:jc w:val="both"/>
      </w:pPr>
      <w:r>
        <w:t xml:space="preserve">Также необходим дальнейший мониторинг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Алтай от 16 ноября 2012 года N 58-РЗ "О патентной системе налогообложения на территории Республики Алтай" в целях выработки предложений, направленных на расширение практики применения патентной системы налогообложения на территории Республики Алтай.</w:t>
      </w:r>
    </w:p>
    <w:p w:rsidR="00972270" w:rsidRDefault="00972270">
      <w:pPr>
        <w:pStyle w:val="ConsPlusNormal"/>
        <w:ind w:firstLine="540"/>
        <w:jc w:val="both"/>
      </w:pPr>
      <w:r>
        <w:t>С учетом необходимости увеличения налоговых и неналоговых доходов консолидированного бюджета Республики Алтай продолжится реализация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N 144-р "Об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 и о признании утратившими силу некоторых распоряжений".</w:t>
      </w:r>
    </w:p>
    <w:p w:rsidR="00972270" w:rsidRDefault="00972270">
      <w:pPr>
        <w:pStyle w:val="ConsPlusNormal"/>
        <w:ind w:firstLine="540"/>
        <w:jc w:val="both"/>
      </w:pPr>
      <w:r>
        <w:t>Важными направлениями в проводимой работе по увеличению доходов консолидированного бюджета Республики Алтай будут являться:</w:t>
      </w:r>
    </w:p>
    <w:p w:rsidR="00972270" w:rsidRDefault="00972270">
      <w:pPr>
        <w:pStyle w:val="ConsPlusNormal"/>
        <w:ind w:firstLine="540"/>
        <w:jc w:val="both"/>
      </w:pPr>
      <w:r>
        <w:t>1) осуществление взаимодействия органов государственной власти Республики Алтай,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Алтай;</w:t>
      </w:r>
    </w:p>
    <w:p w:rsidR="00972270" w:rsidRDefault="00972270">
      <w:pPr>
        <w:pStyle w:val="ConsPlusNormal"/>
        <w:ind w:firstLine="540"/>
        <w:jc w:val="both"/>
      </w:pPr>
      <w:r>
        <w:t>2) проведение ежегодной оценки эффективности использования налоговых льгот и дифференцированных налоговых ставок, установленных законами Республики Алтай. В случае выявления по результатам указанной оценки неэффективных налоговых льгот должна осуществляться выработка предложений по их сокращению. Принятие новой налоговой льготы законом Республики Алтай должно осуществляться с одновременной отменой одной или нескольких ранее установленных налоговых льгот с целью недопущения роста общего объема выпадающих доходов консолидированного бюджета Республики Алтай от предоставления налоговых льгот на региональном уровне;</w:t>
      </w:r>
    </w:p>
    <w:p w:rsidR="00972270" w:rsidRDefault="00972270">
      <w:pPr>
        <w:pStyle w:val="ConsPlusNormal"/>
        <w:ind w:firstLine="540"/>
        <w:jc w:val="both"/>
      </w:pPr>
      <w:r>
        <w:t>3) принятие мер, направленных на сокращение задолженности по налогам и сборам в бюджеты бюджетной системы Российской Федерации;</w:t>
      </w:r>
    </w:p>
    <w:p w:rsidR="00972270" w:rsidRDefault="00972270">
      <w:pPr>
        <w:pStyle w:val="ConsPlusNormal"/>
        <w:ind w:firstLine="540"/>
        <w:jc w:val="both"/>
      </w:pPr>
      <w:r>
        <w:t>4) переход к применению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972270" w:rsidRDefault="00972270">
      <w:pPr>
        <w:pStyle w:val="ConsPlusNormal"/>
        <w:ind w:firstLine="540"/>
        <w:jc w:val="both"/>
      </w:pPr>
      <w:r>
        <w:t>5) обобщение реализуемых органами местного самоуправления в Республике Алтай мероприятий по увеличению налоговых и неналоговых доходов местных бюджетов в Республике Алтай в целях последующего распространения положительного опыта в других муниципальных образованиях в Республике Алтай;</w:t>
      </w:r>
    </w:p>
    <w:p w:rsidR="00972270" w:rsidRDefault="00972270">
      <w:pPr>
        <w:pStyle w:val="ConsPlusNormal"/>
        <w:ind w:firstLine="540"/>
        <w:jc w:val="both"/>
      </w:pPr>
      <w:r>
        <w:lastRenderedPageBreak/>
        <w:t>6) повышение эффективности управления государственным имуществом Республики Алтай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аренду.</w:t>
      </w: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jc w:val="both"/>
      </w:pPr>
    </w:p>
    <w:p w:rsidR="00972270" w:rsidRDefault="00972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291" w:rsidRDefault="005B5291"/>
    <w:sectPr w:rsidR="005B5291" w:rsidSect="0061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compat/>
  <w:rsids>
    <w:rsidRoot w:val="00972270"/>
    <w:rsid w:val="005B5291"/>
    <w:rsid w:val="0097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EDF4D1353F6D7526778B1D39A9DEA7E172697DD2072DF9CF0C00D78EEa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8EDF4D1353F6D7526766BCC5F6CAE6791B799DD8267E8DC5AF9B502FE80A78E55294610BF867F5928D5AE1a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EDF4D1353F6D7526778B1D39A9DEA7E182F93DF2172DF9CF0C00D78E1002FA21DCD2147F6E6a3I" TargetMode="External"/><Relationship Id="rId11" Type="http://schemas.openxmlformats.org/officeDocument/2006/relationships/hyperlink" Target="consultantplus://offline/ref=998EDF4D1353F6D7526766BCC5F6CAE6791B799DDB22798EC9AF9B502FE80A78EEa5I" TargetMode="External"/><Relationship Id="rId5" Type="http://schemas.openxmlformats.org/officeDocument/2006/relationships/hyperlink" Target="consultantplus://offline/ref=998EDF4D1353F6D7526766BCC5F6CAE6791B799DD8267E8DC5AF9B502FE80A78E55294610BF867F5928D5AE1a7I" TargetMode="External"/><Relationship Id="rId10" Type="http://schemas.openxmlformats.org/officeDocument/2006/relationships/hyperlink" Target="consultantplus://offline/ref=998EDF4D1353F6D7526766BCC5F6CAE6791B799DD8257E8EC8AF9B502FE80A78E55294610BF867F5928D5CE1a6I" TargetMode="External"/><Relationship Id="rId4" Type="http://schemas.openxmlformats.org/officeDocument/2006/relationships/hyperlink" Target="consultantplus://offline/ref=998EDF4D1353F6D7526778B1D39A9DEA7E182F93DF2172DF9CF0C00D78E1002FA21DCD2147F6E6a3I" TargetMode="External"/><Relationship Id="rId9" Type="http://schemas.openxmlformats.org/officeDocument/2006/relationships/hyperlink" Target="consultantplus://offline/ref=998EDF4D1353F6D7526778B1D39A9DEA7E182497DE2C72DF9CF0C00D78E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chekanceva</cp:lastModifiedBy>
  <cp:revision>1</cp:revision>
  <dcterms:created xsi:type="dcterms:W3CDTF">2015-12-08T08:26:00Z</dcterms:created>
  <dcterms:modified xsi:type="dcterms:W3CDTF">2015-12-08T08:36:00Z</dcterms:modified>
</cp:coreProperties>
</file>