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EA" w:rsidRDefault="001228EA">
      <w:pPr>
        <w:pStyle w:val="ConsPlusTitlePage"/>
      </w:pPr>
      <w:r>
        <w:t xml:space="preserve">Документ предоставлен </w:t>
      </w:r>
      <w:hyperlink r:id="rId4" w:history="1">
        <w:r>
          <w:rPr>
            <w:color w:val="0000FF"/>
          </w:rPr>
          <w:t>КонсультантПлюс</w:t>
        </w:r>
      </w:hyperlink>
      <w:r>
        <w:br/>
      </w:r>
    </w:p>
    <w:p w:rsidR="001228EA" w:rsidRDefault="001228EA">
      <w:pPr>
        <w:pStyle w:val="ConsPlusNormal"/>
        <w:jc w:val="both"/>
        <w:outlineLvl w:val="0"/>
      </w:pPr>
    </w:p>
    <w:p w:rsidR="001228EA" w:rsidRDefault="001228EA">
      <w:pPr>
        <w:pStyle w:val="ConsPlusTitle"/>
        <w:jc w:val="center"/>
        <w:outlineLvl w:val="0"/>
      </w:pPr>
      <w:r>
        <w:t>ПРАВИТЕЛЬСТВО РЕСПУБЛИКИ АЛТАЙ</w:t>
      </w:r>
    </w:p>
    <w:p w:rsidR="001228EA" w:rsidRDefault="001228EA">
      <w:pPr>
        <w:pStyle w:val="ConsPlusTitle"/>
        <w:jc w:val="center"/>
      </w:pPr>
    </w:p>
    <w:p w:rsidR="001228EA" w:rsidRDefault="001228EA">
      <w:pPr>
        <w:pStyle w:val="ConsPlusTitle"/>
        <w:jc w:val="center"/>
      </w:pPr>
      <w:r>
        <w:t>РАСПОРЯЖЕНИЕ</w:t>
      </w:r>
    </w:p>
    <w:p w:rsidR="001228EA" w:rsidRDefault="001228EA">
      <w:pPr>
        <w:pStyle w:val="ConsPlusTitle"/>
        <w:jc w:val="center"/>
      </w:pPr>
    </w:p>
    <w:p w:rsidR="001228EA" w:rsidRDefault="001228EA">
      <w:pPr>
        <w:pStyle w:val="ConsPlusTitle"/>
        <w:jc w:val="center"/>
      </w:pPr>
      <w:r>
        <w:t>от 31 января 2018 г. N 32-р</w:t>
      </w:r>
    </w:p>
    <w:p w:rsidR="001228EA" w:rsidRDefault="001228EA">
      <w:pPr>
        <w:pStyle w:val="ConsPlusTitle"/>
        <w:jc w:val="center"/>
      </w:pPr>
    </w:p>
    <w:p w:rsidR="001228EA" w:rsidRDefault="001228EA">
      <w:pPr>
        <w:pStyle w:val="ConsPlusTitle"/>
        <w:jc w:val="center"/>
      </w:pPr>
      <w:r>
        <w:t>ОБ УТВЕРЖДЕНИИ ПЕРЕЧНЯ РАСХОДНЫХ ОБЯЗАТЕЛЬСТВ МУНИЦИПАЛЬНЫХ</w:t>
      </w:r>
    </w:p>
    <w:p w:rsidR="001228EA" w:rsidRDefault="001228EA">
      <w:pPr>
        <w:pStyle w:val="ConsPlusTitle"/>
        <w:jc w:val="center"/>
      </w:pPr>
      <w:r>
        <w:t>ОБРАЗОВАНИЙ В РЕСПУБЛИКЕ АЛТАЙ, ВОЗНИКАЮЩИХ ПРИ ВЫПОЛНЕНИИ</w:t>
      </w:r>
    </w:p>
    <w:p w:rsidR="001228EA" w:rsidRDefault="001228EA">
      <w:pPr>
        <w:pStyle w:val="ConsPlusTitle"/>
        <w:jc w:val="center"/>
      </w:pPr>
      <w:r>
        <w:t>ПОЛНОМОЧИЙ ОРГАНОВ МЕСТНОГО САМОУПРАВЛЕНИЯ ПО ВОПРОСАМ</w:t>
      </w:r>
    </w:p>
    <w:p w:rsidR="001228EA" w:rsidRDefault="001228EA">
      <w:pPr>
        <w:pStyle w:val="ConsPlusTitle"/>
        <w:jc w:val="center"/>
      </w:pPr>
      <w:r>
        <w:t>МЕСТНОГО ЗНАЧЕНИЯ, В ЦЕЛЯХ СОФИНАНСИРОВАНИЯ КОТОРЫХ</w:t>
      </w:r>
    </w:p>
    <w:p w:rsidR="001228EA" w:rsidRDefault="001228EA">
      <w:pPr>
        <w:pStyle w:val="ConsPlusTitle"/>
        <w:jc w:val="center"/>
      </w:pPr>
      <w:r>
        <w:t>ПРЕДОСТАВЛЯЮТСЯ СУБСИДИИ ИЗ РЕСПУБЛИКАНСКОГО БЮДЖЕТА</w:t>
      </w:r>
    </w:p>
    <w:p w:rsidR="001228EA" w:rsidRDefault="001228EA">
      <w:pPr>
        <w:pStyle w:val="ConsPlusTitle"/>
        <w:jc w:val="center"/>
      </w:pPr>
      <w:r>
        <w:t>РЕСПУБЛИКИ АЛТАЙ, ЦЕЛЕВЫХ ПОКАЗАТЕЛЕЙ РЕЗУЛЬТАТИВНОСТИ</w:t>
      </w:r>
    </w:p>
    <w:p w:rsidR="001228EA" w:rsidRDefault="001228EA">
      <w:pPr>
        <w:pStyle w:val="ConsPlusTitle"/>
        <w:jc w:val="center"/>
      </w:pPr>
      <w:r>
        <w:t>ПРЕДОСТАВЛЕНИЯ СУБСИДИЙ И ИХ ЗНАЧЕНИЙ НА 2018 ГОД И</w:t>
      </w:r>
    </w:p>
    <w:p w:rsidR="001228EA" w:rsidRDefault="001228EA">
      <w:pPr>
        <w:pStyle w:val="ConsPlusTitle"/>
        <w:jc w:val="center"/>
      </w:pPr>
      <w:r>
        <w:t>НА ПЛАНОВЫЙ ПЕРИОД 2019 И 2020 ГОДОВ И ПРИЗНАНИИ УТРАТИВШИМ</w:t>
      </w:r>
    </w:p>
    <w:p w:rsidR="001228EA" w:rsidRDefault="001228EA">
      <w:pPr>
        <w:pStyle w:val="ConsPlusTitle"/>
        <w:jc w:val="center"/>
      </w:pPr>
      <w:r>
        <w:t>СИЛУ РАСПОРЯЖЕНИЯ ПРАВИТЕЛЬСТВА РЕСПУБЛИКИ АЛТАЙ</w:t>
      </w:r>
    </w:p>
    <w:p w:rsidR="001228EA" w:rsidRDefault="001228EA">
      <w:pPr>
        <w:pStyle w:val="ConsPlusTitle"/>
        <w:jc w:val="center"/>
      </w:pPr>
      <w:r>
        <w:t>ОТ 5 МАЯ 2017 ГОДА N 225-Р</w:t>
      </w:r>
    </w:p>
    <w:p w:rsidR="001228EA" w:rsidRDefault="001228EA">
      <w:pPr>
        <w:pStyle w:val="ConsPlusNormal"/>
        <w:jc w:val="both"/>
      </w:pPr>
    </w:p>
    <w:p w:rsidR="001228EA" w:rsidRDefault="001228EA">
      <w:pPr>
        <w:pStyle w:val="ConsPlusNormal"/>
        <w:ind w:firstLine="540"/>
        <w:jc w:val="both"/>
      </w:pPr>
      <w:r>
        <w:t xml:space="preserve">В соответствии с </w:t>
      </w:r>
      <w:hyperlink r:id="rId5" w:history="1">
        <w:r>
          <w:rPr>
            <w:color w:val="0000FF"/>
          </w:rPr>
          <w:t>абзацем вторым пункта 3 статьи 139</w:t>
        </w:r>
      </w:hyperlink>
      <w:r>
        <w:t xml:space="preserve"> Бюджетного кодекса Российской Федерации:</w:t>
      </w:r>
    </w:p>
    <w:p w:rsidR="001228EA" w:rsidRDefault="001228EA">
      <w:pPr>
        <w:pStyle w:val="ConsPlusNormal"/>
        <w:spacing w:before="220"/>
        <w:ind w:firstLine="540"/>
        <w:jc w:val="both"/>
      </w:pPr>
      <w:r>
        <w:t xml:space="preserve">1. Утвердить прилагаемый </w:t>
      </w:r>
      <w:hyperlink w:anchor="P39" w:history="1">
        <w:r>
          <w:rPr>
            <w:color w:val="0000FF"/>
          </w:rPr>
          <w:t>Перечень</w:t>
        </w:r>
      </w:hyperlink>
      <w:r>
        <w:t xml:space="preserve"> расходных обязательств муниципальных образований в Республике Алтай,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республиканского бюджета Республики Алтай, целевых показателей результативности предоставления субсидий и их значений на 2018 год и на плановый период 2019 и 2020 годов (далее - Перечень).</w:t>
      </w:r>
    </w:p>
    <w:p w:rsidR="001228EA" w:rsidRDefault="001228EA">
      <w:pPr>
        <w:pStyle w:val="ConsPlusNormal"/>
        <w:spacing w:before="220"/>
        <w:ind w:firstLine="540"/>
        <w:jc w:val="both"/>
      </w:pPr>
      <w:r>
        <w:t xml:space="preserve">2. Признать утратившим силу </w:t>
      </w:r>
      <w:hyperlink r:id="rId6" w:history="1">
        <w:r>
          <w:rPr>
            <w:color w:val="0000FF"/>
          </w:rPr>
          <w:t>распоряжение</w:t>
        </w:r>
      </w:hyperlink>
      <w:r>
        <w:t xml:space="preserve"> Правительства Республики Алтай от 5 мая 2017 года N 225-р "Об утверждении Перечня расходных обязательств муниципальных образований в Республике Алтай,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республиканского бюджета Республики Алтай, целевых показателей результативности предоставления субсидий и их значений на 2017 год и на плановый период 2018 - 2019 годов и признании утратившим силу распоряжения Правительства Республики Алтай от 11 марта 2016 года N 103-р".</w:t>
      </w:r>
    </w:p>
    <w:p w:rsidR="001228EA" w:rsidRDefault="001228EA">
      <w:pPr>
        <w:pStyle w:val="ConsPlusNormal"/>
        <w:spacing w:before="220"/>
        <w:ind w:firstLine="540"/>
        <w:jc w:val="both"/>
      </w:pPr>
      <w:r>
        <w:t xml:space="preserve">3. Рекомендовать органам местного самоуправления в Республике Алтай с целью проведения единой бюджетной политики в Республике Алтай при формировании местных бюджетов руководствоваться </w:t>
      </w:r>
      <w:hyperlink w:anchor="P39" w:history="1">
        <w:r>
          <w:rPr>
            <w:color w:val="0000FF"/>
          </w:rPr>
          <w:t>Перечнем</w:t>
        </w:r>
      </w:hyperlink>
      <w:r>
        <w:t>.</w:t>
      </w:r>
    </w:p>
    <w:p w:rsidR="001228EA" w:rsidRDefault="001228EA">
      <w:pPr>
        <w:pStyle w:val="ConsPlusNormal"/>
        <w:spacing w:before="220"/>
        <w:ind w:firstLine="540"/>
        <w:jc w:val="both"/>
      </w:pPr>
      <w:r>
        <w:t>4. Контроль за исполнением настоящего Распоряжения возложить на заместителя Председателя Правительства Республики Алтай, министра финансов Республики Алтай О.В.Завьялову.</w:t>
      </w:r>
    </w:p>
    <w:p w:rsidR="001228EA" w:rsidRDefault="001228EA">
      <w:pPr>
        <w:pStyle w:val="ConsPlusNormal"/>
        <w:spacing w:before="220"/>
        <w:ind w:firstLine="540"/>
        <w:jc w:val="both"/>
      </w:pPr>
      <w:r>
        <w:t>5. Настоящее Распоряжение вступает в силу со дня его официального опубликования и распространяется на правоотношения, возникшие с 1 января 2018 года.</w:t>
      </w:r>
    </w:p>
    <w:p w:rsidR="001228EA" w:rsidRDefault="001228EA">
      <w:pPr>
        <w:pStyle w:val="ConsPlusNormal"/>
        <w:jc w:val="both"/>
      </w:pPr>
    </w:p>
    <w:p w:rsidR="001228EA" w:rsidRDefault="001228EA">
      <w:pPr>
        <w:pStyle w:val="ConsPlusNormal"/>
        <w:jc w:val="right"/>
      </w:pPr>
      <w:r>
        <w:t>Глава Республики Алтай,</w:t>
      </w:r>
    </w:p>
    <w:p w:rsidR="001228EA" w:rsidRDefault="001228EA">
      <w:pPr>
        <w:pStyle w:val="ConsPlusNormal"/>
        <w:jc w:val="right"/>
      </w:pPr>
      <w:r>
        <w:t>Председатель Правительства</w:t>
      </w:r>
    </w:p>
    <w:p w:rsidR="001228EA" w:rsidRDefault="001228EA">
      <w:pPr>
        <w:pStyle w:val="ConsPlusNormal"/>
        <w:jc w:val="right"/>
      </w:pPr>
      <w:r>
        <w:t>Республики Алтай</w:t>
      </w:r>
    </w:p>
    <w:p w:rsidR="001228EA" w:rsidRDefault="001228EA">
      <w:pPr>
        <w:pStyle w:val="ConsPlusNormal"/>
        <w:jc w:val="right"/>
      </w:pPr>
      <w:r>
        <w:t>А.В.БЕРДНИКОВ</w:t>
      </w:r>
    </w:p>
    <w:p w:rsidR="001228EA" w:rsidRDefault="001228EA">
      <w:pPr>
        <w:pStyle w:val="ConsPlusNormal"/>
        <w:jc w:val="both"/>
      </w:pPr>
    </w:p>
    <w:p w:rsidR="001228EA" w:rsidRDefault="001228EA">
      <w:pPr>
        <w:pStyle w:val="ConsPlusNormal"/>
        <w:jc w:val="both"/>
      </w:pPr>
    </w:p>
    <w:p w:rsidR="001228EA" w:rsidRDefault="001228EA">
      <w:pPr>
        <w:pStyle w:val="ConsPlusNormal"/>
        <w:jc w:val="both"/>
      </w:pPr>
    </w:p>
    <w:p w:rsidR="001228EA" w:rsidRDefault="001228EA">
      <w:pPr>
        <w:pStyle w:val="ConsPlusNormal"/>
        <w:jc w:val="both"/>
      </w:pPr>
    </w:p>
    <w:p w:rsidR="001228EA" w:rsidRDefault="001228EA">
      <w:pPr>
        <w:pStyle w:val="ConsPlusNormal"/>
        <w:jc w:val="both"/>
      </w:pPr>
    </w:p>
    <w:p w:rsidR="001228EA" w:rsidRDefault="001228EA">
      <w:pPr>
        <w:pStyle w:val="ConsPlusNormal"/>
        <w:jc w:val="right"/>
        <w:outlineLvl w:val="0"/>
      </w:pPr>
      <w:r>
        <w:t>Утвержден</w:t>
      </w:r>
    </w:p>
    <w:p w:rsidR="001228EA" w:rsidRDefault="001228EA">
      <w:pPr>
        <w:pStyle w:val="ConsPlusNormal"/>
        <w:jc w:val="right"/>
      </w:pPr>
      <w:r>
        <w:t>Распоряжением</w:t>
      </w:r>
    </w:p>
    <w:p w:rsidR="001228EA" w:rsidRDefault="001228EA">
      <w:pPr>
        <w:pStyle w:val="ConsPlusNormal"/>
        <w:jc w:val="right"/>
      </w:pPr>
      <w:r>
        <w:t>Правительства Республики Алтай</w:t>
      </w:r>
    </w:p>
    <w:p w:rsidR="001228EA" w:rsidRDefault="001228EA">
      <w:pPr>
        <w:pStyle w:val="ConsPlusNormal"/>
        <w:jc w:val="right"/>
      </w:pPr>
      <w:r>
        <w:t>от 31 января 2018 г. N 32-р</w:t>
      </w:r>
    </w:p>
    <w:p w:rsidR="001228EA" w:rsidRDefault="001228EA">
      <w:pPr>
        <w:pStyle w:val="ConsPlusNormal"/>
        <w:jc w:val="both"/>
      </w:pPr>
    </w:p>
    <w:p w:rsidR="001228EA" w:rsidRDefault="001228EA">
      <w:pPr>
        <w:pStyle w:val="ConsPlusTitle"/>
        <w:jc w:val="center"/>
      </w:pPr>
      <w:bookmarkStart w:id="0" w:name="P39"/>
      <w:bookmarkEnd w:id="0"/>
      <w:r>
        <w:t>ПЕРЕЧЕНЬ</w:t>
      </w:r>
    </w:p>
    <w:p w:rsidR="001228EA" w:rsidRDefault="001228EA">
      <w:pPr>
        <w:pStyle w:val="ConsPlusTitle"/>
        <w:jc w:val="center"/>
      </w:pPr>
      <w:r>
        <w:t>РАСХОДНЫХ ОБЯЗАТЕЛЬСТВ МУНИЦИПАЛЬНЫХ ОБРАЗОВАНИЙ</w:t>
      </w:r>
    </w:p>
    <w:p w:rsidR="001228EA" w:rsidRDefault="001228EA">
      <w:pPr>
        <w:pStyle w:val="ConsPlusTitle"/>
        <w:jc w:val="center"/>
      </w:pPr>
      <w:r>
        <w:t>В РЕСПУБЛИКЕ АЛТАЙ, ВОЗНИКАЮЩИХ ПРИ ВЫПОЛНЕНИИ ПОЛНОМОЧИЙ</w:t>
      </w:r>
    </w:p>
    <w:p w:rsidR="001228EA" w:rsidRDefault="001228EA">
      <w:pPr>
        <w:pStyle w:val="ConsPlusTitle"/>
        <w:jc w:val="center"/>
      </w:pPr>
      <w:r>
        <w:t>ОРГАНОВ МЕСТНОГО САМОУПРАВЛЕНИЯ ПО ВОПРОСАМ МЕСТНОГО</w:t>
      </w:r>
    </w:p>
    <w:p w:rsidR="001228EA" w:rsidRDefault="001228EA">
      <w:pPr>
        <w:pStyle w:val="ConsPlusTitle"/>
        <w:jc w:val="center"/>
      </w:pPr>
      <w:r>
        <w:t>ЗНАЧЕНИЯ, В ЦЕЛЯХ СОФИНАНСИРОВАНИЯ КОТОРЫХ ПРЕДОСТАВЛЯЮТСЯ</w:t>
      </w:r>
    </w:p>
    <w:p w:rsidR="001228EA" w:rsidRDefault="001228EA">
      <w:pPr>
        <w:pStyle w:val="ConsPlusTitle"/>
        <w:jc w:val="center"/>
      </w:pPr>
      <w:r>
        <w:t>СУБСИДИИ ИЗ РЕСПУБЛИКАНСКОГО БЮДЖЕТА РЕСПУБЛИКИ АЛТАЙ,</w:t>
      </w:r>
    </w:p>
    <w:p w:rsidR="001228EA" w:rsidRDefault="001228EA">
      <w:pPr>
        <w:pStyle w:val="ConsPlusTitle"/>
        <w:jc w:val="center"/>
      </w:pPr>
      <w:r>
        <w:t>ЦЕЛЕВЫХ ПОКАЗАТЕЛЕЙ РЕЗУЛЬТАТИВНОСТИ ПРЕДОСТАВЛЕНИЯ СУБСИДИЙ</w:t>
      </w:r>
    </w:p>
    <w:p w:rsidR="001228EA" w:rsidRDefault="001228EA">
      <w:pPr>
        <w:pStyle w:val="ConsPlusTitle"/>
        <w:jc w:val="center"/>
      </w:pPr>
      <w:r>
        <w:t>И ИХ ЗНАЧЕНИЙ НА 2018 ГОД И НА ПЛАНОВЫЙ</w:t>
      </w:r>
    </w:p>
    <w:p w:rsidR="001228EA" w:rsidRDefault="001228EA">
      <w:pPr>
        <w:pStyle w:val="ConsPlusTitle"/>
        <w:jc w:val="center"/>
      </w:pPr>
      <w:r>
        <w:t>ПЕРИОД 2019 И 2020 ГОДОВ</w:t>
      </w:r>
    </w:p>
    <w:p w:rsidR="001228EA" w:rsidRDefault="001228EA">
      <w:pPr>
        <w:pStyle w:val="ConsPlusNormal"/>
        <w:jc w:val="both"/>
      </w:pPr>
    </w:p>
    <w:p w:rsidR="001228EA" w:rsidRDefault="001228EA">
      <w:pPr>
        <w:sectPr w:rsidR="001228EA" w:rsidSect="003722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624"/>
        <w:gridCol w:w="2242"/>
        <w:gridCol w:w="2870"/>
        <w:gridCol w:w="1819"/>
        <w:gridCol w:w="1694"/>
        <w:gridCol w:w="680"/>
        <w:gridCol w:w="835"/>
        <w:gridCol w:w="883"/>
        <w:gridCol w:w="878"/>
        <w:gridCol w:w="835"/>
      </w:tblGrid>
      <w:tr w:rsidR="001228EA">
        <w:tc>
          <w:tcPr>
            <w:tcW w:w="1871" w:type="dxa"/>
            <w:vMerge w:val="restart"/>
          </w:tcPr>
          <w:p w:rsidR="001228EA" w:rsidRDefault="001228EA">
            <w:pPr>
              <w:pStyle w:val="ConsPlusNormal"/>
              <w:jc w:val="center"/>
            </w:pPr>
            <w:r>
              <w:lastRenderedPageBreak/>
              <w:t xml:space="preserve">Федеральный </w:t>
            </w:r>
            <w:hyperlink r:id="rId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(далее - ФЗ-131)</w:t>
            </w:r>
          </w:p>
        </w:tc>
        <w:tc>
          <w:tcPr>
            <w:tcW w:w="624" w:type="dxa"/>
            <w:vMerge w:val="restart"/>
          </w:tcPr>
          <w:p w:rsidR="001228EA" w:rsidRDefault="001228EA">
            <w:pPr>
              <w:pStyle w:val="ConsPlusNormal"/>
              <w:jc w:val="center"/>
            </w:pPr>
            <w:r>
              <w:t>N п/п</w:t>
            </w:r>
          </w:p>
        </w:tc>
        <w:tc>
          <w:tcPr>
            <w:tcW w:w="2242" w:type="dxa"/>
            <w:vMerge w:val="restart"/>
          </w:tcPr>
          <w:p w:rsidR="001228EA" w:rsidRDefault="001228EA">
            <w:pPr>
              <w:pStyle w:val="ConsPlusNormal"/>
              <w:jc w:val="center"/>
            </w:pPr>
            <w:r>
              <w:t>Расходные обязательства муниципальных образований в Республике Алтай, в целях софинансирования которых предоставляются субсидии местным бюджетам из республиканского бюджета Республики Алтай</w:t>
            </w:r>
          </w:p>
        </w:tc>
        <w:tc>
          <w:tcPr>
            <w:tcW w:w="2870" w:type="dxa"/>
            <w:vMerge w:val="restart"/>
          </w:tcPr>
          <w:p w:rsidR="001228EA" w:rsidRDefault="001228EA">
            <w:pPr>
              <w:pStyle w:val="ConsPlusNormal"/>
              <w:jc w:val="center"/>
            </w:pPr>
            <w:r>
              <w:t>Наименование субсидии и государственной программы Республики Алтай, в рамках которой предусматриваются субсидии местным бюджетам из республиканского бюджета Республики Алтай</w:t>
            </w:r>
          </w:p>
        </w:tc>
        <w:tc>
          <w:tcPr>
            <w:tcW w:w="1819" w:type="dxa"/>
            <w:vMerge w:val="restart"/>
          </w:tcPr>
          <w:p w:rsidR="001228EA" w:rsidRDefault="001228EA">
            <w:pPr>
              <w:pStyle w:val="ConsPlusNormal"/>
              <w:jc w:val="center"/>
            </w:pPr>
            <w:r>
              <w:t>Главный распорядитель республиканского бюджета Республики Алтай</w:t>
            </w:r>
          </w:p>
        </w:tc>
        <w:tc>
          <w:tcPr>
            <w:tcW w:w="2374" w:type="dxa"/>
            <w:gridSpan w:val="2"/>
            <w:vMerge w:val="restart"/>
          </w:tcPr>
          <w:p w:rsidR="001228EA" w:rsidRDefault="001228EA">
            <w:pPr>
              <w:pStyle w:val="ConsPlusNormal"/>
              <w:jc w:val="center"/>
            </w:pPr>
            <w:r>
              <w:t>Целевой показатель результативности предоставления субсидий</w:t>
            </w:r>
          </w:p>
        </w:tc>
        <w:tc>
          <w:tcPr>
            <w:tcW w:w="3431" w:type="dxa"/>
            <w:gridSpan w:val="4"/>
          </w:tcPr>
          <w:p w:rsidR="001228EA" w:rsidRDefault="001228EA">
            <w:pPr>
              <w:pStyle w:val="ConsPlusNormal"/>
              <w:jc w:val="center"/>
            </w:pPr>
            <w:r>
              <w:t>Значение целевого показателя результативности предоставления субсидии местным бюджетам из республиканского бюджета Республики Алтай по годам (показатели по данным порядков по субсидиям)</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vMerge/>
          </w:tcPr>
          <w:p w:rsidR="001228EA" w:rsidRDefault="001228EA"/>
        </w:tc>
        <w:tc>
          <w:tcPr>
            <w:tcW w:w="835" w:type="dxa"/>
          </w:tcPr>
          <w:p w:rsidR="001228EA" w:rsidRDefault="001228EA">
            <w:pPr>
              <w:pStyle w:val="ConsPlusNormal"/>
              <w:jc w:val="center"/>
            </w:pPr>
            <w:r>
              <w:t>Единица измерения</w:t>
            </w:r>
          </w:p>
        </w:tc>
        <w:tc>
          <w:tcPr>
            <w:tcW w:w="883" w:type="dxa"/>
          </w:tcPr>
          <w:p w:rsidR="001228EA" w:rsidRDefault="001228EA">
            <w:pPr>
              <w:pStyle w:val="ConsPlusNormal"/>
              <w:jc w:val="center"/>
            </w:pPr>
            <w:r>
              <w:t>2018 год</w:t>
            </w:r>
          </w:p>
        </w:tc>
        <w:tc>
          <w:tcPr>
            <w:tcW w:w="878" w:type="dxa"/>
          </w:tcPr>
          <w:p w:rsidR="001228EA" w:rsidRDefault="001228EA">
            <w:pPr>
              <w:pStyle w:val="ConsPlusNormal"/>
              <w:jc w:val="center"/>
            </w:pPr>
            <w:r>
              <w:t>2019 год</w:t>
            </w:r>
          </w:p>
        </w:tc>
        <w:tc>
          <w:tcPr>
            <w:tcW w:w="835" w:type="dxa"/>
          </w:tcPr>
          <w:p w:rsidR="001228EA" w:rsidRDefault="001228EA">
            <w:pPr>
              <w:pStyle w:val="ConsPlusNormal"/>
              <w:jc w:val="center"/>
            </w:pPr>
            <w:r>
              <w:t>2020 год</w:t>
            </w:r>
          </w:p>
        </w:tc>
      </w:tr>
      <w:tr w:rsidR="001228EA">
        <w:tc>
          <w:tcPr>
            <w:tcW w:w="1871" w:type="dxa"/>
          </w:tcPr>
          <w:p w:rsidR="001228EA" w:rsidRDefault="001228EA">
            <w:pPr>
              <w:pStyle w:val="ConsPlusNormal"/>
              <w:jc w:val="center"/>
            </w:pPr>
            <w:r>
              <w:t>А</w:t>
            </w:r>
          </w:p>
        </w:tc>
        <w:tc>
          <w:tcPr>
            <w:tcW w:w="624" w:type="dxa"/>
          </w:tcPr>
          <w:p w:rsidR="001228EA" w:rsidRDefault="001228EA">
            <w:pPr>
              <w:pStyle w:val="ConsPlusNormal"/>
              <w:jc w:val="center"/>
            </w:pPr>
            <w:r>
              <w:t>1</w:t>
            </w:r>
          </w:p>
        </w:tc>
        <w:tc>
          <w:tcPr>
            <w:tcW w:w="2242" w:type="dxa"/>
          </w:tcPr>
          <w:p w:rsidR="001228EA" w:rsidRDefault="001228EA">
            <w:pPr>
              <w:pStyle w:val="ConsPlusNormal"/>
              <w:jc w:val="center"/>
            </w:pPr>
            <w:r>
              <w:t>2</w:t>
            </w:r>
          </w:p>
        </w:tc>
        <w:tc>
          <w:tcPr>
            <w:tcW w:w="2870" w:type="dxa"/>
          </w:tcPr>
          <w:p w:rsidR="001228EA" w:rsidRDefault="001228EA">
            <w:pPr>
              <w:pStyle w:val="ConsPlusNormal"/>
              <w:jc w:val="center"/>
            </w:pPr>
            <w:r>
              <w:t>3</w:t>
            </w:r>
          </w:p>
        </w:tc>
        <w:tc>
          <w:tcPr>
            <w:tcW w:w="1819" w:type="dxa"/>
          </w:tcPr>
          <w:p w:rsidR="001228EA" w:rsidRDefault="001228EA">
            <w:pPr>
              <w:pStyle w:val="ConsPlusNormal"/>
              <w:jc w:val="center"/>
            </w:pPr>
            <w:r>
              <w:t>4</w:t>
            </w:r>
          </w:p>
        </w:tc>
        <w:tc>
          <w:tcPr>
            <w:tcW w:w="2374" w:type="dxa"/>
            <w:gridSpan w:val="2"/>
          </w:tcPr>
          <w:p w:rsidR="001228EA" w:rsidRDefault="001228EA">
            <w:pPr>
              <w:pStyle w:val="ConsPlusNormal"/>
              <w:jc w:val="center"/>
            </w:pPr>
            <w:r>
              <w:t>5</w:t>
            </w:r>
          </w:p>
        </w:tc>
        <w:tc>
          <w:tcPr>
            <w:tcW w:w="835" w:type="dxa"/>
          </w:tcPr>
          <w:p w:rsidR="001228EA" w:rsidRDefault="001228EA">
            <w:pPr>
              <w:pStyle w:val="ConsPlusNormal"/>
              <w:jc w:val="center"/>
            </w:pPr>
            <w:r>
              <w:t>6</w:t>
            </w:r>
          </w:p>
        </w:tc>
        <w:tc>
          <w:tcPr>
            <w:tcW w:w="883" w:type="dxa"/>
          </w:tcPr>
          <w:p w:rsidR="001228EA" w:rsidRDefault="001228EA">
            <w:pPr>
              <w:pStyle w:val="ConsPlusNormal"/>
              <w:jc w:val="center"/>
            </w:pPr>
            <w:r>
              <w:t>7</w:t>
            </w:r>
          </w:p>
        </w:tc>
        <w:tc>
          <w:tcPr>
            <w:tcW w:w="878" w:type="dxa"/>
          </w:tcPr>
          <w:p w:rsidR="001228EA" w:rsidRDefault="001228EA">
            <w:pPr>
              <w:pStyle w:val="ConsPlusNormal"/>
              <w:jc w:val="center"/>
            </w:pPr>
            <w:r>
              <w:t>8</w:t>
            </w:r>
          </w:p>
        </w:tc>
        <w:tc>
          <w:tcPr>
            <w:tcW w:w="835" w:type="dxa"/>
          </w:tcPr>
          <w:p w:rsidR="001228EA" w:rsidRDefault="001228EA">
            <w:pPr>
              <w:pStyle w:val="ConsPlusNormal"/>
              <w:jc w:val="center"/>
            </w:pPr>
            <w:r>
              <w:t>9</w:t>
            </w:r>
          </w:p>
        </w:tc>
      </w:tr>
      <w:tr w:rsidR="001228EA">
        <w:tc>
          <w:tcPr>
            <w:tcW w:w="1871" w:type="dxa"/>
            <w:vMerge w:val="restart"/>
          </w:tcPr>
          <w:p w:rsidR="001228EA" w:rsidRDefault="001228EA">
            <w:pPr>
              <w:pStyle w:val="ConsPlusNormal"/>
              <w:jc w:val="both"/>
            </w:pPr>
            <w:hyperlink w:anchor="P453" w:history="1">
              <w:r>
                <w:rPr>
                  <w:color w:val="0000FF"/>
                </w:rPr>
                <w:t>&lt;*&gt;</w:t>
              </w:r>
            </w:hyperlink>
            <w:r>
              <w:t xml:space="preserve"> </w:t>
            </w:r>
            <w:hyperlink r:id="rId8" w:history="1">
              <w:r>
                <w:rPr>
                  <w:color w:val="0000FF"/>
                </w:rPr>
                <w:t>п. 6 ст. 14</w:t>
              </w:r>
            </w:hyperlink>
            <w:r>
              <w:t xml:space="preserve"> ФЗ-131;</w:t>
            </w:r>
          </w:p>
          <w:p w:rsidR="001228EA" w:rsidRDefault="001228EA">
            <w:pPr>
              <w:pStyle w:val="ConsPlusNormal"/>
              <w:jc w:val="both"/>
            </w:pPr>
            <w:hyperlink r:id="rId9" w:history="1">
              <w:r>
                <w:rPr>
                  <w:color w:val="0000FF"/>
                </w:rPr>
                <w:t>п. 6 ст. 16</w:t>
              </w:r>
            </w:hyperlink>
            <w:r>
              <w:t xml:space="preserve"> ФЗ-131</w:t>
            </w:r>
          </w:p>
        </w:tc>
        <w:tc>
          <w:tcPr>
            <w:tcW w:w="624" w:type="dxa"/>
            <w:vMerge w:val="restart"/>
          </w:tcPr>
          <w:p w:rsidR="001228EA" w:rsidRDefault="001228EA">
            <w:pPr>
              <w:pStyle w:val="ConsPlusNormal"/>
            </w:pPr>
            <w:r>
              <w:t>1.1.</w:t>
            </w:r>
          </w:p>
        </w:tc>
        <w:tc>
          <w:tcPr>
            <w:tcW w:w="2242" w:type="dxa"/>
            <w:vMerge w:val="restart"/>
          </w:tcPr>
          <w:p w:rsidR="001228EA" w:rsidRDefault="001228EA">
            <w:pPr>
              <w:pStyle w:val="ConsPlusNormal"/>
              <w:jc w:val="both"/>
            </w:pPr>
            <w:r>
              <w:t xml:space="preserve">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lastRenderedPageBreak/>
              <w:t>осуществление муниципального жилищного контроля, а также иные полномочия органов местного самоуправления в соответствии с жилищным законодательством Российской Федерации</w:t>
            </w:r>
          </w:p>
        </w:tc>
        <w:tc>
          <w:tcPr>
            <w:tcW w:w="2870" w:type="dxa"/>
            <w:vMerge w:val="restart"/>
          </w:tcPr>
          <w:p w:rsidR="001228EA" w:rsidRDefault="001228EA">
            <w:pPr>
              <w:pStyle w:val="ConsPlusNormal"/>
              <w:jc w:val="both"/>
            </w:pPr>
            <w:r>
              <w:lastRenderedPageBreak/>
              <w:t xml:space="preserve">Государственная </w:t>
            </w:r>
            <w:hyperlink r:id="rId10" w:history="1">
              <w:r>
                <w:rPr>
                  <w:color w:val="0000FF"/>
                </w:rPr>
                <w:t>программа</w:t>
              </w:r>
            </w:hyperlink>
            <w:r>
              <w:t xml:space="preserve"> Республики Алтай "Развитие жилищно-коммунального и транспортного комплекса", утвержденная постановлением Правительства Республики Алтай от 28 сентября 2012 года N 243 (Субсидии на обеспечение инженерной инфраструктурой земельных участков, предоставленных в собственность отдельным категориям граждан бесплатно (в части капитальных вложений в объекты муниципальной </w:t>
            </w:r>
            <w:r>
              <w:lastRenderedPageBreak/>
              <w:t>собственности))</w:t>
            </w:r>
          </w:p>
        </w:tc>
        <w:tc>
          <w:tcPr>
            <w:tcW w:w="1819" w:type="dxa"/>
            <w:vMerge w:val="restart"/>
          </w:tcPr>
          <w:p w:rsidR="001228EA" w:rsidRDefault="001228EA">
            <w:pPr>
              <w:pStyle w:val="ConsPlusNormal"/>
              <w:jc w:val="both"/>
            </w:pPr>
            <w:r>
              <w:lastRenderedPageBreak/>
              <w:t>Министерство регионального развития Республики Алтай</w:t>
            </w:r>
          </w:p>
        </w:tc>
        <w:tc>
          <w:tcPr>
            <w:tcW w:w="2374" w:type="dxa"/>
            <w:gridSpan w:val="2"/>
          </w:tcPr>
          <w:p w:rsidR="001228EA" w:rsidRDefault="001228EA">
            <w:pPr>
              <w:pStyle w:val="ConsPlusNormal"/>
              <w:jc w:val="both"/>
            </w:pPr>
            <w:r>
              <w:t>Доля земельных участков, обеспеченных водоснабжением, от общего количества земельных участков, предоставленных многодетным семьям</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3,7</w:t>
            </w:r>
          </w:p>
        </w:tc>
        <w:tc>
          <w:tcPr>
            <w:tcW w:w="878" w:type="dxa"/>
          </w:tcPr>
          <w:p w:rsidR="001228EA" w:rsidRDefault="001228EA">
            <w:pPr>
              <w:pStyle w:val="ConsPlusNormal"/>
              <w:jc w:val="center"/>
            </w:pPr>
            <w:r>
              <w:t>3,7</w:t>
            </w:r>
          </w:p>
        </w:tc>
        <w:tc>
          <w:tcPr>
            <w:tcW w:w="835" w:type="dxa"/>
          </w:tcPr>
          <w:p w:rsidR="001228EA" w:rsidRDefault="001228EA">
            <w:pPr>
              <w:pStyle w:val="ConsPlusNormal"/>
              <w:jc w:val="center"/>
            </w:pPr>
            <w:r>
              <w:t>3,7</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Доля земельных участков, обеспеченных электроснабжением, от общего количества земельных участков, предоставленных многодетным семьям</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48,9</w:t>
            </w:r>
          </w:p>
        </w:tc>
        <w:tc>
          <w:tcPr>
            <w:tcW w:w="878" w:type="dxa"/>
          </w:tcPr>
          <w:p w:rsidR="001228EA" w:rsidRDefault="001228EA">
            <w:pPr>
              <w:pStyle w:val="ConsPlusNormal"/>
              <w:jc w:val="center"/>
            </w:pPr>
            <w:r>
              <w:t>48,9</w:t>
            </w:r>
          </w:p>
        </w:tc>
        <w:tc>
          <w:tcPr>
            <w:tcW w:w="835" w:type="dxa"/>
          </w:tcPr>
          <w:p w:rsidR="001228EA" w:rsidRDefault="001228EA">
            <w:pPr>
              <w:pStyle w:val="ConsPlusNormal"/>
              <w:jc w:val="center"/>
            </w:pPr>
            <w:r>
              <w:t>48,9</w:t>
            </w:r>
          </w:p>
        </w:tc>
      </w:tr>
      <w:tr w:rsidR="001228EA">
        <w:tc>
          <w:tcPr>
            <w:tcW w:w="1871" w:type="dxa"/>
            <w:vMerge/>
          </w:tcPr>
          <w:p w:rsidR="001228EA" w:rsidRDefault="001228EA"/>
        </w:tc>
        <w:tc>
          <w:tcPr>
            <w:tcW w:w="624" w:type="dxa"/>
            <w:vMerge w:val="restart"/>
          </w:tcPr>
          <w:p w:rsidR="001228EA" w:rsidRDefault="001228EA">
            <w:pPr>
              <w:pStyle w:val="ConsPlusNormal"/>
            </w:pPr>
            <w:r>
              <w:t>1.2.</w:t>
            </w:r>
          </w:p>
        </w:tc>
        <w:tc>
          <w:tcPr>
            <w:tcW w:w="2242" w:type="dxa"/>
            <w:vMerge/>
          </w:tcPr>
          <w:p w:rsidR="001228EA" w:rsidRDefault="001228EA"/>
        </w:tc>
        <w:tc>
          <w:tcPr>
            <w:tcW w:w="2870" w:type="dxa"/>
            <w:vMerge w:val="restart"/>
          </w:tcPr>
          <w:p w:rsidR="001228EA" w:rsidRDefault="001228EA">
            <w:pPr>
              <w:pStyle w:val="ConsPlusNormal"/>
              <w:jc w:val="both"/>
            </w:pPr>
            <w:r>
              <w:t xml:space="preserve">Государственная </w:t>
            </w:r>
            <w:hyperlink r:id="rId11"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28 сентября 2012 года N 242 (Реализация мероприятий федеральной целевой </w:t>
            </w:r>
            <w:hyperlink r:id="rId12" w:history="1">
              <w:r>
                <w:rPr>
                  <w:color w:val="0000FF"/>
                </w:rPr>
                <w:t>программы</w:t>
              </w:r>
            </w:hyperlink>
            <w:r>
              <w:t xml:space="preserve"> "Устойчивое развитие сельских территорий на 2014 - 2017 годы и на период до 2020 года" (Субсидии на улучшение жилищных условий граждан, проживающих в сельской местности, в том числе молодых семей и молодых специалистов))</w:t>
            </w:r>
          </w:p>
        </w:tc>
        <w:tc>
          <w:tcPr>
            <w:tcW w:w="1819" w:type="dxa"/>
            <w:vMerge w:val="restart"/>
          </w:tcPr>
          <w:p w:rsidR="001228EA" w:rsidRDefault="001228EA">
            <w:pPr>
              <w:pStyle w:val="ConsPlusNormal"/>
              <w:jc w:val="both"/>
            </w:pPr>
            <w:r>
              <w:t>Министерство сельского хозяйства Республики Алтай</w:t>
            </w:r>
          </w:p>
        </w:tc>
        <w:tc>
          <w:tcPr>
            <w:tcW w:w="2374" w:type="dxa"/>
            <w:gridSpan w:val="2"/>
          </w:tcPr>
          <w:p w:rsidR="001228EA" w:rsidRDefault="001228EA">
            <w:pPr>
              <w:pStyle w:val="ConsPlusNormal"/>
              <w:jc w:val="both"/>
            </w:pPr>
            <w:r>
              <w:t>Ввод (приобретение) жилья для граждан, проживающих в сельской местности, всего</w:t>
            </w:r>
          </w:p>
        </w:tc>
        <w:tc>
          <w:tcPr>
            <w:tcW w:w="835" w:type="dxa"/>
          </w:tcPr>
          <w:p w:rsidR="001228EA" w:rsidRDefault="001228EA">
            <w:pPr>
              <w:pStyle w:val="ConsPlusNormal"/>
              <w:jc w:val="both"/>
            </w:pPr>
            <w:r>
              <w:t>кв. м</w:t>
            </w:r>
          </w:p>
        </w:tc>
        <w:tc>
          <w:tcPr>
            <w:tcW w:w="883" w:type="dxa"/>
          </w:tcPr>
          <w:p w:rsidR="001228EA" w:rsidRDefault="001228EA">
            <w:pPr>
              <w:pStyle w:val="ConsPlusNormal"/>
              <w:jc w:val="center"/>
            </w:pPr>
            <w:r>
              <w:t>2400</w:t>
            </w:r>
          </w:p>
        </w:tc>
        <w:tc>
          <w:tcPr>
            <w:tcW w:w="878" w:type="dxa"/>
          </w:tcPr>
          <w:p w:rsidR="001228EA" w:rsidRDefault="001228EA">
            <w:pPr>
              <w:pStyle w:val="ConsPlusNormal"/>
              <w:jc w:val="center"/>
            </w:pPr>
            <w:r>
              <w:t>2400</w:t>
            </w:r>
          </w:p>
        </w:tc>
        <w:tc>
          <w:tcPr>
            <w:tcW w:w="835" w:type="dxa"/>
          </w:tcPr>
          <w:p w:rsidR="001228EA" w:rsidRDefault="001228EA">
            <w:pPr>
              <w:pStyle w:val="ConsPlusNormal"/>
              <w:jc w:val="center"/>
            </w:pPr>
            <w:r>
              <w:t>2400</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в том числе для молодых семей и молодых специалистов</w:t>
            </w:r>
          </w:p>
        </w:tc>
        <w:tc>
          <w:tcPr>
            <w:tcW w:w="835" w:type="dxa"/>
          </w:tcPr>
          <w:p w:rsidR="001228EA" w:rsidRDefault="001228EA">
            <w:pPr>
              <w:pStyle w:val="ConsPlusNormal"/>
              <w:jc w:val="both"/>
            </w:pPr>
            <w:r>
              <w:t>кв. м</w:t>
            </w:r>
          </w:p>
        </w:tc>
        <w:tc>
          <w:tcPr>
            <w:tcW w:w="883" w:type="dxa"/>
          </w:tcPr>
          <w:p w:rsidR="001228EA" w:rsidRDefault="001228EA">
            <w:pPr>
              <w:pStyle w:val="ConsPlusNormal"/>
              <w:jc w:val="center"/>
            </w:pPr>
            <w:r>
              <w:t>1680</w:t>
            </w:r>
          </w:p>
        </w:tc>
        <w:tc>
          <w:tcPr>
            <w:tcW w:w="878" w:type="dxa"/>
          </w:tcPr>
          <w:p w:rsidR="001228EA" w:rsidRDefault="001228EA">
            <w:pPr>
              <w:pStyle w:val="ConsPlusNormal"/>
              <w:jc w:val="center"/>
            </w:pPr>
            <w:r>
              <w:t>1680</w:t>
            </w:r>
          </w:p>
        </w:tc>
        <w:tc>
          <w:tcPr>
            <w:tcW w:w="835" w:type="dxa"/>
          </w:tcPr>
          <w:p w:rsidR="001228EA" w:rsidRDefault="001228EA">
            <w:pPr>
              <w:pStyle w:val="ConsPlusNormal"/>
              <w:jc w:val="center"/>
            </w:pPr>
            <w:r>
              <w:t>1680</w:t>
            </w:r>
          </w:p>
        </w:tc>
      </w:tr>
      <w:tr w:rsidR="001228EA">
        <w:tc>
          <w:tcPr>
            <w:tcW w:w="1871" w:type="dxa"/>
            <w:vMerge w:val="restart"/>
          </w:tcPr>
          <w:p w:rsidR="001228EA" w:rsidRDefault="001228EA">
            <w:pPr>
              <w:pStyle w:val="ConsPlusNormal"/>
              <w:jc w:val="both"/>
            </w:pPr>
            <w:hyperlink r:id="rId13" w:history="1">
              <w:r>
                <w:rPr>
                  <w:color w:val="0000FF"/>
                </w:rPr>
                <w:t>п. 12 ст. 14</w:t>
              </w:r>
            </w:hyperlink>
            <w:r>
              <w:t xml:space="preserve"> ФЗ-131;</w:t>
            </w:r>
          </w:p>
          <w:p w:rsidR="001228EA" w:rsidRDefault="001228EA">
            <w:pPr>
              <w:pStyle w:val="ConsPlusNormal"/>
              <w:jc w:val="both"/>
            </w:pPr>
            <w:hyperlink r:id="rId14" w:history="1">
              <w:r>
                <w:rPr>
                  <w:color w:val="0000FF"/>
                </w:rPr>
                <w:t>п. 17 ст. 16</w:t>
              </w:r>
            </w:hyperlink>
            <w:r>
              <w:t xml:space="preserve"> ФЗ-131</w:t>
            </w:r>
          </w:p>
        </w:tc>
        <w:tc>
          <w:tcPr>
            <w:tcW w:w="624" w:type="dxa"/>
            <w:vMerge w:val="restart"/>
          </w:tcPr>
          <w:p w:rsidR="001228EA" w:rsidRDefault="001228EA">
            <w:pPr>
              <w:pStyle w:val="ConsPlusNormal"/>
            </w:pPr>
            <w:r>
              <w:t>2.1.</w:t>
            </w:r>
          </w:p>
        </w:tc>
        <w:tc>
          <w:tcPr>
            <w:tcW w:w="2242" w:type="dxa"/>
            <w:vMerge w:val="restart"/>
          </w:tcPr>
          <w:p w:rsidR="001228EA" w:rsidRDefault="001228EA">
            <w:pPr>
              <w:pStyle w:val="ConsPlusNormal"/>
              <w:jc w:val="both"/>
            </w:pPr>
            <w:r>
              <w:t>Создание условий для организации досуга и обеспечения жителей муниципального образования услугами организаций культуры</w:t>
            </w:r>
          </w:p>
        </w:tc>
        <w:tc>
          <w:tcPr>
            <w:tcW w:w="2870" w:type="dxa"/>
            <w:vMerge w:val="restart"/>
          </w:tcPr>
          <w:p w:rsidR="001228EA" w:rsidRDefault="001228EA">
            <w:pPr>
              <w:pStyle w:val="ConsPlusNormal"/>
              <w:jc w:val="both"/>
            </w:pPr>
            <w:r>
              <w:t xml:space="preserve">Государственная </w:t>
            </w:r>
            <w:hyperlink r:id="rId15"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w:t>
            </w:r>
            <w:r>
              <w:lastRenderedPageBreak/>
              <w:t xml:space="preserve">утвержденная постановлением Правительства Республики Алтай от 28 сентября 2012 г. N 242 (Реализация мероприятий федеральной целевой </w:t>
            </w:r>
            <w:hyperlink r:id="rId16" w:history="1">
              <w:r>
                <w:rPr>
                  <w:color w:val="0000FF"/>
                </w:rPr>
                <w:t>программы</w:t>
              </w:r>
            </w:hyperlink>
            <w:r>
              <w:t xml:space="preserve"> "Устойчивое развитие сельских территорий на 2014 - 2017 годы и на период до 2020 года" (Субсидии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p>
        </w:tc>
        <w:tc>
          <w:tcPr>
            <w:tcW w:w="1819" w:type="dxa"/>
            <w:tcBorders>
              <w:bottom w:val="nil"/>
            </w:tcBorders>
          </w:tcPr>
          <w:p w:rsidR="001228EA" w:rsidRDefault="001228EA">
            <w:pPr>
              <w:pStyle w:val="ConsPlusNormal"/>
              <w:jc w:val="both"/>
            </w:pPr>
            <w:r>
              <w:lastRenderedPageBreak/>
              <w:t>Министерство культуры Республики Алтай</w:t>
            </w:r>
          </w:p>
        </w:tc>
        <w:tc>
          <w:tcPr>
            <w:tcW w:w="2374" w:type="dxa"/>
            <w:gridSpan w:val="2"/>
          </w:tcPr>
          <w:p w:rsidR="001228EA" w:rsidRDefault="001228EA">
            <w:pPr>
              <w:pStyle w:val="ConsPlusNormal"/>
              <w:jc w:val="both"/>
            </w:pPr>
            <w:r>
              <w:t>Ввод в действие учреждений культурно-досугового типа в сельской местности</w:t>
            </w:r>
          </w:p>
        </w:tc>
        <w:tc>
          <w:tcPr>
            <w:tcW w:w="835" w:type="dxa"/>
          </w:tcPr>
          <w:p w:rsidR="001228EA" w:rsidRDefault="001228EA">
            <w:pPr>
              <w:pStyle w:val="ConsPlusNormal"/>
              <w:jc w:val="both"/>
            </w:pPr>
            <w:r>
              <w:t>Тыс. мест</w:t>
            </w:r>
          </w:p>
        </w:tc>
        <w:tc>
          <w:tcPr>
            <w:tcW w:w="883" w:type="dxa"/>
          </w:tcPr>
          <w:p w:rsidR="001228EA" w:rsidRDefault="001228EA">
            <w:pPr>
              <w:pStyle w:val="ConsPlusNormal"/>
              <w:jc w:val="center"/>
            </w:pPr>
            <w:r>
              <w:t>0,15</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tcBorders>
              <w:top w:val="nil"/>
            </w:tcBorders>
          </w:tcPr>
          <w:p w:rsidR="001228EA" w:rsidRDefault="001228EA">
            <w:pPr>
              <w:pStyle w:val="ConsPlusNormal"/>
              <w:jc w:val="both"/>
            </w:pPr>
            <w:r>
              <w:t xml:space="preserve">Министерство регионального </w:t>
            </w:r>
            <w:r>
              <w:lastRenderedPageBreak/>
              <w:t>развития Республики Алтай</w:t>
            </w:r>
          </w:p>
        </w:tc>
        <w:tc>
          <w:tcPr>
            <w:tcW w:w="2374" w:type="dxa"/>
            <w:gridSpan w:val="2"/>
          </w:tcPr>
          <w:p w:rsidR="001228EA" w:rsidRDefault="001228EA">
            <w:pPr>
              <w:pStyle w:val="ConsPlusNormal"/>
              <w:jc w:val="both"/>
            </w:pPr>
            <w:r>
              <w:lastRenderedPageBreak/>
              <w:t xml:space="preserve">Техническая готовность объекта за год </w:t>
            </w:r>
            <w:r>
              <w:lastRenderedPageBreak/>
              <w:t>(учреждения культурно-досугового типа в сельской местности)</w:t>
            </w:r>
          </w:p>
        </w:tc>
        <w:tc>
          <w:tcPr>
            <w:tcW w:w="835" w:type="dxa"/>
          </w:tcPr>
          <w:p w:rsidR="001228EA" w:rsidRDefault="001228EA">
            <w:pPr>
              <w:pStyle w:val="ConsPlusNormal"/>
              <w:jc w:val="both"/>
            </w:pPr>
            <w:r>
              <w:lastRenderedPageBreak/>
              <w:t>Процент</w:t>
            </w:r>
          </w:p>
        </w:tc>
        <w:tc>
          <w:tcPr>
            <w:tcW w:w="883" w:type="dxa"/>
          </w:tcPr>
          <w:p w:rsidR="001228EA" w:rsidRDefault="001228EA">
            <w:pPr>
              <w:pStyle w:val="ConsPlusNormal"/>
              <w:jc w:val="center"/>
            </w:pPr>
            <w:r>
              <w:t>100</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val="restart"/>
          </w:tcPr>
          <w:p w:rsidR="001228EA" w:rsidRDefault="001228EA">
            <w:pPr>
              <w:pStyle w:val="ConsPlusNormal"/>
            </w:pPr>
            <w:r>
              <w:t>2.2.</w:t>
            </w:r>
          </w:p>
        </w:tc>
        <w:tc>
          <w:tcPr>
            <w:tcW w:w="2242" w:type="dxa"/>
            <w:vMerge/>
          </w:tcPr>
          <w:p w:rsidR="001228EA" w:rsidRDefault="001228EA"/>
        </w:tc>
        <w:tc>
          <w:tcPr>
            <w:tcW w:w="2870" w:type="dxa"/>
            <w:vMerge w:val="restart"/>
          </w:tcPr>
          <w:p w:rsidR="001228EA" w:rsidRDefault="001228EA">
            <w:pPr>
              <w:pStyle w:val="ConsPlusNormal"/>
              <w:jc w:val="both"/>
            </w:pPr>
            <w:r>
              <w:t xml:space="preserve">Государственная </w:t>
            </w:r>
            <w:hyperlink r:id="rId17" w:history="1">
              <w:r>
                <w:rPr>
                  <w:color w:val="0000FF"/>
                </w:rPr>
                <w:t>программа</w:t>
              </w:r>
            </w:hyperlink>
            <w:r>
              <w:t xml:space="preserve"> Республики Алтай "Развитие культуры", утвержденная постановлением Правительства Республики Алтай от 28 сентября 2012 года N 249 (Поддержка отрасли культуры (субсидии))</w:t>
            </w:r>
          </w:p>
        </w:tc>
        <w:tc>
          <w:tcPr>
            <w:tcW w:w="1819" w:type="dxa"/>
            <w:vMerge w:val="restart"/>
          </w:tcPr>
          <w:p w:rsidR="001228EA" w:rsidRDefault="001228EA">
            <w:pPr>
              <w:pStyle w:val="ConsPlusNormal"/>
              <w:jc w:val="both"/>
            </w:pPr>
            <w:r>
              <w:t>Министерство культуры Республики Алтай</w:t>
            </w:r>
          </w:p>
        </w:tc>
        <w:tc>
          <w:tcPr>
            <w:tcW w:w="2374" w:type="dxa"/>
            <w:gridSpan w:val="2"/>
          </w:tcPr>
          <w:p w:rsidR="001228EA" w:rsidRDefault="001228EA">
            <w:pPr>
              <w:pStyle w:val="ConsPlusNormal"/>
              <w:jc w:val="both"/>
            </w:pPr>
            <w:r>
              <w:t>Количество посещений организаций культуры по отношению к уровню 2010</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111</w:t>
            </w:r>
          </w:p>
        </w:tc>
        <w:tc>
          <w:tcPr>
            <w:tcW w:w="878" w:type="dxa"/>
          </w:tcPr>
          <w:p w:rsidR="001228EA" w:rsidRDefault="001228EA">
            <w:pPr>
              <w:pStyle w:val="ConsPlusNormal"/>
            </w:pP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Увеличение численности участников культурно-досуговых мероприятий (по сравнению с предыдущим годом)</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5</w:t>
            </w:r>
          </w:p>
        </w:tc>
        <w:tc>
          <w:tcPr>
            <w:tcW w:w="878" w:type="dxa"/>
          </w:tcPr>
          <w:p w:rsidR="001228EA" w:rsidRDefault="001228EA">
            <w:pPr>
              <w:pStyle w:val="ConsPlusNormal"/>
            </w:pPr>
          </w:p>
        </w:tc>
        <w:tc>
          <w:tcPr>
            <w:tcW w:w="835" w:type="dxa"/>
          </w:tcPr>
          <w:p w:rsidR="001228EA" w:rsidRDefault="001228EA">
            <w:pPr>
              <w:pStyle w:val="ConsPlusNormal"/>
            </w:pP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Доля образовательных организаций культуры, оснащенных материально-техническим оборудованием (с учетом детских школ искусств), в общем количестве образовательных организаций в сфере культуры</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20</w:t>
            </w:r>
          </w:p>
        </w:tc>
        <w:tc>
          <w:tcPr>
            <w:tcW w:w="878" w:type="dxa"/>
          </w:tcPr>
          <w:p w:rsidR="001228EA" w:rsidRDefault="001228EA">
            <w:pPr>
              <w:pStyle w:val="ConsPlusNormal"/>
            </w:pPr>
          </w:p>
        </w:tc>
        <w:tc>
          <w:tcPr>
            <w:tcW w:w="835" w:type="dxa"/>
          </w:tcPr>
          <w:p w:rsidR="001228EA" w:rsidRDefault="001228EA">
            <w:pPr>
              <w:pStyle w:val="ConsPlusNormal"/>
            </w:pPr>
          </w:p>
        </w:tc>
      </w:tr>
      <w:tr w:rsidR="001228EA">
        <w:tc>
          <w:tcPr>
            <w:tcW w:w="1871" w:type="dxa"/>
            <w:vMerge/>
          </w:tcPr>
          <w:p w:rsidR="001228EA" w:rsidRDefault="001228EA"/>
        </w:tc>
        <w:tc>
          <w:tcPr>
            <w:tcW w:w="624" w:type="dxa"/>
          </w:tcPr>
          <w:p w:rsidR="001228EA" w:rsidRDefault="001228EA">
            <w:pPr>
              <w:pStyle w:val="ConsPlusNormal"/>
            </w:pPr>
            <w:r>
              <w:t>2.3.</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18" w:history="1">
              <w:r>
                <w:rPr>
                  <w:color w:val="0000FF"/>
                </w:rPr>
                <w:t>программа</w:t>
              </w:r>
            </w:hyperlink>
            <w:r>
              <w:t xml:space="preserve"> Республики Алтай "Развитие культуры", утвержденная постановлением Правительства Республики Алтай от 28 сентября 2012 года N 249 (Поддержка отрасли культуры (Субсидии на софинансирование капитальных вложений в объекты муниципальной собственности))</w:t>
            </w:r>
          </w:p>
        </w:tc>
        <w:tc>
          <w:tcPr>
            <w:tcW w:w="1819" w:type="dxa"/>
          </w:tcPr>
          <w:p w:rsidR="001228EA" w:rsidRDefault="001228EA">
            <w:pPr>
              <w:pStyle w:val="ConsPlusNormal"/>
              <w:jc w:val="both"/>
            </w:pPr>
            <w:r>
              <w:t>Министерство регионального развития Республики Алтай</w:t>
            </w:r>
          </w:p>
        </w:tc>
        <w:tc>
          <w:tcPr>
            <w:tcW w:w="2374" w:type="dxa"/>
            <w:gridSpan w:val="2"/>
          </w:tcPr>
          <w:p w:rsidR="001228EA" w:rsidRDefault="001228EA">
            <w:pPr>
              <w:pStyle w:val="ConsPlusNormal"/>
              <w:jc w:val="both"/>
            </w:pPr>
            <w:r>
              <w:t>Увеличение численности участников культурно-досуговых мероприятий (по сравнению с предыдущим годом)</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5</w:t>
            </w:r>
          </w:p>
        </w:tc>
        <w:tc>
          <w:tcPr>
            <w:tcW w:w="878" w:type="dxa"/>
          </w:tcPr>
          <w:p w:rsidR="001228EA" w:rsidRDefault="001228EA">
            <w:pPr>
              <w:pStyle w:val="ConsPlusNormal"/>
            </w:pPr>
          </w:p>
        </w:tc>
        <w:tc>
          <w:tcPr>
            <w:tcW w:w="835" w:type="dxa"/>
          </w:tcPr>
          <w:p w:rsidR="001228EA" w:rsidRDefault="001228EA">
            <w:pPr>
              <w:pStyle w:val="ConsPlusNormal"/>
            </w:pPr>
          </w:p>
        </w:tc>
      </w:tr>
      <w:tr w:rsidR="001228EA">
        <w:tc>
          <w:tcPr>
            <w:tcW w:w="1871" w:type="dxa"/>
            <w:vMerge/>
          </w:tcPr>
          <w:p w:rsidR="001228EA" w:rsidRDefault="001228EA"/>
        </w:tc>
        <w:tc>
          <w:tcPr>
            <w:tcW w:w="624" w:type="dxa"/>
          </w:tcPr>
          <w:p w:rsidR="001228EA" w:rsidRDefault="001228EA">
            <w:pPr>
              <w:pStyle w:val="ConsPlusNormal"/>
            </w:pPr>
            <w:r>
              <w:t>2.4.</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19" w:history="1">
              <w:r>
                <w:rPr>
                  <w:color w:val="0000FF"/>
                </w:rPr>
                <w:t>программа</w:t>
              </w:r>
            </w:hyperlink>
            <w:r>
              <w:t xml:space="preserve"> Республики Алтай "Развитие культуры", утвержденная постановлением Правительства Республики Алтай от 28 сентября 2012 года N 249 (Обеспечение развития и укрепления </w:t>
            </w:r>
            <w:r>
              <w:lastRenderedPageBreak/>
              <w:t>материально-технической базы домов культуры в населенных пунктах с числом жителей до 50 тысяч человек (субсидии))</w:t>
            </w:r>
          </w:p>
        </w:tc>
        <w:tc>
          <w:tcPr>
            <w:tcW w:w="1819" w:type="dxa"/>
          </w:tcPr>
          <w:p w:rsidR="001228EA" w:rsidRDefault="001228EA">
            <w:pPr>
              <w:pStyle w:val="ConsPlusNormal"/>
              <w:jc w:val="both"/>
            </w:pPr>
            <w:r>
              <w:lastRenderedPageBreak/>
              <w:t>Министерство культуры Республики Алтай</w:t>
            </w:r>
          </w:p>
        </w:tc>
        <w:tc>
          <w:tcPr>
            <w:tcW w:w="2374" w:type="dxa"/>
            <w:gridSpan w:val="2"/>
          </w:tcPr>
          <w:p w:rsidR="001228EA" w:rsidRDefault="001228EA">
            <w:pPr>
              <w:pStyle w:val="ConsPlusNormal"/>
              <w:jc w:val="both"/>
            </w:pPr>
            <w:r>
              <w:t>Средняя численность участников клубных формирований в расчете на 1 тыс. человек (в муниципальных домах культуры)</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52,2</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val="restart"/>
          </w:tcPr>
          <w:p w:rsidR="001228EA" w:rsidRDefault="001228EA">
            <w:pPr>
              <w:pStyle w:val="ConsPlusNormal"/>
              <w:jc w:val="both"/>
            </w:pPr>
            <w:hyperlink r:id="rId20" w:history="1">
              <w:r>
                <w:rPr>
                  <w:color w:val="0000FF"/>
                </w:rPr>
                <w:t>п. 19 ст. 14</w:t>
              </w:r>
            </w:hyperlink>
            <w:r>
              <w:t xml:space="preserve"> ФЗ-131;</w:t>
            </w:r>
          </w:p>
          <w:p w:rsidR="001228EA" w:rsidRDefault="001228EA">
            <w:pPr>
              <w:pStyle w:val="ConsPlusNormal"/>
              <w:jc w:val="both"/>
            </w:pPr>
            <w:hyperlink r:id="rId21" w:history="1">
              <w:r>
                <w:rPr>
                  <w:color w:val="0000FF"/>
                </w:rPr>
                <w:t>п. 25 ст. 16</w:t>
              </w:r>
            </w:hyperlink>
            <w:r>
              <w:t xml:space="preserve"> ФЗ-131</w:t>
            </w:r>
          </w:p>
        </w:tc>
        <w:tc>
          <w:tcPr>
            <w:tcW w:w="624" w:type="dxa"/>
            <w:vMerge w:val="restart"/>
          </w:tcPr>
          <w:p w:rsidR="001228EA" w:rsidRDefault="001228EA">
            <w:pPr>
              <w:pStyle w:val="ConsPlusNormal"/>
            </w:pPr>
            <w:r>
              <w:t>3.1.</w:t>
            </w:r>
          </w:p>
        </w:tc>
        <w:tc>
          <w:tcPr>
            <w:tcW w:w="2242" w:type="dxa"/>
            <w:vMerge w:val="restart"/>
          </w:tcPr>
          <w:p w:rsidR="001228EA" w:rsidRDefault="001228EA">
            <w:pPr>
              <w:pStyle w:val="ConsPlusNormal"/>
              <w:jc w:val="both"/>
            </w:pPr>
            <w:r>
              <w:t>Утверждение правил благоустройства территории муниципального образования, перечень работ по благоустройству и периодичность их выполнения;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2870" w:type="dxa"/>
            <w:vMerge w:val="restart"/>
          </w:tcPr>
          <w:p w:rsidR="001228EA" w:rsidRDefault="001228EA">
            <w:pPr>
              <w:pStyle w:val="ConsPlusNormal"/>
              <w:jc w:val="both"/>
            </w:pPr>
            <w:r>
              <w:t xml:space="preserve">Государственная </w:t>
            </w:r>
            <w:hyperlink r:id="rId22" w:history="1">
              <w:r>
                <w:rPr>
                  <w:color w:val="0000FF"/>
                </w:rPr>
                <w:t>программа</w:t>
              </w:r>
            </w:hyperlink>
            <w:r>
              <w:t xml:space="preserve"> Республики Алтай "Формирование современной городской среды", утвержденная постановлением Правительства Республики Алтай от 29 августа 2017 года N 217 (Поддержка государственных программ субъектов Российской Федерации и муниципальных программ формирования современной городской среды (субсидии))</w:t>
            </w:r>
          </w:p>
        </w:tc>
        <w:tc>
          <w:tcPr>
            <w:tcW w:w="1819" w:type="dxa"/>
            <w:vMerge w:val="restart"/>
          </w:tcPr>
          <w:p w:rsidR="001228EA" w:rsidRDefault="001228EA">
            <w:pPr>
              <w:pStyle w:val="ConsPlusNormal"/>
              <w:jc w:val="both"/>
            </w:pPr>
            <w:r>
              <w:t>Министерство регионального развития Республики Алтай</w:t>
            </w:r>
          </w:p>
        </w:tc>
        <w:tc>
          <w:tcPr>
            <w:tcW w:w="2374" w:type="dxa"/>
            <w:gridSpan w:val="2"/>
          </w:tcPr>
          <w:p w:rsidR="001228EA" w:rsidRDefault="001228EA">
            <w:pPr>
              <w:pStyle w:val="ConsPlusNormal"/>
              <w:jc w:val="both"/>
            </w:pPr>
            <w:r>
              <w:t>Доля благоустроенных дворовых территорий от общего количества дворовых территорий</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25</w:t>
            </w:r>
          </w:p>
        </w:tc>
        <w:tc>
          <w:tcPr>
            <w:tcW w:w="878" w:type="dxa"/>
          </w:tcPr>
          <w:p w:rsidR="001228EA" w:rsidRDefault="001228EA">
            <w:pPr>
              <w:pStyle w:val="ConsPlusNormal"/>
              <w:jc w:val="center"/>
            </w:pPr>
            <w:r>
              <w:t>32,1</w:t>
            </w:r>
          </w:p>
        </w:tc>
        <w:tc>
          <w:tcPr>
            <w:tcW w:w="835" w:type="dxa"/>
          </w:tcPr>
          <w:p w:rsidR="001228EA" w:rsidRDefault="001228EA">
            <w:pPr>
              <w:pStyle w:val="ConsPlusNormal"/>
              <w:jc w:val="center"/>
            </w:pPr>
            <w:r>
              <w:t>37</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Площадь благоустроенных муниципальных территорий общего пользования</w:t>
            </w:r>
          </w:p>
        </w:tc>
        <w:tc>
          <w:tcPr>
            <w:tcW w:w="835" w:type="dxa"/>
          </w:tcPr>
          <w:p w:rsidR="001228EA" w:rsidRDefault="001228EA">
            <w:pPr>
              <w:pStyle w:val="ConsPlusNormal"/>
              <w:jc w:val="both"/>
            </w:pPr>
            <w:r>
              <w:t>Тыс. кв. м</w:t>
            </w:r>
          </w:p>
        </w:tc>
        <w:tc>
          <w:tcPr>
            <w:tcW w:w="883" w:type="dxa"/>
          </w:tcPr>
          <w:p w:rsidR="001228EA" w:rsidRDefault="001228EA">
            <w:pPr>
              <w:pStyle w:val="ConsPlusNormal"/>
              <w:jc w:val="center"/>
            </w:pPr>
            <w:r>
              <w:t>152,5</w:t>
            </w:r>
          </w:p>
        </w:tc>
        <w:tc>
          <w:tcPr>
            <w:tcW w:w="878" w:type="dxa"/>
          </w:tcPr>
          <w:p w:rsidR="001228EA" w:rsidRDefault="001228EA">
            <w:pPr>
              <w:pStyle w:val="ConsPlusNormal"/>
              <w:jc w:val="center"/>
            </w:pPr>
            <w:r>
              <w:t>267,8</w:t>
            </w:r>
          </w:p>
        </w:tc>
        <w:tc>
          <w:tcPr>
            <w:tcW w:w="835" w:type="dxa"/>
          </w:tcPr>
          <w:p w:rsidR="001228EA" w:rsidRDefault="001228EA">
            <w:pPr>
              <w:pStyle w:val="ConsPlusNormal"/>
              <w:jc w:val="center"/>
            </w:pPr>
            <w:r>
              <w:t>337,6</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Количество благоустроенных дворовых территорий</w:t>
            </w:r>
          </w:p>
        </w:tc>
        <w:tc>
          <w:tcPr>
            <w:tcW w:w="835" w:type="dxa"/>
          </w:tcPr>
          <w:p w:rsidR="001228EA" w:rsidRDefault="001228EA">
            <w:pPr>
              <w:pStyle w:val="ConsPlusNormal"/>
              <w:jc w:val="both"/>
            </w:pPr>
            <w:r>
              <w:t>Единиц</w:t>
            </w:r>
          </w:p>
        </w:tc>
        <w:tc>
          <w:tcPr>
            <w:tcW w:w="883" w:type="dxa"/>
          </w:tcPr>
          <w:p w:rsidR="001228EA" w:rsidRDefault="001228EA">
            <w:pPr>
              <w:pStyle w:val="ConsPlusNormal"/>
              <w:jc w:val="center"/>
            </w:pPr>
            <w:r>
              <w:t>71</w:t>
            </w:r>
          </w:p>
        </w:tc>
        <w:tc>
          <w:tcPr>
            <w:tcW w:w="878" w:type="dxa"/>
          </w:tcPr>
          <w:p w:rsidR="001228EA" w:rsidRDefault="001228EA">
            <w:pPr>
              <w:pStyle w:val="ConsPlusNormal"/>
              <w:jc w:val="center"/>
            </w:pPr>
            <w:r>
              <w:t>94</w:t>
            </w:r>
          </w:p>
        </w:tc>
        <w:tc>
          <w:tcPr>
            <w:tcW w:w="835" w:type="dxa"/>
          </w:tcPr>
          <w:p w:rsidR="001228EA" w:rsidRDefault="001228EA">
            <w:pPr>
              <w:pStyle w:val="ConsPlusNormal"/>
              <w:jc w:val="center"/>
            </w:pPr>
            <w:r>
              <w:t>107</w:t>
            </w:r>
          </w:p>
        </w:tc>
      </w:tr>
      <w:tr w:rsidR="001228EA">
        <w:tc>
          <w:tcPr>
            <w:tcW w:w="1871" w:type="dxa"/>
            <w:vMerge/>
          </w:tcPr>
          <w:p w:rsidR="001228EA" w:rsidRDefault="001228EA"/>
        </w:tc>
        <w:tc>
          <w:tcPr>
            <w:tcW w:w="624" w:type="dxa"/>
          </w:tcPr>
          <w:p w:rsidR="001228EA" w:rsidRDefault="001228EA">
            <w:pPr>
              <w:pStyle w:val="ConsPlusNormal"/>
            </w:pPr>
            <w:r>
              <w:t>3.2.</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23" w:history="1">
              <w:r>
                <w:rPr>
                  <w:color w:val="0000FF"/>
                </w:rPr>
                <w:t>программа</w:t>
              </w:r>
            </w:hyperlink>
            <w:r>
              <w:t xml:space="preserve"> Республики Алтай "Формирование современной городской среды", утвержденная постановлением Правительства Республики Алтай от 29 августа 2017 года N 217 (Поддержка обустройства мест массового отдыха населения (городских парков) </w:t>
            </w:r>
            <w:r>
              <w:lastRenderedPageBreak/>
              <w:t>(субсидии))</w:t>
            </w:r>
          </w:p>
        </w:tc>
        <w:tc>
          <w:tcPr>
            <w:tcW w:w="1819" w:type="dxa"/>
          </w:tcPr>
          <w:p w:rsidR="001228EA" w:rsidRDefault="001228EA">
            <w:pPr>
              <w:pStyle w:val="ConsPlusNormal"/>
              <w:jc w:val="both"/>
            </w:pPr>
            <w:r>
              <w:lastRenderedPageBreak/>
              <w:t>Министерство регионального развития Республики Алтай</w:t>
            </w:r>
          </w:p>
        </w:tc>
        <w:tc>
          <w:tcPr>
            <w:tcW w:w="2374" w:type="dxa"/>
            <w:gridSpan w:val="2"/>
          </w:tcPr>
          <w:p w:rsidR="001228EA" w:rsidRDefault="001228EA">
            <w:pPr>
              <w:pStyle w:val="ConsPlusNormal"/>
              <w:jc w:val="both"/>
            </w:pPr>
            <w:r>
              <w:t xml:space="preserve">Утверждение дизайн-проекта обустройства парка и перечня мероприятий по обустройству, подлежащих реализации в текущем году, с учетом результатов общественных обсуждений продолжительностью </w:t>
            </w:r>
            <w:r>
              <w:lastRenderedPageBreak/>
              <w:t>не менее 30 дней со дня объявления обсуждения</w:t>
            </w:r>
          </w:p>
        </w:tc>
        <w:tc>
          <w:tcPr>
            <w:tcW w:w="835" w:type="dxa"/>
          </w:tcPr>
          <w:p w:rsidR="001228EA" w:rsidRDefault="001228EA">
            <w:pPr>
              <w:pStyle w:val="ConsPlusNormal"/>
              <w:jc w:val="both"/>
            </w:pPr>
            <w:r>
              <w:lastRenderedPageBreak/>
              <w:t>Да - 1; нет - 0</w:t>
            </w:r>
          </w:p>
        </w:tc>
        <w:tc>
          <w:tcPr>
            <w:tcW w:w="883" w:type="dxa"/>
          </w:tcPr>
          <w:p w:rsidR="001228EA" w:rsidRDefault="001228EA">
            <w:pPr>
              <w:pStyle w:val="ConsPlusNormal"/>
              <w:jc w:val="center"/>
            </w:pPr>
            <w:r>
              <w:t>1</w:t>
            </w:r>
          </w:p>
        </w:tc>
        <w:tc>
          <w:tcPr>
            <w:tcW w:w="878" w:type="dxa"/>
          </w:tcPr>
          <w:p w:rsidR="001228EA" w:rsidRDefault="001228EA">
            <w:pPr>
              <w:pStyle w:val="ConsPlusNormal"/>
              <w:jc w:val="center"/>
            </w:pPr>
            <w:r>
              <w:t>1</w:t>
            </w:r>
          </w:p>
        </w:tc>
        <w:tc>
          <w:tcPr>
            <w:tcW w:w="835" w:type="dxa"/>
          </w:tcPr>
          <w:p w:rsidR="001228EA" w:rsidRDefault="001228EA">
            <w:pPr>
              <w:pStyle w:val="ConsPlusNormal"/>
              <w:jc w:val="center"/>
            </w:pPr>
            <w:r>
              <w:t>1</w:t>
            </w:r>
          </w:p>
        </w:tc>
      </w:tr>
      <w:tr w:rsidR="001228EA">
        <w:tc>
          <w:tcPr>
            <w:tcW w:w="1871" w:type="dxa"/>
            <w:vMerge/>
          </w:tcPr>
          <w:p w:rsidR="001228EA" w:rsidRDefault="001228EA"/>
        </w:tc>
        <w:tc>
          <w:tcPr>
            <w:tcW w:w="624" w:type="dxa"/>
          </w:tcPr>
          <w:p w:rsidR="001228EA" w:rsidRDefault="001228EA">
            <w:pPr>
              <w:pStyle w:val="ConsPlusNormal"/>
            </w:pPr>
            <w:r>
              <w:t>3.3.</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24" w:history="1">
              <w:r>
                <w:rPr>
                  <w:color w:val="0000FF"/>
                </w:rPr>
                <w:t>программа</w:t>
              </w:r>
            </w:hyperlink>
            <w:r>
              <w:t xml:space="preserve"> Республики Алтай "Обеспечение социальной защищенности и занятости населения", утвержденная Постановлением Правительства Республики Алтай от 28 сентября 2012 года N 246 (Мероприятия государственной </w:t>
            </w:r>
            <w:hyperlink r:id="rId25" w:history="1">
              <w:r>
                <w:rPr>
                  <w:color w:val="0000FF"/>
                </w:rPr>
                <w:t>программы</w:t>
              </w:r>
            </w:hyperlink>
            <w:r>
              <w:t xml:space="preserve"> Российской Федерации "Доступная среда" на 2011 - 2020 годы (субсидии))</w:t>
            </w:r>
          </w:p>
        </w:tc>
        <w:tc>
          <w:tcPr>
            <w:tcW w:w="1819" w:type="dxa"/>
          </w:tcPr>
          <w:p w:rsidR="001228EA" w:rsidRDefault="001228EA">
            <w:pPr>
              <w:pStyle w:val="ConsPlusNormal"/>
              <w:jc w:val="both"/>
            </w:pPr>
            <w:r>
              <w:t>Министерство регионального развития Республики Алтай</w:t>
            </w:r>
          </w:p>
        </w:tc>
        <w:tc>
          <w:tcPr>
            <w:tcW w:w="2374" w:type="dxa"/>
            <w:gridSpan w:val="2"/>
          </w:tcPr>
          <w:p w:rsidR="001228EA" w:rsidRDefault="001228EA">
            <w:pPr>
              <w:pStyle w:val="ConsPlusNormal"/>
              <w:jc w:val="both"/>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78</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tcPr>
          <w:p w:rsidR="001228EA" w:rsidRDefault="001228EA">
            <w:pPr>
              <w:pStyle w:val="ConsPlusNormal"/>
            </w:pPr>
            <w:r>
              <w:t>3.4.</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26"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28 сентября 2012 года N 242 (Реализация мероприятий федеральной целевой </w:t>
            </w:r>
            <w:hyperlink r:id="rId27" w:history="1">
              <w:r>
                <w:rPr>
                  <w:color w:val="0000FF"/>
                </w:rPr>
                <w:t>программы</w:t>
              </w:r>
            </w:hyperlink>
            <w:r>
              <w:t xml:space="preserve"> "Устойчивое развитие сельских территорий на 2014 </w:t>
            </w:r>
            <w:r>
              <w:lastRenderedPageBreak/>
              <w:t>- 2017 годы и на период до 2020 года" (Субсидии на грантовую поддержку местных инициатив граждан, проживающих в сельской местности))</w:t>
            </w:r>
          </w:p>
        </w:tc>
        <w:tc>
          <w:tcPr>
            <w:tcW w:w="1819" w:type="dxa"/>
          </w:tcPr>
          <w:p w:rsidR="001228EA" w:rsidRDefault="001228EA">
            <w:pPr>
              <w:pStyle w:val="ConsPlusNormal"/>
              <w:jc w:val="both"/>
            </w:pPr>
            <w:r>
              <w:lastRenderedPageBreak/>
              <w:t>Министерство сельского хозяйства Республики Алтай</w:t>
            </w:r>
          </w:p>
        </w:tc>
        <w:tc>
          <w:tcPr>
            <w:tcW w:w="2374" w:type="dxa"/>
            <w:gridSpan w:val="2"/>
          </w:tcPr>
          <w:p w:rsidR="001228EA" w:rsidRDefault="001228EA">
            <w:pPr>
              <w:pStyle w:val="ConsPlusNormal"/>
              <w:jc w:val="both"/>
            </w:pPr>
            <w:r>
              <w:t>Количество реализованных проектов местных инициатив граждан, проживающих в сельской местности, получивших грантовую поддержку</w:t>
            </w:r>
          </w:p>
        </w:tc>
        <w:tc>
          <w:tcPr>
            <w:tcW w:w="835" w:type="dxa"/>
          </w:tcPr>
          <w:p w:rsidR="001228EA" w:rsidRDefault="001228EA">
            <w:pPr>
              <w:pStyle w:val="ConsPlusNormal"/>
              <w:jc w:val="both"/>
            </w:pPr>
            <w:r>
              <w:t>Единиц</w:t>
            </w:r>
          </w:p>
        </w:tc>
        <w:tc>
          <w:tcPr>
            <w:tcW w:w="883" w:type="dxa"/>
          </w:tcPr>
          <w:p w:rsidR="001228EA" w:rsidRDefault="001228EA">
            <w:pPr>
              <w:pStyle w:val="ConsPlusNormal"/>
              <w:jc w:val="center"/>
            </w:pPr>
            <w:r>
              <w:t>6</w:t>
            </w:r>
          </w:p>
        </w:tc>
        <w:tc>
          <w:tcPr>
            <w:tcW w:w="878" w:type="dxa"/>
          </w:tcPr>
          <w:p w:rsidR="001228EA" w:rsidRDefault="001228EA">
            <w:pPr>
              <w:pStyle w:val="ConsPlusNormal"/>
              <w:jc w:val="center"/>
            </w:pPr>
            <w:r>
              <w:t>7</w:t>
            </w:r>
          </w:p>
        </w:tc>
        <w:tc>
          <w:tcPr>
            <w:tcW w:w="835" w:type="dxa"/>
          </w:tcPr>
          <w:p w:rsidR="001228EA" w:rsidRDefault="001228EA">
            <w:pPr>
              <w:pStyle w:val="ConsPlusNormal"/>
              <w:jc w:val="center"/>
            </w:pPr>
            <w:r>
              <w:t>8</w:t>
            </w:r>
          </w:p>
        </w:tc>
      </w:tr>
      <w:tr w:rsidR="001228EA">
        <w:tc>
          <w:tcPr>
            <w:tcW w:w="1871" w:type="dxa"/>
            <w:vMerge/>
          </w:tcPr>
          <w:p w:rsidR="001228EA" w:rsidRDefault="001228EA"/>
        </w:tc>
        <w:tc>
          <w:tcPr>
            <w:tcW w:w="624" w:type="dxa"/>
          </w:tcPr>
          <w:p w:rsidR="001228EA" w:rsidRDefault="001228EA">
            <w:pPr>
              <w:pStyle w:val="ConsPlusNormal"/>
            </w:pPr>
            <w:r>
              <w:t>3.5.</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28" w:history="1">
              <w:r>
                <w:rPr>
                  <w:color w:val="0000FF"/>
                </w:rPr>
                <w:t>программа</w:t>
              </w:r>
            </w:hyperlink>
            <w:r>
              <w:t xml:space="preserve"> Республики Алтай "Формирование современной городской среды", утвержденная постановлением Правительства Республики Алтай от 29 августа 2017 года N 217 (Субсидии на выполнение работ по благоустройству территорий в рамках реализации проекта "Инициативы граждан")</w:t>
            </w:r>
          </w:p>
        </w:tc>
        <w:tc>
          <w:tcPr>
            <w:tcW w:w="1819" w:type="dxa"/>
          </w:tcPr>
          <w:p w:rsidR="001228EA" w:rsidRDefault="001228EA">
            <w:pPr>
              <w:pStyle w:val="ConsPlusNormal"/>
              <w:jc w:val="both"/>
            </w:pPr>
            <w:r>
              <w:t>Министерство регионального развития Республики Алтай</w:t>
            </w:r>
          </w:p>
        </w:tc>
        <w:tc>
          <w:tcPr>
            <w:tcW w:w="2374" w:type="dxa"/>
            <w:gridSpan w:val="2"/>
          </w:tcPr>
          <w:p w:rsidR="001228EA" w:rsidRDefault="001228EA">
            <w:pPr>
              <w:pStyle w:val="ConsPlusNormal"/>
              <w:jc w:val="both"/>
            </w:pPr>
            <w:r>
              <w:t>Количество инициативных проектов, прошедших конкурсный отбор</w:t>
            </w:r>
          </w:p>
        </w:tc>
        <w:tc>
          <w:tcPr>
            <w:tcW w:w="835" w:type="dxa"/>
          </w:tcPr>
          <w:p w:rsidR="001228EA" w:rsidRDefault="001228EA">
            <w:pPr>
              <w:pStyle w:val="ConsPlusNormal"/>
              <w:jc w:val="both"/>
            </w:pPr>
            <w:r>
              <w:t>Единиц</w:t>
            </w:r>
          </w:p>
        </w:tc>
        <w:tc>
          <w:tcPr>
            <w:tcW w:w="883" w:type="dxa"/>
          </w:tcPr>
          <w:p w:rsidR="001228EA" w:rsidRDefault="001228EA">
            <w:pPr>
              <w:pStyle w:val="ConsPlusNormal"/>
              <w:jc w:val="center"/>
            </w:pPr>
            <w:r>
              <w:t>1</w:t>
            </w:r>
          </w:p>
        </w:tc>
        <w:tc>
          <w:tcPr>
            <w:tcW w:w="878" w:type="dxa"/>
          </w:tcPr>
          <w:p w:rsidR="001228EA" w:rsidRDefault="001228EA">
            <w:pPr>
              <w:pStyle w:val="ConsPlusNormal"/>
              <w:jc w:val="center"/>
            </w:pPr>
            <w:r>
              <w:t>1</w:t>
            </w:r>
          </w:p>
        </w:tc>
        <w:tc>
          <w:tcPr>
            <w:tcW w:w="835" w:type="dxa"/>
          </w:tcPr>
          <w:p w:rsidR="001228EA" w:rsidRDefault="001228EA">
            <w:pPr>
              <w:pStyle w:val="ConsPlusNormal"/>
              <w:jc w:val="center"/>
            </w:pPr>
            <w:r>
              <w:t>1</w:t>
            </w:r>
          </w:p>
        </w:tc>
      </w:tr>
      <w:tr w:rsidR="001228EA">
        <w:tc>
          <w:tcPr>
            <w:tcW w:w="1871" w:type="dxa"/>
            <w:vMerge w:val="restart"/>
          </w:tcPr>
          <w:p w:rsidR="001228EA" w:rsidRDefault="001228EA">
            <w:pPr>
              <w:pStyle w:val="ConsPlusNormal"/>
              <w:jc w:val="both"/>
            </w:pPr>
            <w:hyperlink w:anchor="P453" w:history="1">
              <w:r>
                <w:rPr>
                  <w:color w:val="0000FF"/>
                </w:rPr>
                <w:t>&lt;*&gt;</w:t>
              </w:r>
            </w:hyperlink>
            <w:r>
              <w:t xml:space="preserve"> </w:t>
            </w:r>
            <w:hyperlink r:id="rId29" w:history="1">
              <w:r>
                <w:rPr>
                  <w:color w:val="0000FF"/>
                </w:rPr>
                <w:t>п. 4 ст. 14</w:t>
              </w:r>
            </w:hyperlink>
            <w:r>
              <w:t xml:space="preserve"> ФЗ-131;</w:t>
            </w:r>
          </w:p>
          <w:p w:rsidR="001228EA" w:rsidRDefault="001228EA">
            <w:pPr>
              <w:pStyle w:val="ConsPlusNormal"/>
              <w:jc w:val="both"/>
            </w:pPr>
            <w:hyperlink r:id="rId30" w:history="1">
              <w:r>
                <w:rPr>
                  <w:color w:val="0000FF"/>
                </w:rPr>
                <w:t>п. 4 ст. 15</w:t>
              </w:r>
            </w:hyperlink>
            <w:r>
              <w:t xml:space="preserve"> ФЗ-131;</w:t>
            </w:r>
          </w:p>
          <w:p w:rsidR="001228EA" w:rsidRDefault="001228EA">
            <w:pPr>
              <w:pStyle w:val="ConsPlusNormal"/>
              <w:jc w:val="both"/>
            </w:pPr>
            <w:hyperlink r:id="rId31" w:history="1">
              <w:r>
                <w:rPr>
                  <w:color w:val="0000FF"/>
                </w:rPr>
                <w:t>п. 4 ст. 16</w:t>
              </w:r>
            </w:hyperlink>
            <w:r>
              <w:t xml:space="preserve"> ФЗ-131</w:t>
            </w:r>
          </w:p>
        </w:tc>
        <w:tc>
          <w:tcPr>
            <w:tcW w:w="624" w:type="dxa"/>
            <w:vMerge w:val="restart"/>
          </w:tcPr>
          <w:p w:rsidR="001228EA" w:rsidRDefault="001228EA">
            <w:pPr>
              <w:pStyle w:val="ConsPlusNormal"/>
            </w:pPr>
            <w:r>
              <w:t>4.1.</w:t>
            </w:r>
          </w:p>
        </w:tc>
        <w:tc>
          <w:tcPr>
            <w:tcW w:w="2242" w:type="dxa"/>
            <w:vMerge w:val="restart"/>
          </w:tcPr>
          <w:p w:rsidR="001228EA" w:rsidRDefault="001228EA">
            <w:pPr>
              <w:pStyle w:val="ConsPlusNormal"/>
              <w:jc w:val="both"/>
            </w:pPr>
            <w:r>
              <w:t xml:space="preserve">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w:t>
            </w:r>
            <w:r>
              <w:lastRenderedPageBreak/>
              <w:t>законодательством Российской Федерации</w:t>
            </w:r>
          </w:p>
        </w:tc>
        <w:tc>
          <w:tcPr>
            <w:tcW w:w="2870" w:type="dxa"/>
            <w:vMerge w:val="restart"/>
          </w:tcPr>
          <w:p w:rsidR="001228EA" w:rsidRDefault="001228EA">
            <w:pPr>
              <w:pStyle w:val="ConsPlusNormal"/>
              <w:jc w:val="both"/>
            </w:pPr>
            <w:r>
              <w:lastRenderedPageBreak/>
              <w:t xml:space="preserve">Государственная </w:t>
            </w:r>
            <w:hyperlink r:id="rId32" w:history="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28 сентября 2012 г. N 242 (Реализация </w:t>
            </w:r>
            <w:r>
              <w:lastRenderedPageBreak/>
              <w:t xml:space="preserve">мероприятий федеральной целевой </w:t>
            </w:r>
            <w:hyperlink r:id="rId33" w:history="1">
              <w:r>
                <w:rPr>
                  <w:color w:val="0000FF"/>
                </w:rPr>
                <w:t>программы</w:t>
              </w:r>
            </w:hyperlink>
            <w:r>
              <w:t xml:space="preserve"> "Устойчивое развитие сельских территорий на 2014 - 2017 годы и на период до 2020 года" (Субсидии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p>
        </w:tc>
        <w:tc>
          <w:tcPr>
            <w:tcW w:w="1819" w:type="dxa"/>
            <w:vMerge w:val="restart"/>
          </w:tcPr>
          <w:p w:rsidR="001228EA" w:rsidRDefault="001228EA">
            <w:pPr>
              <w:pStyle w:val="ConsPlusNormal"/>
              <w:jc w:val="both"/>
            </w:pPr>
            <w:r>
              <w:lastRenderedPageBreak/>
              <w:t>Министерство сельского хозяйства Республики Алтай</w:t>
            </w:r>
          </w:p>
        </w:tc>
        <w:tc>
          <w:tcPr>
            <w:tcW w:w="2374" w:type="dxa"/>
            <w:gridSpan w:val="2"/>
          </w:tcPr>
          <w:p w:rsidR="001228EA" w:rsidRDefault="001228EA">
            <w:pPr>
              <w:pStyle w:val="ConsPlusNormal"/>
              <w:jc w:val="both"/>
            </w:pPr>
            <w:r>
              <w:t>Ввод в действие локальных водопроводов</w:t>
            </w:r>
          </w:p>
        </w:tc>
        <w:tc>
          <w:tcPr>
            <w:tcW w:w="835" w:type="dxa"/>
          </w:tcPr>
          <w:p w:rsidR="001228EA" w:rsidRDefault="001228EA">
            <w:pPr>
              <w:pStyle w:val="ConsPlusNormal"/>
              <w:jc w:val="both"/>
            </w:pPr>
            <w:r>
              <w:t>Км</w:t>
            </w:r>
          </w:p>
        </w:tc>
        <w:tc>
          <w:tcPr>
            <w:tcW w:w="883" w:type="dxa"/>
          </w:tcPr>
          <w:p w:rsidR="001228EA" w:rsidRDefault="001228EA">
            <w:pPr>
              <w:pStyle w:val="ConsPlusNormal"/>
              <w:jc w:val="center"/>
            </w:pPr>
            <w:r>
              <w:t>15</w:t>
            </w:r>
          </w:p>
        </w:tc>
        <w:tc>
          <w:tcPr>
            <w:tcW w:w="878" w:type="dxa"/>
          </w:tcPr>
          <w:p w:rsidR="001228EA" w:rsidRDefault="001228EA">
            <w:pPr>
              <w:pStyle w:val="ConsPlusNormal"/>
              <w:jc w:val="center"/>
            </w:pPr>
            <w:r>
              <w:t>15</w:t>
            </w:r>
          </w:p>
        </w:tc>
        <w:tc>
          <w:tcPr>
            <w:tcW w:w="835" w:type="dxa"/>
          </w:tcPr>
          <w:p w:rsidR="001228EA" w:rsidRDefault="001228EA">
            <w:pPr>
              <w:pStyle w:val="ConsPlusNormal"/>
              <w:jc w:val="center"/>
            </w:pPr>
            <w:r>
              <w:t>15</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Ввод в действие распределительных газовых сетей</w:t>
            </w:r>
          </w:p>
        </w:tc>
        <w:tc>
          <w:tcPr>
            <w:tcW w:w="835" w:type="dxa"/>
          </w:tcPr>
          <w:p w:rsidR="001228EA" w:rsidRDefault="001228EA">
            <w:pPr>
              <w:pStyle w:val="ConsPlusNormal"/>
              <w:jc w:val="both"/>
            </w:pPr>
            <w:r>
              <w:t>Км</w:t>
            </w:r>
          </w:p>
        </w:tc>
        <w:tc>
          <w:tcPr>
            <w:tcW w:w="883" w:type="dxa"/>
          </w:tcPr>
          <w:p w:rsidR="001228EA" w:rsidRDefault="001228EA">
            <w:pPr>
              <w:pStyle w:val="ConsPlusNormal"/>
              <w:jc w:val="center"/>
            </w:pPr>
            <w:r>
              <w:t>12,8</w:t>
            </w:r>
          </w:p>
        </w:tc>
        <w:tc>
          <w:tcPr>
            <w:tcW w:w="878" w:type="dxa"/>
          </w:tcPr>
          <w:p w:rsidR="001228EA" w:rsidRDefault="001228EA">
            <w:pPr>
              <w:pStyle w:val="ConsPlusNormal"/>
              <w:jc w:val="center"/>
            </w:pPr>
            <w:r>
              <w:t>12,8</w:t>
            </w:r>
          </w:p>
        </w:tc>
        <w:tc>
          <w:tcPr>
            <w:tcW w:w="835" w:type="dxa"/>
          </w:tcPr>
          <w:p w:rsidR="001228EA" w:rsidRDefault="001228EA">
            <w:pPr>
              <w:pStyle w:val="ConsPlusNormal"/>
              <w:jc w:val="center"/>
            </w:pPr>
            <w:r>
              <w:t>12,8</w:t>
            </w:r>
          </w:p>
        </w:tc>
      </w:tr>
      <w:tr w:rsidR="001228EA">
        <w:tc>
          <w:tcPr>
            <w:tcW w:w="1871" w:type="dxa"/>
            <w:vMerge/>
          </w:tcPr>
          <w:p w:rsidR="001228EA" w:rsidRDefault="001228EA"/>
        </w:tc>
        <w:tc>
          <w:tcPr>
            <w:tcW w:w="624" w:type="dxa"/>
            <w:vMerge w:val="restart"/>
          </w:tcPr>
          <w:p w:rsidR="001228EA" w:rsidRDefault="001228EA">
            <w:pPr>
              <w:pStyle w:val="ConsPlusNormal"/>
            </w:pPr>
            <w:r>
              <w:t>4.2.</w:t>
            </w:r>
          </w:p>
        </w:tc>
        <w:tc>
          <w:tcPr>
            <w:tcW w:w="2242" w:type="dxa"/>
            <w:vMerge/>
          </w:tcPr>
          <w:p w:rsidR="001228EA" w:rsidRDefault="001228EA"/>
        </w:tc>
        <w:tc>
          <w:tcPr>
            <w:tcW w:w="2870" w:type="dxa"/>
            <w:vMerge w:val="restart"/>
          </w:tcPr>
          <w:p w:rsidR="001228EA" w:rsidRDefault="001228EA">
            <w:pPr>
              <w:pStyle w:val="ConsPlusNormal"/>
              <w:jc w:val="both"/>
            </w:pPr>
            <w:r>
              <w:t xml:space="preserve">Государственная </w:t>
            </w:r>
            <w:hyperlink r:id="rId34" w:history="1">
              <w:r>
                <w:rPr>
                  <w:color w:val="0000FF"/>
                </w:rPr>
                <w:t>программа</w:t>
              </w:r>
            </w:hyperlink>
            <w:r>
              <w:t xml:space="preserve"> Республики Алтай "Развитие жилищно-коммунального и транспортного комплекса", утвержденная постановлением Правительства Республики Алтай от 28 сентября 2012 года N 243 (Субсидии на строительство (приобретение) и (или) аренду котельных, работающих на природном газе, и (или) строительство (модернизацию) объектов газификации (в части капитальных вложений в объекты муниципальной </w:t>
            </w:r>
            <w:r>
              <w:lastRenderedPageBreak/>
              <w:t>собственности))</w:t>
            </w:r>
          </w:p>
        </w:tc>
        <w:tc>
          <w:tcPr>
            <w:tcW w:w="1819" w:type="dxa"/>
            <w:vMerge w:val="restart"/>
          </w:tcPr>
          <w:p w:rsidR="001228EA" w:rsidRDefault="001228EA">
            <w:pPr>
              <w:pStyle w:val="ConsPlusNormal"/>
              <w:jc w:val="both"/>
            </w:pPr>
            <w:r>
              <w:lastRenderedPageBreak/>
              <w:t>Министерство регионального развития Республики Алтай</w:t>
            </w:r>
          </w:p>
        </w:tc>
        <w:tc>
          <w:tcPr>
            <w:tcW w:w="2374" w:type="dxa"/>
            <w:gridSpan w:val="2"/>
          </w:tcPr>
          <w:p w:rsidR="001228EA" w:rsidRDefault="001228EA">
            <w:pPr>
              <w:pStyle w:val="ConsPlusNormal"/>
              <w:jc w:val="both"/>
            </w:pPr>
            <w:r>
              <w:t>Доля потерь тепловой энергии в суммарном объеме отпуска тепловой энергии</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14</w:t>
            </w:r>
          </w:p>
        </w:tc>
        <w:tc>
          <w:tcPr>
            <w:tcW w:w="878" w:type="dxa"/>
          </w:tcPr>
          <w:p w:rsidR="001228EA" w:rsidRDefault="001228EA">
            <w:pPr>
              <w:pStyle w:val="ConsPlusNormal"/>
              <w:jc w:val="center"/>
            </w:pPr>
            <w:r>
              <w:t>14</w:t>
            </w:r>
          </w:p>
        </w:tc>
        <w:tc>
          <w:tcPr>
            <w:tcW w:w="835" w:type="dxa"/>
          </w:tcPr>
          <w:p w:rsidR="001228EA" w:rsidRDefault="001228EA">
            <w:pPr>
              <w:pStyle w:val="ConsPlusNormal"/>
              <w:jc w:val="center"/>
            </w:pPr>
            <w:r>
              <w:t>14</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Количество построенных газовых подводок к домовладениям</w:t>
            </w:r>
          </w:p>
        </w:tc>
        <w:tc>
          <w:tcPr>
            <w:tcW w:w="835" w:type="dxa"/>
          </w:tcPr>
          <w:p w:rsidR="001228EA" w:rsidRDefault="001228EA">
            <w:pPr>
              <w:pStyle w:val="ConsPlusNormal"/>
              <w:jc w:val="both"/>
            </w:pPr>
            <w:r>
              <w:t>Единиц</w:t>
            </w:r>
          </w:p>
        </w:tc>
        <w:tc>
          <w:tcPr>
            <w:tcW w:w="883" w:type="dxa"/>
          </w:tcPr>
          <w:p w:rsidR="001228EA" w:rsidRDefault="001228EA">
            <w:pPr>
              <w:pStyle w:val="ConsPlusNormal"/>
              <w:jc w:val="center"/>
            </w:pPr>
            <w:r>
              <w:t>217</w:t>
            </w:r>
          </w:p>
        </w:tc>
        <w:tc>
          <w:tcPr>
            <w:tcW w:w="878" w:type="dxa"/>
          </w:tcPr>
          <w:p w:rsidR="001228EA" w:rsidRDefault="001228EA">
            <w:pPr>
              <w:pStyle w:val="ConsPlusNormal"/>
              <w:jc w:val="center"/>
            </w:pPr>
            <w:r>
              <w:t>136</w:t>
            </w:r>
          </w:p>
        </w:tc>
        <w:tc>
          <w:tcPr>
            <w:tcW w:w="835" w:type="dxa"/>
          </w:tcPr>
          <w:p w:rsidR="001228EA" w:rsidRDefault="001228EA">
            <w:pPr>
              <w:pStyle w:val="ConsPlusNormal"/>
              <w:jc w:val="center"/>
            </w:pPr>
            <w:r>
              <w:t>130</w:t>
            </w:r>
          </w:p>
        </w:tc>
      </w:tr>
      <w:tr w:rsidR="001228EA">
        <w:tc>
          <w:tcPr>
            <w:tcW w:w="1871" w:type="dxa"/>
            <w:vMerge/>
          </w:tcPr>
          <w:p w:rsidR="001228EA" w:rsidRDefault="001228EA"/>
        </w:tc>
        <w:tc>
          <w:tcPr>
            <w:tcW w:w="624" w:type="dxa"/>
          </w:tcPr>
          <w:p w:rsidR="001228EA" w:rsidRDefault="001228EA">
            <w:pPr>
              <w:pStyle w:val="ConsPlusNormal"/>
            </w:pPr>
            <w:r>
              <w:t>4.3.</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35" w:history="1">
              <w:r>
                <w:rPr>
                  <w:color w:val="0000FF"/>
                </w:rPr>
                <w:t>программа</w:t>
              </w:r>
            </w:hyperlink>
            <w:r>
              <w:t xml:space="preserve"> Республики Алтай "Развитие жилищно-коммунального и транспортного комплекса", утвержденная постановлением Правительства Республики Алтай от 28 сентября 2012 года N 243 (Субсидии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1819" w:type="dxa"/>
          </w:tcPr>
          <w:p w:rsidR="001228EA" w:rsidRDefault="001228EA">
            <w:pPr>
              <w:pStyle w:val="ConsPlusNormal"/>
              <w:jc w:val="both"/>
            </w:pPr>
            <w:r>
              <w:t>Министерство регионального развития Республики Алтай</w:t>
            </w:r>
          </w:p>
        </w:tc>
        <w:tc>
          <w:tcPr>
            <w:tcW w:w="2374" w:type="dxa"/>
            <w:gridSpan w:val="2"/>
          </w:tcPr>
          <w:p w:rsidR="001228EA" w:rsidRDefault="001228EA">
            <w:pPr>
              <w:pStyle w:val="ConsPlusNormal"/>
              <w:jc w:val="both"/>
            </w:pPr>
            <w:r>
              <w:t>Доля потерь тепловой энергии в суммарном объеме отпуска тепловой энергии</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14</w:t>
            </w:r>
          </w:p>
        </w:tc>
        <w:tc>
          <w:tcPr>
            <w:tcW w:w="878" w:type="dxa"/>
          </w:tcPr>
          <w:p w:rsidR="001228EA" w:rsidRDefault="001228EA">
            <w:pPr>
              <w:pStyle w:val="ConsPlusNormal"/>
              <w:jc w:val="center"/>
            </w:pPr>
            <w:r>
              <w:t>14</w:t>
            </w:r>
          </w:p>
        </w:tc>
        <w:tc>
          <w:tcPr>
            <w:tcW w:w="835" w:type="dxa"/>
          </w:tcPr>
          <w:p w:rsidR="001228EA" w:rsidRDefault="001228EA">
            <w:pPr>
              <w:pStyle w:val="ConsPlusNormal"/>
              <w:jc w:val="center"/>
            </w:pPr>
            <w:r>
              <w:t>14</w:t>
            </w:r>
          </w:p>
        </w:tc>
      </w:tr>
      <w:tr w:rsidR="001228EA">
        <w:tc>
          <w:tcPr>
            <w:tcW w:w="1871" w:type="dxa"/>
            <w:vMerge/>
          </w:tcPr>
          <w:p w:rsidR="001228EA" w:rsidRDefault="001228EA"/>
        </w:tc>
        <w:tc>
          <w:tcPr>
            <w:tcW w:w="624" w:type="dxa"/>
          </w:tcPr>
          <w:p w:rsidR="001228EA" w:rsidRDefault="001228EA">
            <w:pPr>
              <w:pStyle w:val="ConsPlusNormal"/>
            </w:pPr>
            <w:r>
              <w:t>4.4.</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36" w:history="1">
              <w:r>
                <w:rPr>
                  <w:color w:val="0000FF"/>
                </w:rPr>
                <w:t>программа</w:t>
              </w:r>
            </w:hyperlink>
            <w:r>
              <w:t xml:space="preserve"> Республики Алтай "Развитие жилищно-коммунального и транспортного комплекса", утвержденная постановлением </w:t>
            </w:r>
            <w:r>
              <w:lastRenderedPageBreak/>
              <w:t>Правительства Республики Алтай от 28 сентября 2012 года N 243 (Субсидии на строительство (реконструкцию) централизованных и локальных систем водоснабжения, водоотведения и очистки сточных вод (в части капитальных вложений в объекты муниципальной собственности)</w:t>
            </w:r>
          </w:p>
        </w:tc>
        <w:tc>
          <w:tcPr>
            <w:tcW w:w="1819" w:type="dxa"/>
          </w:tcPr>
          <w:p w:rsidR="001228EA" w:rsidRDefault="001228EA">
            <w:pPr>
              <w:pStyle w:val="ConsPlusNormal"/>
              <w:jc w:val="both"/>
            </w:pPr>
            <w:r>
              <w:lastRenderedPageBreak/>
              <w:t>Министерство регионального развития Республики Алтай</w:t>
            </w:r>
          </w:p>
        </w:tc>
        <w:tc>
          <w:tcPr>
            <w:tcW w:w="2374" w:type="dxa"/>
            <w:gridSpan w:val="2"/>
          </w:tcPr>
          <w:p w:rsidR="001228EA" w:rsidRDefault="001228EA">
            <w:pPr>
              <w:pStyle w:val="ConsPlusNormal"/>
              <w:jc w:val="both"/>
            </w:pPr>
            <w:r>
              <w:t>Количество строящихся объектов водоснабжения</w:t>
            </w:r>
          </w:p>
        </w:tc>
        <w:tc>
          <w:tcPr>
            <w:tcW w:w="835" w:type="dxa"/>
          </w:tcPr>
          <w:p w:rsidR="001228EA" w:rsidRDefault="001228EA">
            <w:pPr>
              <w:pStyle w:val="ConsPlusNormal"/>
              <w:jc w:val="both"/>
            </w:pPr>
            <w:r>
              <w:t>Единиц</w:t>
            </w:r>
          </w:p>
        </w:tc>
        <w:tc>
          <w:tcPr>
            <w:tcW w:w="883" w:type="dxa"/>
          </w:tcPr>
          <w:p w:rsidR="001228EA" w:rsidRDefault="001228EA">
            <w:pPr>
              <w:pStyle w:val="ConsPlusNormal"/>
              <w:jc w:val="center"/>
            </w:pPr>
            <w:r>
              <w:t>2</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tcPr>
          <w:p w:rsidR="001228EA" w:rsidRDefault="001228EA">
            <w:pPr>
              <w:pStyle w:val="ConsPlusNormal"/>
            </w:pPr>
            <w:r>
              <w:t>4.5.</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37" w:history="1">
              <w:r>
                <w:rPr>
                  <w:color w:val="0000FF"/>
                </w:rPr>
                <w:t>программа</w:t>
              </w:r>
            </w:hyperlink>
            <w:r>
              <w:t xml:space="preserve"> Республики Алтай "Развитие жилищно-коммунального и транспортного комплекса", утвержденная постановлением Правительства Республики Алтай от 28 сентября 2012 года N 243 (Субсидии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1819" w:type="dxa"/>
          </w:tcPr>
          <w:p w:rsidR="001228EA" w:rsidRDefault="001228EA">
            <w:pPr>
              <w:pStyle w:val="ConsPlusNormal"/>
              <w:jc w:val="both"/>
            </w:pPr>
            <w:r>
              <w:t>Комитет по тарифам Республики Алтай</w:t>
            </w:r>
          </w:p>
        </w:tc>
        <w:tc>
          <w:tcPr>
            <w:tcW w:w="2374" w:type="dxa"/>
            <w:gridSpan w:val="2"/>
          </w:tcPr>
          <w:p w:rsidR="001228EA" w:rsidRDefault="001228EA">
            <w:pPr>
              <w:pStyle w:val="ConsPlusNormal"/>
              <w:jc w:val="both"/>
            </w:pPr>
            <w:r>
              <w:t>Годовой максимум потребления электрической энергии бюджетными учреждениями и индивидуальными предпринимателями в зонах децентрализованного электроснабжения</w:t>
            </w:r>
          </w:p>
        </w:tc>
        <w:tc>
          <w:tcPr>
            <w:tcW w:w="835" w:type="dxa"/>
          </w:tcPr>
          <w:p w:rsidR="001228EA" w:rsidRDefault="001228EA">
            <w:pPr>
              <w:pStyle w:val="ConsPlusNormal"/>
              <w:jc w:val="both"/>
            </w:pPr>
            <w:r>
              <w:t>Тыс. кВт.ч.</w:t>
            </w:r>
          </w:p>
        </w:tc>
        <w:tc>
          <w:tcPr>
            <w:tcW w:w="883" w:type="dxa"/>
          </w:tcPr>
          <w:p w:rsidR="001228EA" w:rsidRDefault="001228EA">
            <w:pPr>
              <w:pStyle w:val="ConsPlusNormal"/>
              <w:jc w:val="center"/>
            </w:pPr>
            <w:r>
              <w:t>262</w:t>
            </w:r>
          </w:p>
        </w:tc>
        <w:tc>
          <w:tcPr>
            <w:tcW w:w="878" w:type="dxa"/>
          </w:tcPr>
          <w:p w:rsidR="001228EA" w:rsidRDefault="001228EA">
            <w:pPr>
              <w:pStyle w:val="ConsPlusNormal"/>
              <w:jc w:val="center"/>
            </w:pPr>
            <w:r>
              <w:t>265</w:t>
            </w:r>
          </w:p>
        </w:tc>
        <w:tc>
          <w:tcPr>
            <w:tcW w:w="835" w:type="dxa"/>
          </w:tcPr>
          <w:p w:rsidR="001228EA" w:rsidRDefault="001228EA">
            <w:pPr>
              <w:pStyle w:val="ConsPlusNormal"/>
              <w:jc w:val="center"/>
            </w:pPr>
            <w:r>
              <w:t>270</w:t>
            </w:r>
          </w:p>
        </w:tc>
      </w:tr>
      <w:tr w:rsidR="001228EA">
        <w:tc>
          <w:tcPr>
            <w:tcW w:w="1871" w:type="dxa"/>
            <w:vMerge w:val="restart"/>
          </w:tcPr>
          <w:p w:rsidR="001228EA" w:rsidRDefault="001228EA">
            <w:pPr>
              <w:pStyle w:val="ConsPlusNormal"/>
              <w:jc w:val="both"/>
            </w:pPr>
            <w:hyperlink w:anchor="P453" w:history="1">
              <w:r>
                <w:rPr>
                  <w:color w:val="0000FF"/>
                </w:rPr>
                <w:t>&lt;*&gt;</w:t>
              </w:r>
            </w:hyperlink>
            <w:r>
              <w:t xml:space="preserve"> </w:t>
            </w:r>
            <w:hyperlink r:id="rId38" w:history="1">
              <w:r>
                <w:rPr>
                  <w:color w:val="0000FF"/>
                </w:rPr>
                <w:t>п. 5 ст. 14</w:t>
              </w:r>
            </w:hyperlink>
            <w:r>
              <w:t xml:space="preserve"> ФЗ-</w:t>
            </w:r>
            <w:r>
              <w:lastRenderedPageBreak/>
              <w:t>131;</w:t>
            </w:r>
          </w:p>
          <w:p w:rsidR="001228EA" w:rsidRDefault="001228EA">
            <w:pPr>
              <w:pStyle w:val="ConsPlusNormal"/>
              <w:jc w:val="both"/>
            </w:pPr>
            <w:hyperlink r:id="rId39" w:history="1">
              <w:r>
                <w:rPr>
                  <w:color w:val="0000FF"/>
                </w:rPr>
                <w:t>п. 5 ст. 15</w:t>
              </w:r>
            </w:hyperlink>
            <w:r>
              <w:t xml:space="preserve"> ФЗ-131;</w:t>
            </w:r>
          </w:p>
          <w:p w:rsidR="001228EA" w:rsidRDefault="001228EA">
            <w:pPr>
              <w:pStyle w:val="ConsPlusNormal"/>
              <w:jc w:val="both"/>
            </w:pPr>
            <w:hyperlink r:id="rId40" w:history="1">
              <w:r>
                <w:rPr>
                  <w:color w:val="0000FF"/>
                </w:rPr>
                <w:t>п. 5 ст. 16</w:t>
              </w:r>
            </w:hyperlink>
            <w:r>
              <w:t xml:space="preserve"> ФЗ-131</w:t>
            </w:r>
          </w:p>
        </w:tc>
        <w:tc>
          <w:tcPr>
            <w:tcW w:w="624" w:type="dxa"/>
            <w:vMerge w:val="restart"/>
          </w:tcPr>
          <w:p w:rsidR="001228EA" w:rsidRDefault="001228EA">
            <w:pPr>
              <w:pStyle w:val="ConsPlusNormal"/>
            </w:pPr>
            <w:r>
              <w:lastRenderedPageBreak/>
              <w:t>5.1.</w:t>
            </w:r>
          </w:p>
        </w:tc>
        <w:tc>
          <w:tcPr>
            <w:tcW w:w="2242" w:type="dxa"/>
            <w:vMerge w:val="restart"/>
          </w:tcPr>
          <w:p w:rsidR="001228EA" w:rsidRDefault="001228EA">
            <w:pPr>
              <w:pStyle w:val="ConsPlusNormal"/>
              <w:jc w:val="both"/>
            </w:pPr>
            <w:r>
              <w:t xml:space="preserve">Дорожная </w:t>
            </w:r>
            <w:r>
              <w:lastRenderedPageBreak/>
              <w:t>деятельность в отношении автомобильных дорог местного значения в муниципальных образованиях и обеспечение безопасности дорожного движения на них, а также осуществление иных полномочий в области дорог и осуществления дорожной деятельности в соответствии с законодательством Российской Федерации</w:t>
            </w:r>
          </w:p>
        </w:tc>
        <w:tc>
          <w:tcPr>
            <w:tcW w:w="2870" w:type="dxa"/>
            <w:vMerge w:val="restart"/>
          </w:tcPr>
          <w:p w:rsidR="001228EA" w:rsidRDefault="001228EA">
            <w:pPr>
              <w:pStyle w:val="ConsPlusNormal"/>
              <w:jc w:val="both"/>
            </w:pPr>
            <w:r>
              <w:lastRenderedPageBreak/>
              <w:t xml:space="preserve">Государственная </w:t>
            </w:r>
            <w:hyperlink r:id="rId41" w:history="1">
              <w:r>
                <w:rPr>
                  <w:color w:val="0000FF"/>
                </w:rPr>
                <w:t>программа</w:t>
              </w:r>
            </w:hyperlink>
            <w:r>
              <w:t xml:space="preserve"> </w:t>
            </w:r>
            <w:r>
              <w:lastRenderedPageBreak/>
              <w:t>Республики Алтай "Развитие жилищно-коммунального и транспортного комплекса", утвержденная постановлением Правительства Республики Алтай от 28 сентября 2012 года N 243 (Субсидии на разработку комплексных схем организации дорожного движения и проектов организации дорожного движения)</w:t>
            </w:r>
          </w:p>
        </w:tc>
        <w:tc>
          <w:tcPr>
            <w:tcW w:w="1819" w:type="dxa"/>
            <w:vMerge w:val="restart"/>
          </w:tcPr>
          <w:p w:rsidR="001228EA" w:rsidRDefault="001228EA">
            <w:pPr>
              <w:pStyle w:val="ConsPlusNormal"/>
              <w:jc w:val="both"/>
            </w:pPr>
            <w:r>
              <w:lastRenderedPageBreak/>
              <w:t xml:space="preserve">Министерство </w:t>
            </w:r>
            <w:r>
              <w:lastRenderedPageBreak/>
              <w:t>регионального развития Республики Алтай</w:t>
            </w:r>
          </w:p>
        </w:tc>
        <w:tc>
          <w:tcPr>
            <w:tcW w:w="2374" w:type="dxa"/>
            <w:gridSpan w:val="2"/>
          </w:tcPr>
          <w:p w:rsidR="001228EA" w:rsidRDefault="001228EA">
            <w:pPr>
              <w:pStyle w:val="ConsPlusNormal"/>
              <w:jc w:val="both"/>
            </w:pPr>
            <w:r>
              <w:lastRenderedPageBreak/>
              <w:t xml:space="preserve">Доля муниципальных </w:t>
            </w:r>
            <w:r>
              <w:lastRenderedPageBreak/>
              <w:t>образований в Республике Алтай, в которых разработаны комплексная схема организации дорожного движения (КСОДД) и проектов организации дорожного движения (ПОДД)</w:t>
            </w:r>
          </w:p>
        </w:tc>
        <w:tc>
          <w:tcPr>
            <w:tcW w:w="835" w:type="dxa"/>
          </w:tcPr>
          <w:p w:rsidR="001228EA" w:rsidRDefault="001228EA">
            <w:pPr>
              <w:pStyle w:val="ConsPlusNormal"/>
              <w:jc w:val="both"/>
            </w:pPr>
            <w:r>
              <w:lastRenderedPageBreak/>
              <w:t>Проце</w:t>
            </w:r>
            <w:r>
              <w:lastRenderedPageBreak/>
              <w:t>нт</w:t>
            </w:r>
          </w:p>
        </w:tc>
        <w:tc>
          <w:tcPr>
            <w:tcW w:w="883" w:type="dxa"/>
          </w:tcPr>
          <w:p w:rsidR="001228EA" w:rsidRDefault="001228EA">
            <w:pPr>
              <w:pStyle w:val="ConsPlusNormal"/>
              <w:jc w:val="center"/>
            </w:pPr>
            <w:r>
              <w:lastRenderedPageBreak/>
              <w:t>100</w:t>
            </w:r>
          </w:p>
        </w:tc>
        <w:tc>
          <w:tcPr>
            <w:tcW w:w="878" w:type="dxa"/>
          </w:tcPr>
          <w:p w:rsidR="001228EA" w:rsidRDefault="001228EA">
            <w:pPr>
              <w:pStyle w:val="ConsPlusNormal"/>
              <w:jc w:val="center"/>
            </w:pPr>
            <w:r>
              <w:t>100</w:t>
            </w:r>
          </w:p>
        </w:tc>
        <w:tc>
          <w:tcPr>
            <w:tcW w:w="835" w:type="dxa"/>
          </w:tcPr>
          <w:p w:rsidR="001228EA" w:rsidRDefault="001228EA">
            <w:pPr>
              <w:pStyle w:val="ConsPlusNormal"/>
              <w:jc w:val="center"/>
            </w:pPr>
            <w:r>
              <w:t>100</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Наличие разработанных комплексных схем организации дорожного движения (КСОДД) и проектов организации дорожного движения (ПОДД)</w:t>
            </w:r>
          </w:p>
        </w:tc>
        <w:tc>
          <w:tcPr>
            <w:tcW w:w="835" w:type="dxa"/>
          </w:tcPr>
          <w:p w:rsidR="001228EA" w:rsidRDefault="001228EA">
            <w:pPr>
              <w:pStyle w:val="ConsPlusNormal"/>
              <w:jc w:val="both"/>
            </w:pPr>
            <w:r>
              <w:t>Да - 1; нет - 0</w:t>
            </w:r>
          </w:p>
        </w:tc>
        <w:tc>
          <w:tcPr>
            <w:tcW w:w="883" w:type="dxa"/>
          </w:tcPr>
          <w:p w:rsidR="001228EA" w:rsidRDefault="001228EA">
            <w:pPr>
              <w:pStyle w:val="ConsPlusNormal"/>
              <w:jc w:val="center"/>
            </w:pPr>
            <w:r>
              <w:t>1</w:t>
            </w:r>
          </w:p>
        </w:tc>
        <w:tc>
          <w:tcPr>
            <w:tcW w:w="878" w:type="dxa"/>
          </w:tcPr>
          <w:p w:rsidR="001228EA" w:rsidRDefault="001228EA">
            <w:pPr>
              <w:pStyle w:val="ConsPlusNormal"/>
              <w:jc w:val="center"/>
            </w:pPr>
            <w:r>
              <w:t>1</w:t>
            </w:r>
          </w:p>
        </w:tc>
        <w:tc>
          <w:tcPr>
            <w:tcW w:w="835" w:type="dxa"/>
          </w:tcPr>
          <w:p w:rsidR="001228EA" w:rsidRDefault="001228EA">
            <w:pPr>
              <w:pStyle w:val="ConsPlusNormal"/>
              <w:jc w:val="center"/>
            </w:pPr>
            <w:r>
              <w:t>1</w:t>
            </w:r>
          </w:p>
        </w:tc>
      </w:tr>
      <w:tr w:rsidR="001228EA">
        <w:tc>
          <w:tcPr>
            <w:tcW w:w="1871" w:type="dxa"/>
            <w:vMerge w:val="restart"/>
          </w:tcPr>
          <w:p w:rsidR="001228EA" w:rsidRDefault="001228EA">
            <w:pPr>
              <w:pStyle w:val="ConsPlusNormal"/>
              <w:jc w:val="both"/>
            </w:pPr>
            <w:hyperlink r:id="rId42" w:history="1">
              <w:r>
                <w:rPr>
                  <w:color w:val="0000FF"/>
                </w:rPr>
                <w:t>п. 7.1. ст. 14</w:t>
              </w:r>
            </w:hyperlink>
            <w:r>
              <w:t xml:space="preserve"> ФЗ-131;</w:t>
            </w:r>
          </w:p>
          <w:p w:rsidR="001228EA" w:rsidRDefault="001228EA">
            <w:pPr>
              <w:pStyle w:val="ConsPlusNormal"/>
              <w:jc w:val="both"/>
            </w:pPr>
            <w:hyperlink r:id="rId43" w:history="1">
              <w:r>
                <w:rPr>
                  <w:color w:val="0000FF"/>
                </w:rPr>
                <w:t>п. 6.1. ст. 15</w:t>
              </w:r>
            </w:hyperlink>
            <w:r>
              <w:t xml:space="preserve"> ФЗ-131;</w:t>
            </w:r>
          </w:p>
          <w:p w:rsidR="001228EA" w:rsidRDefault="001228EA">
            <w:pPr>
              <w:pStyle w:val="ConsPlusNormal"/>
              <w:jc w:val="both"/>
            </w:pPr>
            <w:hyperlink r:id="rId44" w:history="1">
              <w:r>
                <w:rPr>
                  <w:color w:val="0000FF"/>
                </w:rPr>
                <w:t>п. 7.1. ст. 16</w:t>
              </w:r>
            </w:hyperlink>
            <w:r>
              <w:t xml:space="preserve"> ФЗ-131</w:t>
            </w:r>
          </w:p>
        </w:tc>
        <w:tc>
          <w:tcPr>
            <w:tcW w:w="624" w:type="dxa"/>
          </w:tcPr>
          <w:p w:rsidR="001228EA" w:rsidRDefault="001228EA">
            <w:pPr>
              <w:pStyle w:val="ConsPlusNormal"/>
            </w:pPr>
            <w:r>
              <w:t>6.1.</w:t>
            </w:r>
          </w:p>
        </w:tc>
        <w:tc>
          <w:tcPr>
            <w:tcW w:w="2242" w:type="dxa"/>
            <w:vMerge w:val="restart"/>
          </w:tcPr>
          <w:p w:rsidR="001228EA" w:rsidRDefault="001228EA">
            <w:pPr>
              <w:pStyle w:val="ConsPlusNormal"/>
              <w:jc w:val="both"/>
            </w:pPr>
            <w: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2870" w:type="dxa"/>
          </w:tcPr>
          <w:p w:rsidR="001228EA" w:rsidRDefault="001228EA">
            <w:pPr>
              <w:pStyle w:val="ConsPlusNormal"/>
              <w:jc w:val="both"/>
            </w:pPr>
            <w:r>
              <w:t xml:space="preserve">Государственная </w:t>
            </w:r>
            <w:hyperlink r:id="rId45"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 утвержденная постановлением Правительства Республики Алтай от 28 октября 2016 года N 313 (Субсидии на </w:t>
            </w:r>
            <w:r>
              <w:lastRenderedPageBreak/>
              <w:t>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1819" w:type="dxa"/>
          </w:tcPr>
          <w:p w:rsidR="001228EA" w:rsidRDefault="001228EA">
            <w:pPr>
              <w:pStyle w:val="ConsPlusNormal"/>
              <w:jc w:val="both"/>
            </w:pPr>
            <w:r>
              <w:lastRenderedPageBreak/>
              <w:t>Министерство регионального развития Республики Алтай</w:t>
            </w:r>
          </w:p>
        </w:tc>
        <w:tc>
          <w:tcPr>
            <w:tcW w:w="2374" w:type="dxa"/>
            <w:gridSpan w:val="2"/>
          </w:tcPr>
          <w:p w:rsidR="001228EA" w:rsidRDefault="001228EA">
            <w:pPr>
              <w:pStyle w:val="ConsPlusNormal"/>
              <w:jc w:val="both"/>
            </w:pPr>
            <w:r>
              <w:t>Количество проведенных мероприятий по предупреждению терроризма и экстремизма на территории Республики Алтай</w:t>
            </w:r>
          </w:p>
        </w:tc>
        <w:tc>
          <w:tcPr>
            <w:tcW w:w="835" w:type="dxa"/>
          </w:tcPr>
          <w:p w:rsidR="001228EA" w:rsidRDefault="001228EA">
            <w:pPr>
              <w:pStyle w:val="ConsPlusNormal"/>
              <w:jc w:val="both"/>
            </w:pPr>
            <w:r>
              <w:t>Ед.</w:t>
            </w:r>
          </w:p>
        </w:tc>
        <w:tc>
          <w:tcPr>
            <w:tcW w:w="883" w:type="dxa"/>
          </w:tcPr>
          <w:p w:rsidR="001228EA" w:rsidRDefault="001228EA">
            <w:pPr>
              <w:pStyle w:val="ConsPlusNormal"/>
              <w:jc w:val="center"/>
            </w:pPr>
            <w:r>
              <w:t>22</w:t>
            </w:r>
          </w:p>
        </w:tc>
        <w:tc>
          <w:tcPr>
            <w:tcW w:w="878" w:type="dxa"/>
          </w:tcPr>
          <w:p w:rsidR="001228EA" w:rsidRDefault="001228EA">
            <w:pPr>
              <w:pStyle w:val="ConsPlusNormal"/>
              <w:jc w:val="center"/>
            </w:pPr>
            <w:r>
              <w:t>23</w:t>
            </w:r>
          </w:p>
        </w:tc>
        <w:tc>
          <w:tcPr>
            <w:tcW w:w="835" w:type="dxa"/>
          </w:tcPr>
          <w:p w:rsidR="001228EA" w:rsidRDefault="001228EA">
            <w:pPr>
              <w:pStyle w:val="ConsPlusNormal"/>
              <w:jc w:val="center"/>
            </w:pPr>
            <w:r>
              <w:t>24</w:t>
            </w:r>
          </w:p>
        </w:tc>
      </w:tr>
      <w:tr w:rsidR="001228EA">
        <w:tc>
          <w:tcPr>
            <w:tcW w:w="1871" w:type="dxa"/>
            <w:vMerge/>
          </w:tcPr>
          <w:p w:rsidR="001228EA" w:rsidRDefault="001228EA"/>
        </w:tc>
        <w:tc>
          <w:tcPr>
            <w:tcW w:w="624" w:type="dxa"/>
          </w:tcPr>
          <w:p w:rsidR="001228EA" w:rsidRDefault="001228EA">
            <w:pPr>
              <w:pStyle w:val="ConsPlusNormal"/>
            </w:pPr>
            <w:r>
              <w:t>6.2.</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46"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 утвержденная постановлением Правительства Республики Алтай от 28 октября 2016 года N 313 (Субсидии на софинансирование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w:t>
            </w:r>
            <w:r>
              <w:lastRenderedPageBreak/>
              <w:t>дружин)</w:t>
            </w:r>
          </w:p>
        </w:tc>
        <w:tc>
          <w:tcPr>
            <w:tcW w:w="1819" w:type="dxa"/>
          </w:tcPr>
          <w:p w:rsidR="001228EA" w:rsidRDefault="001228EA">
            <w:pPr>
              <w:pStyle w:val="ConsPlusNormal"/>
              <w:jc w:val="both"/>
            </w:pPr>
            <w:r>
              <w:lastRenderedPageBreak/>
              <w:t>Министерство экономического развития и туризма Республики Алтай</w:t>
            </w:r>
          </w:p>
        </w:tc>
        <w:tc>
          <w:tcPr>
            <w:tcW w:w="2374" w:type="dxa"/>
            <w:gridSpan w:val="2"/>
          </w:tcPr>
          <w:p w:rsidR="001228EA" w:rsidRDefault="001228EA">
            <w:pPr>
              <w:pStyle w:val="ConsPlusNormal"/>
              <w:jc w:val="both"/>
            </w:pPr>
            <w:r>
              <w:t>Численность граждан народных дружин и общественных объединений правоохранительной направленности, зарегистрированных в региональном реестре</w:t>
            </w:r>
          </w:p>
        </w:tc>
        <w:tc>
          <w:tcPr>
            <w:tcW w:w="835" w:type="dxa"/>
          </w:tcPr>
          <w:p w:rsidR="001228EA" w:rsidRDefault="001228EA">
            <w:pPr>
              <w:pStyle w:val="ConsPlusNormal"/>
              <w:jc w:val="both"/>
            </w:pPr>
            <w:r>
              <w:t>Единиц</w:t>
            </w:r>
          </w:p>
        </w:tc>
        <w:tc>
          <w:tcPr>
            <w:tcW w:w="883" w:type="dxa"/>
          </w:tcPr>
          <w:p w:rsidR="001228EA" w:rsidRDefault="001228EA">
            <w:pPr>
              <w:pStyle w:val="ConsPlusNormal"/>
              <w:jc w:val="center"/>
            </w:pPr>
            <w:r>
              <w:t>240</w:t>
            </w:r>
          </w:p>
        </w:tc>
        <w:tc>
          <w:tcPr>
            <w:tcW w:w="878" w:type="dxa"/>
          </w:tcPr>
          <w:p w:rsidR="001228EA" w:rsidRDefault="001228EA">
            <w:pPr>
              <w:pStyle w:val="ConsPlusNormal"/>
              <w:jc w:val="center"/>
            </w:pPr>
            <w:r>
              <w:t>250</w:t>
            </w:r>
          </w:p>
        </w:tc>
        <w:tc>
          <w:tcPr>
            <w:tcW w:w="835" w:type="dxa"/>
          </w:tcPr>
          <w:p w:rsidR="001228EA" w:rsidRDefault="001228EA">
            <w:pPr>
              <w:pStyle w:val="ConsPlusNormal"/>
              <w:jc w:val="center"/>
            </w:pPr>
            <w:r>
              <w:t>260</w:t>
            </w:r>
          </w:p>
        </w:tc>
      </w:tr>
      <w:tr w:rsidR="001228EA">
        <w:tc>
          <w:tcPr>
            <w:tcW w:w="1871" w:type="dxa"/>
            <w:vMerge/>
          </w:tcPr>
          <w:p w:rsidR="001228EA" w:rsidRDefault="001228EA"/>
        </w:tc>
        <w:tc>
          <w:tcPr>
            <w:tcW w:w="624" w:type="dxa"/>
          </w:tcPr>
          <w:p w:rsidR="001228EA" w:rsidRDefault="001228EA">
            <w:pPr>
              <w:pStyle w:val="ConsPlusNormal"/>
            </w:pPr>
            <w:r>
              <w:t>6.3.</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47"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 утвержденная постановлением Правительства Республики Алтай от 28 октября 2016 года N 313 (Субсидии на софинансирование расходных обязательств, связанных с участием муниципальных образований в проведении мероприятий по развитию аппаратно-программного комплекса "Безопасный город")</w:t>
            </w:r>
          </w:p>
        </w:tc>
        <w:tc>
          <w:tcPr>
            <w:tcW w:w="1819" w:type="dxa"/>
          </w:tcPr>
          <w:p w:rsidR="001228EA" w:rsidRDefault="001228EA">
            <w:pPr>
              <w:pStyle w:val="ConsPlusNormal"/>
              <w:jc w:val="both"/>
            </w:pPr>
            <w:r>
              <w:t>Министерство экономического развития и туризма Республики Алтай</w:t>
            </w:r>
          </w:p>
        </w:tc>
        <w:tc>
          <w:tcPr>
            <w:tcW w:w="2374" w:type="dxa"/>
            <w:gridSpan w:val="2"/>
          </w:tcPr>
          <w:p w:rsidR="001228EA" w:rsidRDefault="001228EA">
            <w:pPr>
              <w:pStyle w:val="ConsPlusNormal"/>
              <w:jc w:val="both"/>
            </w:pPr>
            <w:r>
              <w:t>Количество выявленных правонарушений с использованием средств видеонаблюдения АПК "Безопасный город"</w:t>
            </w:r>
          </w:p>
        </w:tc>
        <w:tc>
          <w:tcPr>
            <w:tcW w:w="835" w:type="dxa"/>
          </w:tcPr>
          <w:p w:rsidR="001228EA" w:rsidRDefault="001228EA">
            <w:pPr>
              <w:pStyle w:val="ConsPlusNormal"/>
              <w:jc w:val="both"/>
            </w:pPr>
            <w:r>
              <w:t>Ед.</w:t>
            </w:r>
          </w:p>
        </w:tc>
        <w:tc>
          <w:tcPr>
            <w:tcW w:w="883" w:type="dxa"/>
          </w:tcPr>
          <w:p w:rsidR="001228EA" w:rsidRDefault="001228EA">
            <w:pPr>
              <w:pStyle w:val="ConsPlusNormal"/>
              <w:jc w:val="center"/>
            </w:pPr>
            <w:r>
              <w:t>35</w:t>
            </w:r>
          </w:p>
        </w:tc>
        <w:tc>
          <w:tcPr>
            <w:tcW w:w="878" w:type="dxa"/>
          </w:tcPr>
          <w:p w:rsidR="001228EA" w:rsidRDefault="001228EA">
            <w:pPr>
              <w:pStyle w:val="ConsPlusNormal"/>
              <w:jc w:val="center"/>
            </w:pPr>
            <w:r>
              <w:t>40</w:t>
            </w:r>
          </w:p>
        </w:tc>
        <w:tc>
          <w:tcPr>
            <w:tcW w:w="835" w:type="dxa"/>
          </w:tcPr>
          <w:p w:rsidR="001228EA" w:rsidRDefault="001228EA">
            <w:pPr>
              <w:pStyle w:val="ConsPlusNormal"/>
              <w:jc w:val="center"/>
            </w:pPr>
            <w:r>
              <w:t>45</w:t>
            </w:r>
          </w:p>
        </w:tc>
      </w:tr>
      <w:tr w:rsidR="001228EA">
        <w:tc>
          <w:tcPr>
            <w:tcW w:w="1871" w:type="dxa"/>
            <w:vMerge/>
          </w:tcPr>
          <w:p w:rsidR="001228EA" w:rsidRDefault="001228EA"/>
        </w:tc>
        <w:tc>
          <w:tcPr>
            <w:tcW w:w="624" w:type="dxa"/>
          </w:tcPr>
          <w:p w:rsidR="001228EA" w:rsidRDefault="001228EA">
            <w:pPr>
              <w:pStyle w:val="ConsPlusNormal"/>
            </w:pPr>
            <w:r>
              <w:t>6.4.</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48" w:history="1">
              <w:r>
                <w:rPr>
                  <w:color w:val="0000FF"/>
                </w:rPr>
                <w:t>программа</w:t>
              </w:r>
            </w:hyperlink>
            <w:r>
              <w:t xml:space="preserve"> Республики Алтай "Комплексные меры профилактики правонарушений и защита населения и территории Республики Алтай от чрезвычайных ситуаций", утвержденная </w:t>
            </w:r>
            <w:r>
              <w:lastRenderedPageBreak/>
              <w:t>постановлением Правительства Республики Алтай от 28 октября 2016 года N 313 (Субсидии на софинансирование расходных обязательств, связанных с участием муниципальных образований в проведении мероприятий по созданию и развитию комплекса средств автоматизации "Единый центр оперативного реагирования" в рамках реализации проекта "Проектирование и построение опытного участка аппаратно-программного комплекса "Безопасный город")</w:t>
            </w:r>
          </w:p>
        </w:tc>
        <w:tc>
          <w:tcPr>
            <w:tcW w:w="1819" w:type="dxa"/>
          </w:tcPr>
          <w:p w:rsidR="001228EA" w:rsidRDefault="001228EA">
            <w:pPr>
              <w:pStyle w:val="ConsPlusNormal"/>
              <w:jc w:val="both"/>
            </w:pPr>
            <w:r>
              <w:lastRenderedPageBreak/>
              <w:t>Министерство экономического развития и туризма Республики Алтай</w:t>
            </w:r>
          </w:p>
        </w:tc>
        <w:tc>
          <w:tcPr>
            <w:tcW w:w="2374" w:type="dxa"/>
            <w:gridSpan w:val="2"/>
          </w:tcPr>
          <w:p w:rsidR="001228EA" w:rsidRDefault="001228EA">
            <w:pPr>
              <w:pStyle w:val="ConsPlusNormal"/>
              <w:jc w:val="both"/>
            </w:pPr>
            <w:r>
              <w:t>Доля выполненных мероприятий Плана построения, внедрения и эксплуатации АПК "Безопасный город" на территории Республики Алтай на 2015 - 2020 годы</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66</w:t>
            </w:r>
          </w:p>
        </w:tc>
        <w:tc>
          <w:tcPr>
            <w:tcW w:w="878" w:type="dxa"/>
          </w:tcPr>
          <w:p w:rsidR="001228EA" w:rsidRDefault="001228EA">
            <w:pPr>
              <w:pStyle w:val="ConsPlusNormal"/>
              <w:jc w:val="center"/>
            </w:pPr>
            <w:r>
              <w:t>77</w:t>
            </w:r>
          </w:p>
        </w:tc>
        <w:tc>
          <w:tcPr>
            <w:tcW w:w="835" w:type="dxa"/>
          </w:tcPr>
          <w:p w:rsidR="001228EA" w:rsidRDefault="001228EA">
            <w:pPr>
              <w:pStyle w:val="ConsPlusNormal"/>
              <w:jc w:val="center"/>
            </w:pPr>
            <w:r>
              <w:t>92</w:t>
            </w:r>
          </w:p>
        </w:tc>
      </w:tr>
      <w:tr w:rsidR="001228EA">
        <w:tc>
          <w:tcPr>
            <w:tcW w:w="1871" w:type="dxa"/>
            <w:vMerge w:val="restart"/>
          </w:tcPr>
          <w:p w:rsidR="001228EA" w:rsidRDefault="001228EA">
            <w:pPr>
              <w:pStyle w:val="ConsPlusNormal"/>
              <w:jc w:val="both"/>
            </w:pPr>
            <w:hyperlink r:id="rId49" w:history="1">
              <w:r>
                <w:rPr>
                  <w:color w:val="0000FF"/>
                </w:rPr>
                <w:t>п. 11 ст. 15</w:t>
              </w:r>
            </w:hyperlink>
            <w:r>
              <w:t xml:space="preserve"> ФЗ-131;</w:t>
            </w:r>
          </w:p>
          <w:p w:rsidR="001228EA" w:rsidRDefault="001228EA">
            <w:pPr>
              <w:pStyle w:val="ConsPlusNormal"/>
              <w:jc w:val="both"/>
            </w:pPr>
            <w:hyperlink r:id="rId50" w:history="1">
              <w:r>
                <w:rPr>
                  <w:color w:val="0000FF"/>
                </w:rPr>
                <w:t>п. 13 ст. 16</w:t>
              </w:r>
            </w:hyperlink>
            <w:r>
              <w:t xml:space="preserve"> ФЗ-131</w:t>
            </w:r>
          </w:p>
        </w:tc>
        <w:tc>
          <w:tcPr>
            <w:tcW w:w="624" w:type="dxa"/>
          </w:tcPr>
          <w:p w:rsidR="001228EA" w:rsidRDefault="001228EA">
            <w:pPr>
              <w:pStyle w:val="ConsPlusNormal"/>
            </w:pPr>
            <w:r>
              <w:t>7.1.</w:t>
            </w:r>
          </w:p>
        </w:tc>
        <w:tc>
          <w:tcPr>
            <w:tcW w:w="2242" w:type="dxa"/>
            <w:vMerge w:val="restart"/>
          </w:tcPr>
          <w:p w:rsidR="001228EA" w:rsidRDefault="001228EA">
            <w:pPr>
              <w:pStyle w:val="ConsPlusNormal"/>
              <w:jc w:val="both"/>
            </w:pPr>
            <w: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lastRenderedPageBreak/>
              <w:t xml:space="preserve">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w:t>
            </w:r>
            <w:r>
              <w:lastRenderedPageBreak/>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870" w:type="dxa"/>
          </w:tcPr>
          <w:p w:rsidR="001228EA" w:rsidRDefault="001228EA">
            <w:pPr>
              <w:pStyle w:val="ConsPlusNormal"/>
              <w:jc w:val="both"/>
            </w:pPr>
            <w:r>
              <w:lastRenderedPageBreak/>
              <w:t xml:space="preserve">Государственная </w:t>
            </w:r>
            <w:hyperlink r:id="rId51" w:history="1">
              <w:r>
                <w:rPr>
                  <w:color w:val="0000FF"/>
                </w:rPr>
                <w:t>программа</w:t>
              </w:r>
            </w:hyperlink>
            <w:r>
              <w:t xml:space="preserve"> Республики Алтай "Развитие образования", утвержденная постановлением Правительства Республики Алтай от 28 сентября 2012 года N 248 (Реализация мероприятий федеральной целевой </w:t>
            </w:r>
            <w:hyperlink r:id="rId52" w:history="1">
              <w:r>
                <w:rPr>
                  <w:color w:val="0000FF"/>
                </w:rPr>
                <w:t>программы</w:t>
              </w:r>
            </w:hyperlink>
            <w:r>
              <w:t xml:space="preserve"> "Повышение устойчивости жилых домов, основных объектов и систем </w:t>
            </w:r>
            <w:r>
              <w:lastRenderedPageBreak/>
              <w:t>жизнеобеспечения в сейсмических районах Российской Федерации на 2009 - 2018 годы" (Субсидии на софинансирование капитальных вложений в объекты муниципальной собственности))</w:t>
            </w:r>
          </w:p>
        </w:tc>
        <w:tc>
          <w:tcPr>
            <w:tcW w:w="1819" w:type="dxa"/>
          </w:tcPr>
          <w:p w:rsidR="001228EA" w:rsidRDefault="001228EA">
            <w:pPr>
              <w:pStyle w:val="ConsPlusNormal"/>
              <w:jc w:val="both"/>
            </w:pPr>
            <w:r>
              <w:lastRenderedPageBreak/>
              <w:t>Министерство регионального развития Республики Алтай</w:t>
            </w:r>
          </w:p>
        </w:tc>
        <w:tc>
          <w:tcPr>
            <w:tcW w:w="2374" w:type="dxa"/>
            <w:gridSpan w:val="2"/>
          </w:tcPr>
          <w:p w:rsidR="001228EA" w:rsidRDefault="001228EA">
            <w:pPr>
              <w:pStyle w:val="ConsPlusNormal"/>
              <w:jc w:val="both"/>
            </w:pPr>
            <w:r>
              <w:t>Снижение уровня уязвимости жилых домов, основных объектов и систем жизнеобеспечения от воздействий разрушительных землетрясений</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31,5</w:t>
            </w:r>
          </w:p>
        </w:tc>
        <w:tc>
          <w:tcPr>
            <w:tcW w:w="878" w:type="dxa"/>
          </w:tcPr>
          <w:p w:rsidR="001228EA" w:rsidRDefault="001228EA">
            <w:pPr>
              <w:pStyle w:val="ConsPlusNormal"/>
            </w:pPr>
          </w:p>
        </w:tc>
        <w:tc>
          <w:tcPr>
            <w:tcW w:w="835" w:type="dxa"/>
          </w:tcPr>
          <w:p w:rsidR="001228EA" w:rsidRDefault="001228EA">
            <w:pPr>
              <w:pStyle w:val="ConsPlusNormal"/>
            </w:pPr>
          </w:p>
        </w:tc>
      </w:tr>
      <w:tr w:rsidR="001228EA">
        <w:tc>
          <w:tcPr>
            <w:tcW w:w="1871" w:type="dxa"/>
            <w:vMerge/>
          </w:tcPr>
          <w:p w:rsidR="001228EA" w:rsidRDefault="001228EA"/>
        </w:tc>
        <w:tc>
          <w:tcPr>
            <w:tcW w:w="624" w:type="dxa"/>
          </w:tcPr>
          <w:p w:rsidR="001228EA" w:rsidRDefault="001228EA">
            <w:pPr>
              <w:pStyle w:val="ConsPlusNormal"/>
            </w:pPr>
            <w:r>
              <w:t>7.2.</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53" w:history="1">
              <w:r>
                <w:rPr>
                  <w:color w:val="0000FF"/>
                </w:rPr>
                <w:t>программа</w:t>
              </w:r>
            </w:hyperlink>
            <w:r>
              <w:t xml:space="preserve"> Республики Алтай "Развитие образования", утвержденная постановлением Правительства Республики Алтай от 28 сентября 2012 года N 248 (Субсидии на поддержку развития образовательных организаций в Республике Алтай, реализующих программы дошкольного образования (в части капитальных вложений в объекты муниципальной собственности))</w:t>
            </w:r>
          </w:p>
        </w:tc>
        <w:tc>
          <w:tcPr>
            <w:tcW w:w="1819" w:type="dxa"/>
          </w:tcPr>
          <w:p w:rsidR="001228EA" w:rsidRDefault="001228EA">
            <w:pPr>
              <w:pStyle w:val="ConsPlusNormal"/>
              <w:jc w:val="both"/>
            </w:pPr>
            <w:r>
              <w:t>Министерство регионального развития Республики Алтай</w:t>
            </w:r>
          </w:p>
        </w:tc>
        <w:tc>
          <w:tcPr>
            <w:tcW w:w="2374" w:type="dxa"/>
            <w:gridSpan w:val="2"/>
          </w:tcPr>
          <w:p w:rsidR="001228EA" w:rsidRDefault="001228EA">
            <w:pPr>
              <w:pStyle w:val="ConsPlusNormal"/>
              <w:jc w:val="both"/>
            </w:pPr>
            <w:r>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100</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tcPr>
          <w:p w:rsidR="001228EA" w:rsidRDefault="001228EA">
            <w:pPr>
              <w:pStyle w:val="ConsPlusNormal"/>
            </w:pPr>
            <w:r>
              <w:t>7.3.</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54" w:history="1">
              <w:r>
                <w:rPr>
                  <w:color w:val="0000FF"/>
                </w:rPr>
                <w:t>программа</w:t>
              </w:r>
            </w:hyperlink>
            <w:r>
              <w:t xml:space="preserve"> Республики Алтай "Развитие образования", утвержденная постановлением Правительства Республики </w:t>
            </w:r>
            <w:r>
              <w:lastRenderedPageBreak/>
              <w:t>Алтай от 28 сентября 2012 года N 248 (Субсидии на софинансирование мероприятий, направленных на обеспечение горячим питанием учащихся муниципальных общеобразовательных организаций в Республике Алтай из малообеспеченных семей)</w:t>
            </w:r>
          </w:p>
        </w:tc>
        <w:tc>
          <w:tcPr>
            <w:tcW w:w="1819" w:type="dxa"/>
          </w:tcPr>
          <w:p w:rsidR="001228EA" w:rsidRDefault="001228EA">
            <w:pPr>
              <w:pStyle w:val="ConsPlusNormal"/>
              <w:jc w:val="both"/>
            </w:pPr>
            <w:r>
              <w:lastRenderedPageBreak/>
              <w:t>Министерство образования и науки Республики Алтай</w:t>
            </w:r>
          </w:p>
        </w:tc>
        <w:tc>
          <w:tcPr>
            <w:tcW w:w="2374" w:type="dxa"/>
            <w:gridSpan w:val="2"/>
          </w:tcPr>
          <w:p w:rsidR="001228EA" w:rsidRDefault="001228EA">
            <w:pPr>
              <w:pStyle w:val="ConsPlusNormal"/>
              <w:jc w:val="both"/>
            </w:pPr>
            <w:r>
              <w:t xml:space="preserve">Доля учащихся общеобразовательных организаций из малообеспеченных семей, обеспеченных льготным горячим </w:t>
            </w:r>
            <w:r>
              <w:lastRenderedPageBreak/>
              <w:t>питанием, от общего количества учащихся общеобразовательных организаций из малообеспеченных семей, признанных в установленном порядке</w:t>
            </w:r>
          </w:p>
        </w:tc>
        <w:tc>
          <w:tcPr>
            <w:tcW w:w="835" w:type="dxa"/>
          </w:tcPr>
          <w:p w:rsidR="001228EA" w:rsidRDefault="001228EA">
            <w:pPr>
              <w:pStyle w:val="ConsPlusNormal"/>
              <w:jc w:val="both"/>
            </w:pPr>
            <w:r>
              <w:lastRenderedPageBreak/>
              <w:t>Процент</w:t>
            </w:r>
          </w:p>
        </w:tc>
        <w:tc>
          <w:tcPr>
            <w:tcW w:w="883" w:type="dxa"/>
          </w:tcPr>
          <w:p w:rsidR="001228EA" w:rsidRDefault="001228EA">
            <w:pPr>
              <w:pStyle w:val="ConsPlusNormal"/>
              <w:jc w:val="center"/>
            </w:pPr>
            <w:r>
              <w:t>100</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tcPr>
          <w:p w:rsidR="001228EA" w:rsidRDefault="001228EA">
            <w:pPr>
              <w:pStyle w:val="ConsPlusNormal"/>
            </w:pPr>
            <w:r>
              <w:t>7.4.</w:t>
            </w:r>
          </w:p>
        </w:tc>
        <w:tc>
          <w:tcPr>
            <w:tcW w:w="2242" w:type="dxa"/>
            <w:vMerge/>
          </w:tcPr>
          <w:p w:rsidR="001228EA" w:rsidRDefault="001228EA"/>
        </w:tc>
        <w:tc>
          <w:tcPr>
            <w:tcW w:w="2870" w:type="dxa"/>
          </w:tcPr>
          <w:p w:rsidR="001228EA" w:rsidRDefault="001228EA">
            <w:pPr>
              <w:pStyle w:val="ConsPlusNormal"/>
              <w:jc w:val="both"/>
            </w:pPr>
            <w:r>
              <w:t xml:space="preserve">Государственная </w:t>
            </w:r>
            <w:hyperlink r:id="rId55" w:history="1">
              <w:r>
                <w:rPr>
                  <w:color w:val="0000FF"/>
                </w:rPr>
                <w:t>программа</w:t>
              </w:r>
            </w:hyperlink>
            <w:r>
              <w:t xml:space="preserve"> Республики Алтай "Развитие образования", утвержденная постановлением Правительства Республики Алтай от 28 сентября 2012 года N 248 (Субсидии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1819" w:type="dxa"/>
          </w:tcPr>
          <w:p w:rsidR="001228EA" w:rsidRDefault="001228EA">
            <w:pPr>
              <w:pStyle w:val="ConsPlusNormal"/>
              <w:jc w:val="both"/>
            </w:pPr>
            <w:r>
              <w:t>Министерство образования и науки Республики Алтай</w:t>
            </w:r>
          </w:p>
        </w:tc>
        <w:tc>
          <w:tcPr>
            <w:tcW w:w="2374" w:type="dxa"/>
            <w:gridSpan w:val="2"/>
          </w:tcPr>
          <w:p w:rsidR="001228EA" w:rsidRDefault="001228EA">
            <w:pPr>
              <w:pStyle w:val="ConsPlusNormal"/>
              <w:jc w:val="both"/>
            </w:pPr>
            <w:r>
              <w:t>Удельный вес учителей в возрасте до 35 лет в общей численности учителей общеобразовательных организаций</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21</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val="restart"/>
          </w:tcPr>
          <w:p w:rsidR="001228EA" w:rsidRDefault="001228EA">
            <w:pPr>
              <w:pStyle w:val="ConsPlusNormal"/>
            </w:pPr>
            <w:r>
              <w:t>7.5.</w:t>
            </w:r>
          </w:p>
        </w:tc>
        <w:tc>
          <w:tcPr>
            <w:tcW w:w="2242" w:type="dxa"/>
            <w:vMerge/>
          </w:tcPr>
          <w:p w:rsidR="001228EA" w:rsidRDefault="001228EA"/>
        </w:tc>
        <w:tc>
          <w:tcPr>
            <w:tcW w:w="2870" w:type="dxa"/>
            <w:vMerge w:val="restart"/>
          </w:tcPr>
          <w:p w:rsidR="001228EA" w:rsidRDefault="001228EA">
            <w:pPr>
              <w:pStyle w:val="ConsPlusNormal"/>
              <w:jc w:val="both"/>
            </w:pPr>
            <w:r>
              <w:t xml:space="preserve">Государственная </w:t>
            </w:r>
            <w:hyperlink r:id="rId56" w:history="1">
              <w:r>
                <w:rPr>
                  <w:color w:val="0000FF"/>
                </w:rPr>
                <w:t>программа</w:t>
              </w:r>
            </w:hyperlink>
            <w:r>
              <w:t xml:space="preserve"> Республики Алтай "Развитие образования", утвержденная постановлением </w:t>
            </w:r>
            <w:r>
              <w:lastRenderedPageBreak/>
              <w:t>Правительства Республики Алтай от 28 сентября 2012 года N 248 (Создание в общеобразовательных организациях, расположенных в сельской местности, условий для занятий физической культурой и спортом (субсидии))</w:t>
            </w:r>
          </w:p>
        </w:tc>
        <w:tc>
          <w:tcPr>
            <w:tcW w:w="1819" w:type="dxa"/>
            <w:vMerge w:val="restart"/>
          </w:tcPr>
          <w:p w:rsidR="001228EA" w:rsidRDefault="001228EA">
            <w:pPr>
              <w:pStyle w:val="ConsPlusNormal"/>
              <w:jc w:val="both"/>
            </w:pPr>
            <w:r>
              <w:lastRenderedPageBreak/>
              <w:t>Министерство образования и науки Республики Алтай</w:t>
            </w:r>
          </w:p>
        </w:tc>
        <w:tc>
          <w:tcPr>
            <w:tcW w:w="1694" w:type="dxa"/>
            <w:vMerge w:val="restart"/>
          </w:tcPr>
          <w:p w:rsidR="001228EA" w:rsidRDefault="001228EA">
            <w:pPr>
              <w:pStyle w:val="ConsPlusNormal"/>
              <w:jc w:val="both"/>
            </w:pPr>
            <w:r>
              <w:t xml:space="preserve">Увеличение доли обучающихся, занимающихся физической </w:t>
            </w:r>
            <w:r>
              <w:lastRenderedPageBreak/>
              <w:t>культурой и спортом во внеурочное время, в общем количестве обучающихся, за исключением дошкольного образования, по следующим уровням общего образования:</w:t>
            </w:r>
          </w:p>
        </w:tc>
        <w:tc>
          <w:tcPr>
            <w:tcW w:w="680" w:type="dxa"/>
          </w:tcPr>
          <w:p w:rsidR="001228EA" w:rsidRDefault="001228EA">
            <w:pPr>
              <w:pStyle w:val="ConsPlusNormal"/>
              <w:jc w:val="both"/>
            </w:pPr>
            <w:r>
              <w:lastRenderedPageBreak/>
              <w:t>Начальное</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3,3</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1694" w:type="dxa"/>
            <w:vMerge/>
          </w:tcPr>
          <w:p w:rsidR="001228EA" w:rsidRDefault="001228EA"/>
        </w:tc>
        <w:tc>
          <w:tcPr>
            <w:tcW w:w="680" w:type="dxa"/>
          </w:tcPr>
          <w:p w:rsidR="001228EA" w:rsidRDefault="001228EA">
            <w:pPr>
              <w:pStyle w:val="ConsPlusNormal"/>
              <w:jc w:val="both"/>
            </w:pPr>
            <w:r>
              <w:t>Основное</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3,1</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1694" w:type="dxa"/>
            <w:vMerge/>
          </w:tcPr>
          <w:p w:rsidR="001228EA" w:rsidRDefault="001228EA"/>
        </w:tc>
        <w:tc>
          <w:tcPr>
            <w:tcW w:w="680" w:type="dxa"/>
          </w:tcPr>
          <w:p w:rsidR="001228EA" w:rsidRDefault="001228EA">
            <w:pPr>
              <w:pStyle w:val="ConsPlusNormal"/>
              <w:jc w:val="both"/>
            </w:pPr>
            <w:r>
              <w:t>Среднее</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7,5</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Количество общеобразовательных организаций, расположенных в сельской местности, в которых отремонтированы спортивные залы</w:t>
            </w:r>
          </w:p>
        </w:tc>
        <w:tc>
          <w:tcPr>
            <w:tcW w:w="835" w:type="dxa"/>
          </w:tcPr>
          <w:p w:rsidR="001228EA" w:rsidRDefault="001228EA">
            <w:pPr>
              <w:pStyle w:val="ConsPlusNormal"/>
              <w:jc w:val="both"/>
            </w:pPr>
            <w:r>
              <w:t>Единиц</w:t>
            </w:r>
          </w:p>
        </w:tc>
        <w:tc>
          <w:tcPr>
            <w:tcW w:w="883" w:type="dxa"/>
          </w:tcPr>
          <w:p w:rsidR="001228EA" w:rsidRDefault="001228EA">
            <w:pPr>
              <w:pStyle w:val="ConsPlusNormal"/>
              <w:jc w:val="center"/>
            </w:pPr>
            <w:r>
              <w:t>11</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Увеличение количества школьных спортивных клубов, созданных в общеобразовательных организациях, расположенных в сельской местности, для занятия физической культурой и спортом</w:t>
            </w:r>
          </w:p>
        </w:tc>
        <w:tc>
          <w:tcPr>
            <w:tcW w:w="835" w:type="dxa"/>
          </w:tcPr>
          <w:p w:rsidR="001228EA" w:rsidRDefault="001228EA">
            <w:pPr>
              <w:pStyle w:val="ConsPlusNormal"/>
              <w:jc w:val="both"/>
            </w:pPr>
            <w:r>
              <w:t>Единиц</w:t>
            </w:r>
          </w:p>
        </w:tc>
        <w:tc>
          <w:tcPr>
            <w:tcW w:w="883" w:type="dxa"/>
          </w:tcPr>
          <w:p w:rsidR="001228EA" w:rsidRDefault="001228EA">
            <w:pPr>
              <w:pStyle w:val="ConsPlusNormal"/>
              <w:jc w:val="center"/>
            </w:pPr>
            <w:r>
              <w:t>5</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 xml:space="preserve">Количество </w:t>
            </w:r>
            <w:r>
              <w:lastRenderedPageBreak/>
              <w:t>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w:t>
            </w:r>
          </w:p>
        </w:tc>
        <w:tc>
          <w:tcPr>
            <w:tcW w:w="835" w:type="dxa"/>
          </w:tcPr>
          <w:p w:rsidR="001228EA" w:rsidRDefault="001228EA">
            <w:pPr>
              <w:pStyle w:val="ConsPlusNormal"/>
              <w:jc w:val="both"/>
            </w:pPr>
            <w:r>
              <w:lastRenderedPageBreak/>
              <w:t>Единиц</w:t>
            </w:r>
          </w:p>
        </w:tc>
        <w:tc>
          <w:tcPr>
            <w:tcW w:w="883" w:type="dxa"/>
          </w:tcPr>
          <w:p w:rsidR="001228EA" w:rsidRDefault="001228EA">
            <w:pPr>
              <w:pStyle w:val="ConsPlusNormal"/>
              <w:jc w:val="center"/>
            </w:pPr>
            <w:r>
              <w:t>2</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tc>
        <w:tc>
          <w:tcPr>
            <w:tcW w:w="835" w:type="dxa"/>
          </w:tcPr>
          <w:p w:rsidR="001228EA" w:rsidRDefault="001228EA">
            <w:pPr>
              <w:pStyle w:val="ConsPlusNormal"/>
              <w:jc w:val="both"/>
            </w:pPr>
            <w:r>
              <w:t>Единиц</w:t>
            </w:r>
          </w:p>
        </w:tc>
        <w:tc>
          <w:tcPr>
            <w:tcW w:w="883" w:type="dxa"/>
          </w:tcPr>
          <w:p w:rsidR="001228EA" w:rsidRDefault="001228EA">
            <w:pPr>
              <w:pStyle w:val="ConsPlusNormal"/>
              <w:jc w:val="center"/>
            </w:pPr>
            <w:r>
              <w:t>25</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val="restart"/>
          </w:tcPr>
          <w:p w:rsidR="001228EA" w:rsidRDefault="001228EA">
            <w:pPr>
              <w:pStyle w:val="ConsPlusNormal"/>
            </w:pPr>
            <w:r>
              <w:t>7.6.</w:t>
            </w:r>
          </w:p>
        </w:tc>
        <w:tc>
          <w:tcPr>
            <w:tcW w:w="2242" w:type="dxa"/>
            <w:vMerge/>
          </w:tcPr>
          <w:p w:rsidR="001228EA" w:rsidRDefault="001228EA"/>
        </w:tc>
        <w:tc>
          <w:tcPr>
            <w:tcW w:w="2870" w:type="dxa"/>
            <w:vMerge w:val="restart"/>
          </w:tcPr>
          <w:p w:rsidR="001228EA" w:rsidRDefault="001228EA">
            <w:pPr>
              <w:pStyle w:val="ConsPlusNormal"/>
              <w:jc w:val="both"/>
            </w:pPr>
            <w:r>
              <w:t xml:space="preserve">Государственная </w:t>
            </w:r>
            <w:hyperlink r:id="rId57" w:history="1">
              <w:r>
                <w:rPr>
                  <w:color w:val="0000FF"/>
                </w:rPr>
                <w:t>программа</w:t>
              </w:r>
            </w:hyperlink>
            <w:r>
              <w:t xml:space="preserve"> Республики Алтай "Развитие образования", утвержденная постановлением Правительства Республики Алтай от 28 сентября 2012 года N 248 (Субсидии на софинансирование </w:t>
            </w:r>
            <w:r>
              <w:lastRenderedPageBreak/>
              <w:t>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w:t>
            </w:r>
          </w:p>
        </w:tc>
        <w:tc>
          <w:tcPr>
            <w:tcW w:w="1819" w:type="dxa"/>
            <w:tcBorders>
              <w:bottom w:val="nil"/>
            </w:tcBorders>
          </w:tcPr>
          <w:p w:rsidR="001228EA" w:rsidRDefault="001228EA">
            <w:pPr>
              <w:pStyle w:val="ConsPlusNormal"/>
              <w:jc w:val="both"/>
            </w:pPr>
            <w:r>
              <w:lastRenderedPageBreak/>
              <w:t>Министерство регионального развития Республики Алтай</w:t>
            </w:r>
          </w:p>
        </w:tc>
        <w:tc>
          <w:tcPr>
            <w:tcW w:w="2374" w:type="dxa"/>
            <w:gridSpan w:val="2"/>
          </w:tcPr>
          <w:p w:rsidR="001228EA" w:rsidRDefault="001228EA">
            <w:pPr>
              <w:pStyle w:val="ConsPlusNormal"/>
              <w:jc w:val="both"/>
            </w:pPr>
            <w:r>
              <w:t>Количество строящихся (реконструируемых) государственных (муниципальных) общеобразовательных организаций</w:t>
            </w:r>
          </w:p>
        </w:tc>
        <w:tc>
          <w:tcPr>
            <w:tcW w:w="835" w:type="dxa"/>
          </w:tcPr>
          <w:p w:rsidR="001228EA" w:rsidRDefault="001228EA">
            <w:pPr>
              <w:pStyle w:val="ConsPlusNormal"/>
              <w:jc w:val="both"/>
            </w:pPr>
            <w:r>
              <w:t>Единиц</w:t>
            </w:r>
          </w:p>
        </w:tc>
        <w:tc>
          <w:tcPr>
            <w:tcW w:w="883" w:type="dxa"/>
          </w:tcPr>
          <w:p w:rsidR="001228EA" w:rsidRDefault="001228EA">
            <w:pPr>
              <w:pStyle w:val="ConsPlusNormal"/>
              <w:jc w:val="center"/>
            </w:pPr>
            <w:r>
              <w:t>2</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tcBorders>
              <w:top w:val="nil"/>
            </w:tcBorders>
          </w:tcPr>
          <w:p w:rsidR="001228EA" w:rsidRDefault="001228EA">
            <w:pPr>
              <w:pStyle w:val="ConsPlusNormal"/>
              <w:jc w:val="both"/>
            </w:pPr>
            <w:r>
              <w:t xml:space="preserve">Министерство образования и </w:t>
            </w:r>
            <w:r>
              <w:lastRenderedPageBreak/>
              <w:t>науки Республики Алтай</w:t>
            </w:r>
          </w:p>
        </w:tc>
        <w:tc>
          <w:tcPr>
            <w:tcW w:w="2374" w:type="dxa"/>
            <w:gridSpan w:val="2"/>
          </w:tcPr>
          <w:p w:rsidR="001228EA" w:rsidRDefault="001228EA">
            <w:pPr>
              <w:pStyle w:val="ConsPlusNormal"/>
              <w:jc w:val="both"/>
            </w:pPr>
            <w:r>
              <w:lastRenderedPageBreak/>
              <w:t xml:space="preserve">Число новых мест в общеобразовательных </w:t>
            </w:r>
            <w:r>
              <w:lastRenderedPageBreak/>
              <w:t>организациях муниципальных образований Республики Алтай</w:t>
            </w:r>
          </w:p>
        </w:tc>
        <w:tc>
          <w:tcPr>
            <w:tcW w:w="835" w:type="dxa"/>
          </w:tcPr>
          <w:p w:rsidR="001228EA" w:rsidRDefault="001228EA">
            <w:pPr>
              <w:pStyle w:val="ConsPlusNormal"/>
              <w:jc w:val="both"/>
            </w:pPr>
            <w:r>
              <w:lastRenderedPageBreak/>
              <w:t>Мест</w:t>
            </w:r>
          </w:p>
        </w:tc>
        <w:tc>
          <w:tcPr>
            <w:tcW w:w="883" w:type="dxa"/>
          </w:tcPr>
          <w:p w:rsidR="001228EA" w:rsidRDefault="001228EA">
            <w:pPr>
              <w:pStyle w:val="ConsPlusNormal"/>
              <w:jc w:val="center"/>
            </w:pPr>
            <w:r>
              <w:t>227</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val="restart"/>
          </w:tcPr>
          <w:p w:rsidR="001228EA" w:rsidRDefault="001228EA">
            <w:pPr>
              <w:pStyle w:val="ConsPlusNormal"/>
            </w:pPr>
            <w:r>
              <w:t>7.7.</w:t>
            </w:r>
          </w:p>
        </w:tc>
        <w:tc>
          <w:tcPr>
            <w:tcW w:w="2242" w:type="dxa"/>
            <w:vMerge/>
          </w:tcPr>
          <w:p w:rsidR="001228EA" w:rsidRDefault="001228EA"/>
        </w:tc>
        <w:tc>
          <w:tcPr>
            <w:tcW w:w="2870" w:type="dxa"/>
            <w:vMerge w:val="restart"/>
          </w:tcPr>
          <w:p w:rsidR="001228EA" w:rsidRDefault="001228EA">
            <w:pPr>
              <w:pStyle w:val="ConsPlusNormal"/>
              <w:jc w:val="both"/>
            </w:pPr>
            <w:r>
              <w:t xml:space="preserve">Государственная </w:t>
            </w:r>
            <w:hyperlink r:id="rId58" w:history="1">
              <w:r>
                <w:rPr>
                  <w:color w:val="0000FF"/>
                </w:rPr>
                <w:t>программа</w:t>
              </w:r>
            </w:hyperlink>
            <w:r>
              <w:t xml:space="preserve"> Республики Алтай "Развитие образования", утвержденная постановлением Правительства Республики Алтай от 28 сентября 2012 года N 248 (Субсидии на софинансирование расходов, на реализацию мероприятий по содействию созданию в Республике Алтай (исходя из прогнозируемой потребности) новых мест в общеобразовательных организациях в части проведения капитального ремонта, реконструкции, строительства зданий, пристроя к зданиям общеобразовательных организаций в рамках реализации проекта "Создание новых мест в </w:t>
            </w:r>
            <w:r>
              <w:lastRenderedPageBreak/>
              <w:t>общеобразовательных организациях")</w:t>
            </w:r>
          </w:p>
        </w:tc>
        <w:tc>
          <w:tcPr>
            <w:tcW w:w="1819" w:type="dxa"/>
            <w:vMerge w:val="restart"/>
          </w:tcPr>
          <w:p w:rsidR="001228EA" w:rsidRDefault="001228EA">
            <w:pPr>
              <w:pStyle w:val="ConsPlusNormal"/>
              <w:jc w:val="both"/>
            </w:pPr>
            <w:r>
              <w:lastRenderedPageBreak/>
              <w:t>Министерство образования и науки Республики Алтай</w:t>
            </w:r>
          </w:p>
        </w:tc>
        <w:tc>
          <w:tcPr>
            <w:tcW w:w="2374" w:type="dxa"/>
            <w:gridSpan w:val="2"/>
          </w:tcPr>
          <w:p w:rsidR="001228EA" w:rsidRDefault="001228EA">
            <w:pPr>
              <w:pStyle w:val="ConsPlusNormal"/>
              <w:jc w:val="both"/>
            </w:pPr>
            <w:r>
              <w:t>Число новых мест в общеобразовательных организациях муниципальных образований Республики Алтай</w:t>
            </w:r>
          </w:p>
        </w:tc>
        <w:tc>
          <w:tcPr>
            <w:tcW w:w="835" w:type="dxa"/>
          </w:tcPr>
          <w:p w:rsidR="001228EA" w:rsidRDefault="001228EA">
            <w:pPr>
              <w:pStyle w:val="ConsPlusNormal"/>
              <w:jc w:val="both"/>
            </w:pPr>
            <w:r>
              <w:t>Мест</w:t>
            </w:r>
          </w:p>
        </w:tc>
        <w:tc>
          <w:tcPr>
            <w:tcW w:w="883" w:type="dxa"/>
          </w:tcPr>
          <w:p w:rsidR="001228EA" w:rsidRDefault="001228EA">
            <w:pPr>
              <w:pStyle w:val="ConsPlusNormal"/>
              <w:jc w:val="center"/>
            </w:pPr>
            <w:r>
              <w:t>275</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Доля обучающихся, занимающихся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77</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tcPr>
          <w:p w:rsidR="001228EA" w:rsidRDefault="001228EA">
            <w:pPr>
              <w:pStyle w:val="ConsPlusNormal"/>
              <w:jc w:val="both"/>
            </w:pPr>
            <w:hyperlink r:id="rId59" w:history="1">
              <w:r>
                <w:rPr>
                  <w:color w:val="0000FF"/>
                </w:rPr>
                <w:t>п. 15 ст. 15</w:t>
              </w:r>
            </w:hyperlink>
            <w:r>
              <w:t xml:space="preserve"> ФЗ-131</w:t>
            </w:r>
          </w:p>
        </w:tc>
        <w:tc>
          <w:tcPr>
            <w:tcW w:w="624" w:type="dxa"/>
          </w:tcPr>
          <w:p w:rsidR="001228EA" w:rsidRDefault="001228EA">
            <w:pPr>
              <w:pStyle w:val="ConsPlusNormal"/>
            </w:pPr>
            <w:r>
              <w:t>8.1.</w:t>
            </w:r>
          </w:p>
        </w:tc>
        <w:tc>
          <w:tcPr>
            <w:tcW w:w="2242" w:type="dxa"/>
          </w:tcPr>
          <w:p w:rsidR="001228EA" w:rsidRDefault="001228EA">
            <w:pPr>
              <w:pStyle w:val="ConsPlusNormal"/>
              <w:jc w:val="both"/>
            </w:pPr>
            <w: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tc>
        <w:tc>
          <w:tcPr>
            <w:tcW w:w="2870" w:type="dxa"/>
          </w:tcPr>
          <w:p w:rsidR="001228EA" w:rsidRDefault="001228EA">
            <w:pPr>
              <w:pStyle w:val="ConsPlusNormal"/>
              <w:jc w:val="both"/>
            </w:pPr>
            <w:r>
              <w:t xml:space="preserve">Государственная </w:t>
            </w:r>
            <w:hyperlink r:id="rId60" w:history="1">
              <w:r>
                <w:rPr>
                  <w:color w:val="0000FF"/>
                </w:rPr>
                <w:t>программа</w:t>
              </w:r>
            </w:hyperlink>
            <w:r>
              <w:t xml:space="preserve"> Республики Алтай "Развитие жилищно-коммунального и транспортного комплекса", утвержденная постановлением Правительства Республики Алтай от 28 сентября 2012 года N 243 (Субсидии на проведение мероприятий по внесению изменений в документы территориального планирования муниципальных образований в Республике Алтай в рамках реализации проекта "Создание Информационной системы обеспечения градостроительной деятельности")</w:t>
            </w:r>
          </w:p>
        </w:tc>
        <w:tc>
          <w:tcPr>
            <w:tcW w:w="1819" w:type="dxa"/>
          </w:tcPr>
          <w:p w:rsidR="001228EA" w:rsidRDefault="001228EA">
            <w:pPr>
              <w:pStyle w:val="ConsPlusNormal"/>
              <w:jc w:val="both"/>
            </w:pPr>
            <w:r>
              <w:t>Министерство регионального развития Республики Алтай</w:t>
            </w:r>
          </w:p>
        </w:tc>
        <w:tc>
          <w:tcPr>
            <w:tcW w:w="2374" w:type="dxa"/>
            <w:gridSpan w:val="2"/>
          </w:tcPr>
          <w:p w:rsidR="001228EA" w:rsidRDefault="001228EA">
            <w:pPr>
              <w:pStyle w:val="ConsPlusNormal"/>
              <w:jc w:val="both"/>
            </w:pPr>
            <w:r>
              <w:t>Наличие откорректированных документов территориального планирования и градостроительного зонирования муниципальных образований Республики Алтай</w:t>
            </w:r>
          </w:p>
        </w:tc>
        <w:tc>
          <w:tcPr>
            <w:tcW w:w="835" w:type="dxa"/>
          </w:tcPr>
          <w:p w:rsidR="001228EA" w:rsidRDefault="001228EA">
            <w:pPr>
              <w:pStyle w:val="ConsPlusNormal"/>
              <w:jc w:val="both"/>
            </w:pPr>
            <w:r>
              <w:t>Да - 1; нет - 0</w:t>
            </w:r>
          </w:p>
        </w:tc>
        <w:tc>
          <w:tcPr>
            <w:tcW w:w="883" w:type="dxa"/>
          </w:tcPr>
          <w:p w:rsidR="001228EA" w:rsidRDefault="001228EA">
            <w:pPr>
              <w:pStyle w:val="ConsPlusNormal"/>
              <w:jc w:val="center"/>
            </w:pPr>
            <w:r>
              <w:t>1</w:t>
            </w:r>
          </w:p>
        </w:tc>
        <w:tc>
          <w:tcPr>
            <w:tcW w:w="878" w:type="dxa"/>
          </w:tcPr>
          <w:p w:rsidR="001228EA" w:rsidRDefault="001228EA">
            <w:pPr>
              <w:pStyle w:val="ConsPlusNormal"/>
              <w:jc w:val="center"/>
            </w:pPr>
            <w:r>
              <w:t>-</w:t>
            </w:r>
          </w:p>
        </w:tc>
        <w:tc>
          <w:tcPr>
            <w:tcW w:w="835" w:type="dxa"/>
          </w:tcPr>
          <w:p w:rsidR="001228EA" w:rsidRDefault="001228EA">
            <w:pPr>
              <w:pStyle w:val="ConsPlusNormal"/>
              <w:jc w:val="center"/>
            </w:pPr>
            <w:r>
              <w:t>-</w:t>
            </w:r>
          </w:p>
        </w:tc>
      </w:tr>
      <w:tr w:rsidR="001228EA">
        <w:tc>
          <w:tcPr>
            <w:tcW w:w="1871" w:type="dxa"/>
            <w:vMerge w:val="restart"/>
          </w:tcPr>
          <w:p w:rsidR="001228EA" w:rsidRDefault="001228EA">
            <w:pPr>
              <w:pStyle w:val="ConsPlusNormal"/>
              <w:jc w:val="both"/>
            </w:pPr>
            <w:hyperlink w:anchor="P453" w:history="1">
              <w:r>
                <w:rPr>
                  <w:color w:val="0000FF"/>
                </w:rPr>
                <w:t>&lt;*&gt;</w:t>
              </w:r>
            </w:hyperlink>
            <w:r>
              <w:t xml:space="preserve"> </w:t>
            </w:r>
            <w:hyperlink r:id="rId61" w:history="1">
              <w:r>
                <w:rPr>
                  <w:color w:val="0000FF"/>
                </w:rPr>
                <w:t>п. 31 ст. 14</w:t>
              </w:r>
            </w:hyperlink>
            <w:r>
              <w:t xml:space="preserve"> ФЗ-131;</w:t>
            </w:r>
          </w:p>
          <w:p w:rsidR="001228EA" w:rsidRDefault="001228EA">
            <w:pPr>
              <w:pStyle w:val="ConsPlusNormal"/>
              <w:jc w:val="both"/>
            </w:pPr>
            <w:hyperlink r:id="rId62" w:history="1">
              <w:r>
                <w:rPr>
                  <w:color w:val="0000FF"/>
                </w:rPr>
                <w:t>п. 28 ст. 15</w:t>
              </w:r>
            </w:hyperlink>
            <w:r>
              <w:t xml:space="preserve"> ФЗ-</w:t>
            </w:r>
            <w:r>
              <w:lastRenderedPageBreak/>
              <w:t>131;</w:t>
            </w:r>
          </w:p>
          <w:p w:rsidR="001228EA" w:rsidRDefault="001228EA">
            <w:pPr>
              <w:pStyle w:val="ConsPlusNormal"/>
              <w:jc w:val="both"/>
            </w:pPr>
            <w:hyperlink r:id="rId63" w:history="1">
              <w:r>
                <w:rPr>
                  <w:color w:val="0000FF"/>
                </w:rPr>
                <w:t>п. 36 ст. 16</w:t>
              </w:r>
            </w:hyperlink>
            <w:r>
              <w:t xml:space="preserve"> ФЗ-131</w:t>
            </w:r>
          </w:p>
        </w:tc>
        <w:tc>
          <w:tcPr>
            <w:tcW w:w="624" w:type="dxa"/>
            <w:vMerge w:val="restart"/>
          </w:tcPr>
          <w:p w:rsidR="001228EA" w:rsidRDefault="001228EA">
            <w:pPr>
              <w:pStyle w:val="ConsPlusNormal"/>
            </w:pPr>
            <w:r>
              <w:lastRenderedPageBreak/>
              <w:t>9.1.</w:t>
            </w:r>
          </w:p>
        </w:tc>
        <w:tc>
          <w:tcPr>
            <w:tcW w:w="2242" w:type="dxa"/>
            <w:vMerge w:val="restart"/>
          </w:tcPr>
          <w:p w:rsidR="001228EA" w:rsidRDefault="001228EA">
            <w:pPr>
              <w:pStyle w:val="ConsPlusNormal"/>
              <w:jc w:val="both"/>
            </w:pPr>
            <w:r>
              <w:t xml:space="preserve">Осуществление в пределах, установленных </w:t>
            </w:r>
            <w:r>
              <w:lastRenderedPageBreak/>
              <w:t>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tc>
        <w:tc>
          <w:tcPr>
            <w:tcW w:w="2870" w:type="dxa"/>
            <w:vMerge w:val="restart"/>
          </w:tcPr>
          <w:p w:rsidR="001228EA" w:rsidRDefault="001228EA">
            <w:pPr>
              <w:pStyle w:val="ConsPlusNormal"/>
              <w:jc w:val="both"/>
            </w:pPr>
            <w:r>
              <w:lastRenderedPageBreak/>
              <w:t xml:space="preserve">Государственная </w:t>
            </w:r>
            <w:hyperlink r:id="rId64" w:history="1">
              <w:r>
                <w:rPr>
                  <w:color w:val="0000FF"/>
                </w:rPr>
                <w:t>программа</w:t>
              </w:r>
            </w:hyperlink>
            <w:r>
              <w:t xml:space="preserve"> Республики Алтай "Обеспечение </w:t>
            </w:r>
            <w:r>
              <w:lastRenderedPageBreak/>
              <w:t xml:space="preserve">экологической безопасности и улучшение состояния окружающей среды", утвержденная постановлением Правительства Республики Алтай от 13 сентября 2017 года N 228 (Субсидии на софинансирование расходов на реализацию мероприятий </w:t>
            </w:r>
            <w:hyperlink r:id="rId65" w:history="1">
              <w:r>
                <w:rPr>
                  <w:color w:val="0000FF"/>
                </w:rPr>
                <w:t>ФЦП</w:t>
              </w:r>
            </w:hyperlink>
            <w:r>
              <w:t xml:space="preserve"> "Развитие водохозяйственного комплекса Российской Федерации в 2012 - 2020 годах" (Субсидии на капитальный ремонт гидротехнических сооружений, находящихся в муниципальной собственности, капитальный ремонт и ликвидацию бесхозяйных гидротехнических сооружений, в рамках реализации проектного управления)</w:t>
            </w:r>
          </w:p>
        </w:tc>
        <w:tc>
          <w:tcPr>
            <w:tcW w:w="1819" w:type="dxa"/>
            <w:vMerge w:val="restart"/>
          </w:tcPr>
          <w:p w:rsidR="001228EA" w:rsidRDefault="001228EA">
            <w:pPr>
              <w:pStyle w:val="ConsPlusNormal"/>
              <w:jc w:val="both"/>
            </w:pPr>
            <w:r>
              <w:lastRenderedPageBreak/>
              <w:t xml:space="preserve">Министерство природных ресурсов, </w:t>
            </w:r>
            <w:r>
              <w:lastRenderedPageBreak/>
              <w:t>экологии и имущественных отношений Республики Алтай</w:t>
            </w:r>
          </w:p>
        </w:tc>
        <w:tc>
          <w:tcPr>
            <w:tcW w:w="2374" w:type="dxa"/>
            <w:gridSpan w:val="2"/>
          </w:tcPr>
          <w:p w:rsidR="001228EA" w:rsidRDefault="001228EA">
            <w:pPr>
              <w:pStyle w:val="ConsPlusNormal"/>
              <w:jc w:val="both"/>
            </w:pPr>
            <w:r>
              <w:lastRenderedPageBreak/>
              <w:t xml:space="preserve">Степень технической готовности объекта (доля выполненных </w:t>
            </w:r>
            <w:r>
              <w:lastRenderedPageBreak/>
              <w:t>работ)</w:t>
            </w:r>
          </w:p>
        </w:tc>
        <w:tc>
          <w:tcPr>
            <w:tcW w:w="835" w:type="dxa"/>
          </w:tcPr>
          <w:p w:rsidR="001228EA" w:rsidRDefault="001228EA">
            <w:pPr>
              <w:pStyle w:val="ConsPlusNormal"/>
              <w:jc w:val="both"/>
            </w:pPr>
            <w:r>
              <w:lastRenderedPageBreak/>
              <w:t>Процент</w:t>
            </w:r>
          </w:p>
        </w:tc>
        <w:tc>
          <w:tcPr>
            <w:tcW w:w="883" w:type="dxa"/>
          </w:tcPr>
          <w:p w:rsidR="001228EA" w:rsidRDefault="001228EA">
            <w:pPr>
              <w:pStyle w:val="ConsPlusNormal"/>
              <w:jc w:val="center"/>
            </w:pPr>
            <w:r>
              <w:t>62,3</w:t>
            </w:r>
          </w:p>
        </w:tc>
        <w:tc>
          <w:tcPr>
            <w:tcW w:w="878" w:type="dxa"/>
          </w:tcPr>
          <w:p w:rsidR="001228EA" w:rsidRDefault="001228EA">
            <w:pPr>
              <w:pStyle w:val="ConsPlusNormal"/>
              <w:jc w:val="center"/>
            </w:pPr>
            <w:r>
              <w:t>100</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Количество населения, защищенного в результате проведения мероприятия</w:t>
            </w:r>
          </w:p>
        </w:tc>
        <w:tc>
          <w:tcPr>
            <w:tcW w:w="835" w:type="dxa"/>
          </w:tcPr>
          <w:p w:rsidR="001228EA" w:rsidRDefault="001228EA">
            <w:pPr>
              <w:pStyle w:val="ConsPlusNormal"/>
              <w:jc w:val="both"/>
            </w:pPr>
            <w:r>
              <w:t>Человек</w:t>
            </w:r>
          </w:p>
        </w:tc>
        <w:tc>
          <w:tcPr>
            <w:tcW w:w="883" w:type="dxa"/>
          </w:tcPr>
          <w:p w:rsidR="001228EA" w:rsidRDefault="001228EA">
            <w:pPr>
              <w:pStyle w:val="ConsPlusNormal"/>
              <w:jc w:val="center"/>
            </w:pPr>
            <w:r>
              <w:t>-</w:t>
            </w:r>
          </w:p>
        </w:tc>
        <w:tc>
          <w:tcPr>
            <w:tcW w:w="878" w:type="dxa"/>
          </w:tcPr>
          <w:p w:rsidR="001228EA" w:rsidRDefault="001228EA">
            <w:pPr>
              <w:pStyle w:val="ConsPlusNormal"/>
              <w:jc w:val="center"/>
            </w:pPr>
            <w:r>
              <w:t>98</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val="restart"/>
          </w:tcPr>
          <w:p w:rsidR="001228EA" w:rsidRDefault="001228EA">
            <w:pPr>
              <w:pStyle w:val="ConsPlusNormal"/>
            </w:pPr>
            <w:r>
              <w:t>9.2.</w:t>
            </w:r>
          </w:p>
        </w:tc>
        <w:tc>
          <w:tcPr>
            <w:tcW w:w="2242" w:type="dxa"/>
            <w:vMerge/>
          </w:tcPr>
          <w:p w:rsidR="001228EA" w:rsidRDefault="001228EA"/>
        </w:tc>
        <w:tc>
          <w:tcPr>
            <w:tcW w:w="2870" w:type="dxa"/>
            <w:vMerge w:val="restart"/>
          </w:tcPr>
          <w:p w:rsidR="001228EA" w:rsidRDefault="001228EA">
            <w:pPr>
              <w:pStyle w:val="ConsPlusNormal"/>
              <w:jc w:val="both"/>
            </w:pPr>
            <w:r>
              <w:t xml:space="preserve">Государственная </w:t>
            </w:r>
            <w:hyperlink r:id="rId66" w:history="1">
              <w:r>
                <w:rPr>
                  <w:color w:val="0000FF"/>
                </w:rPr>
                <w:t>программа</w:t>
              </w:r>
            </w:hyperlink>
            <w:r>
              <w:t xml:space="preserve"> Республики Алтай "Обеспечение экологической безопасности и улучшение состояния окружающей среды", утвержденная </w:t>
            </w:r>
            <w:r>
              <w:lastRenderedPageBreak/>
              <w:t xml:space="preserve">постановлением Правительства Республики Алтай от 13 сентября 2017 года N 228 (Субсидии на софинансирование расходов на реализацию мероприятий </w:t>
            </w:r>
            <w:hyperlink r:id="rId67" w:history="1">
              <w:r>
                <w:rPr>
                  <w:color w:val="0000FF"/>
                </w:rPr>
                <w:t>ФЦП</w:t>
              </w:r>
            </w:hyperlink>
            <w:r>
              <w:t xml:space="preserve"> "Развитие водохозяйственного комплекса Российской Федерации в 2012 - 2020 годах" (Субсидии на строительство, реконструкцию объектов инженерной защиты и берегоукрепительных сооружений в части реализации проекта "Защита г. Горно-Алтайск")</w:t>
            </w:r>
          </w:p>
        </w:tc>
        <w:tc>
          <w:tcPr>
            <w:tcW w:w="1819" w:type="dxa"/>
            <w:vMerge w:val="restart"/>
          </w:tcPr>
          <w:p w:rsidR="001228EA" w:rsidRDefault="001228EA">
            <w:pPr>
              <w:pStyle w:val="ConsPlusNormal"/>
              <w:jc w:val="both"/>
            </w:pPr>
            <w:r>
              <w:lastRenderedPageBreak/>
              <w:t xml:space="preserve">Министерство природных ресурсов, экологии и имущественных отношений Республики </w:t>
            </w:r>
            <w:r>
              <w:lastRenderedPageBreak/>
              <w:t>Алтай</w:t>
            </w:r>
          </w:p>
        </w:tc>
        <w:tc>
          <w:tcPr>
            <w:tcW w:w="2374" w:type="dxa"/>
            <w:gridSpan w:val="2"/>
          </w:tcPr>
          <w:p w:rsidR="001228EA" w:rsidRDefault="001228EA">
            <w:pPr>
              <w:pStyle w:val="ConsPlusNormal"/>
              <w:jc w:val="both"/>
            </w:pPr>
            <w:r>
              <w:lastRenderedPageBreak/>
              <w:t>Степень технической готовности объекта (доля выполненных работ)</w:t>
            </w:r>
          </w:p>
        </w:tc>
        <w:tc>
          <w:tcPr>
            <w:tcW w:w="835" w:type="dxa"/>
          </w:tcPr>
          <w:p w:rsidR="001228EA" w:rsidRDefault="001228EA">
            <w:pPr>
              <w:pStyle w:val="ConsPlusNormal"/>
              <w:jc w:val="both"/>
            </w:pPr>
            <w:r>
              <w:t>Процент</w:t>
            </w:r>
          </w:p>
        </w:tc>
        <w:tc>
          <w:tcPr>
            <w:tcW w:w="883" w:type="dxa"/>
          </w:tcPr>
          <w:p w:rsidR="001228EA" w:rsidRDefault="001228EA">
            <w:pPr>
              <w:pStyle w:val="ConsPlusNormal"/>
              <w:jc w:val="center"/>
            </w:pPr>
            <w:r>
              <w:t>65,9</w:t>
            </w:r>
          </w:p>
        </w:tc>
        <w:tc>
          <w:tcPr>
            <w:tcW w:w="878" w:type="dxa"/>
          </w:tcPr>
          <w:p w:rsidR="001228EA" w:rsidRDefault="001228EA">
            <w:pPr>
              <w:pStyle w:val="ConsPlusNormal"/>
              <w:jc w:val="center"/>
            </w:pPr>
            <w:r>
              <w:t>100</w:t>
            </w:r>
          </w:p>
        </w:tc>
        <w:tc>
          <w:tcPr>
            <w:tcW w:w="835" w:type="dxa"/>
          </w:tcPr>
          <w:p w:rsidR="001228EA" w:rsidRDefault="001228EA">
            <w:pPr>
              <w:pStyle w:val="ConsPlusNormal"/>
              <w:jc w:val="center"/>
            </w:pPr>
            <w:r>
              <w:t>-</w:t>
            </w:r>
          </w:p>
        </w:tc>
      </w:tr>
      <w:tr w:rsidR="001228EA">
        <w:tc>
          <w:tcPr>
            <w:tcW w:w="1871" w:type="dxa"/>
            <w:vMerge/>
          </w:tcPr>
          <w:p w:rsidR="001228EA" w:rsidRDefault="001228EA"/>
        </w:tc>
        <w:tc>
          <w:tcPr>
            <w:tcW w:w="624" w:type="dxa"/>
            <w:vMerge/>
          </w:tcPr>
          <w:p w:rsidR="001228EA" w:rsidRDefault="001228EA"/>
        </w:tc>
        <w:tc>
          <w:tcPr>
            <w:tcW w:w="2242" w:type="dxa"/>
            <w:vMerge/>
          </w:tcPr>
          <w:p w:rsidR="001228EA" w:rsidRDefault="001228EA"/>
        </w:tc>
        <w:tc>
          <w:tcPr>
            <w:tcW w:w="2870" w:type="dxa"/>
            <w:vMerge/>
          </w:tcPr>
          <w:p w:rsidR="001228EA" w:rsidRDefault="001228EA"/>
        </w:tc>
        <w:tc>
          <w:tcPr>
            <w:tcW w:w="1819" w:type="dxa"/>
            <w:vMerge/>
          </w:tcPr>
          <w:p w:rsidR="001228EA" w:rsidRDefault="001228EA"/>
        </w:tc>
        <w:tc>
          <w:tcPr>
            <w:tcW w:w="2374" w:type="dxa"/>
            <w:gridSpan w:val="2"/>
          </w:tcPr>
          <w:p w:rsidR="001228EA" w:rsidRDefault="001228EA">
            <w:pPr>
              <w:pStyle w:val="ConsPlusNormal"/>
              <w:jc w:val="both"/>
            </w:pPr>
            <w:r>
              <w:t xml:space="preserve">Количество населения, защищенного в </w:t>
            </w:r>
            <w:r>
              <w:lastRenderedPageBreak/>
              <w:t>результате проведения мероприятия</w:t>
            </w:r>
          </w:p>
        </w:tc>
        <w:tc>
          <w:tcPr>
            <w:tcW w:w="835" w:type="dxa"/>
          </w:tcPr>
          <w:p w:rsidR="001228EA" w:rsidRDefault="001228EA">
            <w:pPr>
              <w:pStyle w:val="ConsPlusNormal"/>
              <w:jc w:val="both"/>
            </w:pPr>
            <w:r>
              <w:lastRenderedPageBreak/>
              <w:t>Человек</w:t>
            </w:r>
          </w:p>
        </w:tc>
        <w:tc>
          <w:tcPr>
            <w:tcW w:w="883" w:type="dxa"/>
          </w:tcPr>
          <w:p w:rsidR="001228EA" w:rsidRDefault="001228EA">
            <w:pPr>
              <w:pStyle w:val="ConsPlusNormal"/>
              <w:jc w:val="center"/>
            </w:pPr>
            <w:r>
              <w:t>-</w:t>
            </w:r>
          </w:p>
        </w:tc>
        <w:tc>
          <w:tcPr>
            <w:tcW w:w="878" w:type="dxa"/>
          </w:tcPr>
          <w:p w:rsidR="001228EA" w:rsidRDefault="001228EA">
            <w:pPr>
              <w:pStyle w:val="ConsPlusNormal"/>
              <w:jc w:val="center"/>
            </w:pPr>
            <w:r>
              <w:t>1997</w:t>
            </w:r>
          </w:p>
        </w:tc>
        <w:tc>
          <w:tcPr>
            <w:tcW w:w="835" w:type="dxa"/>
          </w:tcPr>
          <w:p w:rsidR="001228EA" w:rsidRDefault="001228EA">
            <w:pPr>
              <w:pStyle w:val="ConsPlusNormal"/>
              <w:jc w:val="center"/>
            </w:pPr>
            <w:r>
              <w:t>-</w:t>
            </w:r>
          </w:p>
        </w:tc>
      </w:tr>
    </w:tbl>
    <w:p w:rsidR="001228EA" w:rsidRDefault="001228EA">
      <w:pPr>
        <w:pStyle w:val="ConsPlusNormal"/>
        <w:jc w:val="both"/>
      </w:pPr>
    </w:p>
    <w:p w:rsidR="001228EA" w:rsidRDefault="001228EA">
      <w:pPr>
        <w:pStyle w:val="ConsPlusNormal"/>
        <w:ind w:firstLine="540"/>
        <w:jc w:val="both"/>
      </w:pPr>
      <w:r>
        <w:t>--------------------------------</w:t>
      </w:r>
    </w:p>
    <w:p w:rsidR="001228EA" w:rsidRDefault="001228EA">
      <w:pPr>
        <w:pStyle w:val="ConsPlusNormal"/>
        <w:spacing w:before="220"/>
        <w:ind w:firstLine="540"/>
        <w:jc w:val="both"/>
      </w:pPr>
      <w:bookmarkStart w:id="1" w:name="P453"/>
      <w:bookmarkEnd w:id="1"/>
      <w:r>
        <w:t xml:space="preserve">&lt;*&gt; В соответствии с </w:t>
      </w:r>
      <w:hyperlink r:id="rId68" w:history="1">
        <w:r>
          <w:rPr>
            <w:color w:val="0000FF"/>
          </w:rPr>
          <w:t>частью 3 статьи 14</w:t>
        </w:r>
      </w:hyperlink>
      <w:r>
        <w:t xml:space="preserve"> ФЗ-131 отдельные вопросы местного значения, не закрепленные за сельскими поселениями в Республике Алтай.</w:t>
      </w:r>
    </w:p>
    <w:p w:rsidR="001228EA" w:rsidRDefault="001228EA">
      <w:pPr>
        <w:pStyle w:val="ConsPlusNormal"/>
        <w:jc w:val="both"/>
      </w:pPr>
    </w:p>
    <w:p w:rsidR="001228EA" w:rsidRDefault="001228EA">
      <w:pPr>
        <w:pStyle w:val="ConsPlusNormal"/>
        <w:jc w:val="both"/>
      </w:pPr>
    </w:p>
    <w:p w:rsidR="001228EA" w:rsidRDefault="001228EA">
      <w:pPr>
        <w:pStyle w:val="ConsPlusNormal"/>
        <w:pBdr>
          <w:top w:val="single" w:sz="6" w:space="0" w:color="auto"/>
        </w:pBdr>
        <w:spacing w:before="100" w:after="100"/>
        <w:jc w:val="both"/>
        <w:rPr>
          <w:sz w:val="2"/>
          <w:szCs w:val="2"/>
        </w:rPr>
      </w:pPr>
    </w:p>
    <w:p w:rsidR="00B70D44" w:rsidRDefault="00B70D44"/>
    <w:sectPr w:rsidR="00B70D44" w:rsidSect="00F72F0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1228EA"/>
    <w:rsid w:val="001228EA"/>
    <w:rsid w:val="00B70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2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2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28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28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25C40B07BAD91E6D50D25A0B763B99AC6572E803D06894A109FE81124814EE2B61195192200C7D455781F299D65566CF2D78AB9B3E3AABr3b4F" TargetMode="External"/><Relationship Id="rId18" Type="http://schemas.openxmlformats.org/officeDocument/2006/relationships/hyperlink" Target="consultantplus://offline/ref=3925C40B07BAD91E6D50CC571D1A6C95A96F2CE700D061C2FA56A5DC45411EB96C2E4013D62D0C7F425BD5A3D6D709209F3E7AAD9B3C39B43FEF98r1b1F" TargetMode="External"/><Relationship Id="rId26" Type="http://schemas.openxmlformats.org/officeDocument/2006/relationships/hyperlink" Target="consultantplus://offline/ref=3925C40B07BAD91E6D50CC571D1A6C95A96F2CE700D167C0FE56A5DC45411EB96C2E4013D62D0C7F425CD5AAD6D709209F3E7AAD9B3C39B43FEF98r1b1F" TargetMode="External"/><Relationship Id="rId39" Type="http://schemas.openxmlformats.org/officeDocument/2006/relationships/hyperlink" Target="consultantplus://offline/ref=3925C40B07BAD91E6D50D25A0B763B99AC6572E803D06894A109FE81124814EE2B6119529728062B131880AEDF864664C92D7AA884r3b5F" TargetMode="External"/><Relationship Id="rId21" Type="http://schemas.openxmlformats.org/officeDocument/2006/relationships/hyperlink" Target="consultantplus://offline/ref=3925C40B07BAD91E6D50D25A0B763B99AC6572E803D06894A109FE81124814EE2B6119579A25062B131880AEDF864664C92D7AA884r3b5F" TargetMode="External"/><Relationship Id="rId34" Type="http://schemas.openxmlformats.org/officeDocument/2006/relationships/hyperlink" Target="consultantplus://offline/ref=3925C40B07BAD91E6D50CC571D1A6C95A96F2CE700D361C0F956A5DC45411EB96C2E4013D62D0C7F425CD5AAD6D709209F3E7AAD9B3C39B43FEF98r1b1F" TargetMode="External"/><Relationship Id="rId42" Type="http://schemas.openxmlformats.org/officeDocument/2006/relationships/hyperlink" Target="consultantplus://offline/ref=3925C40B07BAD91E6D50D25A0B763B99AC6572E803D06894A109FE81124814EE2B611955962B592E0609D8A1D89D5867D43178A9r8bCF" TargetMode="External"/><Relationship Id="rId47" Type="http://schemas.openxmlformats.org/officeDocument/2006/relationships/hyperlink" Target="consultantplus://offline/ref=3925C40B07BAD91E6D50CC571D1A6C95A96F2CE700D362C0FD56A5DC45411EB96C2E4013D62D0C7F425CD4A3D6D709209F3E7AAD9B3C39B43FEF98r1b1F" TargetMode="External"/><Relationship Id="rId50" Type="http://schemas.openxmlformats.org/officeDocument/2006/relationships/hyperlink" Target="consultantplus://offline/ref=3925C40B07BAD91E6D50D25A0B763B99AC6572E803D06894A109FE81124814EE2B61195192210E7E425781F299D65566CF2D78AB9B3E3AABr3b4F" TargetMode="External"/><Relationship Id="rId55" Type="http://schemas.openxmlformats.org/officeDocument/2006/relationships/hyperlink" Target="consultantplus://offline/ref=3925C40B07BAD91E6D50CC571D1A6C95A96F2CE700D361C4FD56A5DC45411EB96C2E4013D62D0C7F4255D5A7D6D709209F3E7AAD9B3C39B43FEF98r1b1F" TargetMode="External"/><Relationship Id="rId63" Type="http://schemas.openxmlformats.org/officeDocument/2006/relationships/hyperlink" Target="consultantplus://offline/ref=3925C40B07BAD91E6D50D25A0B763B99AC6572E803D06894A109FE81124814EE2B6119529A24062B131880AEDF864664C92D7AA884r3b5F" TargetMode="External"/><Relationship Id="rId68" Type="http://schemas.openxmlformats.org/officeDocument/2006/relationships/hyperlink" Target="consultantplus://offline/ref=3925C40B07BAD91E6D50D25A0B763B99AC6572E803D06894A109FE81124814EE2B6119569525062B131880AEDF864664C92D7AA884r3b5F" TargetMode="External"/><Relationship Id="rId7" Type="http://schemas.openxmlformats.org/officeDocument/2006/relationships/hyperlink" Target="consultantplus://offline/ref=D7DA37C805EA7FA7869E4BE8B8B71ED36C7DC49AD37300ACD2D7DFBF5B8C7029DD393510125A80EBD77A191DE0q6b9F" TargetMode="External"/><Relationship Id="rId2" Type="http://schemas.openxmlformats.org/officeDocument/2006/relationships/settings" Target="settings.xml"/><Relationship Id="rId16" Type="http://schemas.openxmlformats.org/officeDocument/2006/relationships/hyperlink" Target="consultantplus://offline/ref=3925C40B07BAD91E6D50D25A0B763B99AD6670EC02DC6894A109FE81124814EE2B61195192200D7E405781F299D65566CF2D78AB9B3E3AABr3b4F" TargetMode="External"/><Relationship Id="rId29" Type="http://schemas.openxmlformats.org/officeDocument/2006/relationships/hyperlink" Target="consultantplus://offline/ref=3925C40B07BAD91E6D50D25A0B763B99AC6572E803D06894A109FE81124814EE2B6119569623062B131880AEDF864664C92D7AA884r3b5F" TargetMode="External"/><Relationship Id="rId1" Type="http://schemas.openxmlformats.org/officeDocument/2006/relationships/styles" Target="styles.xml"/><Relationship Id="rId6" Type="http://schemas.openxmlformats.org/officeDocument/2006/relationships/hyperlink" Target="consultantplus://offline/ref=D7DA37C805EA7FA7869E55E5AEDB49DF69779A95D07609F3888884E20C857A7E8876344C540A93E9D17A1B1EFF622380q3b1F" TargetMode="External"/><Relationship Id="rId11" Type="http://schemas.openxmlformats.org/officeDocument/2006/relationships/hyperlink" Target="consultantplus://offline/ref=3925C40B07BAD91E6D50CC571D1A6C95A96F2CE700D167C0FE56A5DC45411EB96C2E4013D62D0C7F425CD5AAD6D709209F3E7AAD9B3C39B43FEF98r1b1F" TargetMode="External"/><Relationship Id="rId24" Type="http://schemas.openxmlformats.org/officeDocument/2006/relationships/hyperlink" Target="consultantplus://offline/ref=3925C40B07BAD91E6D50CC571D1A6C95A96F2CE700D067C4FC56A5DC45411EB96C2E4013D62D0C7F425CD5AAD6D709209F3E7AAD9B3C39B43FEF98r1b1F" TargetMode="External"/><Relationship Id="rId32" Type="http://schemas.openxmlformats.org/officeDocument/2006/relationships/hyperlink" Target="consultantplus://offline/ref=3925C40B07BAD91E6D50CC571D1A6C95A96F2CE700D167C0FE56A5DC45411EB96C2E4013D62D0C7F425CD5AAD6D709209F3E7AAD9B3C39B43FEF98r1b1F" TargetMode="External"/><Relationship Id="rId37" Type="http://schemas.openxmlformats.org/officeDocument/2006/relationships/hyperlink" Target="consultantplus://offline/ref=3925C40B07BAD91E6D50CC571D1A6C95A96F2CE700D361C0F956A5DC45411EB96C2E4013D62D0C7F425CD5AAD6D709209F3E7AAD9B3C39B43FEF98r1b1F" TargetMode="External"/><Relationship Id="rId40" Type="http://schemas.openxmlformats.org/officeDocument/2006/relationships/hyperlink" Target="consultantplus://offline/ref=3925C40B07BAD91E6D50D25A0B763B99AC6572E803D06894A109FE81124814EE2B6119529423062B131880AEDF864664C92D7AA884r3b5F" TargetMode="External"/><Relationship Id="rId45" Type="http://schemas.openxmlformats.org/officeDocument/2006/relationships/hyperlink" Target="consultantplus://offline/ref=3925C40B07BAD91E6D50CC571D1A6C95A96F2CE700D362C0FD56A5DC45411EB96C2E4013D62D0C7F425CD4A3D6D709209F3E7AAD9B3C39B43FEF98r1b1F" TargetMode="External"/><Relationship Id="rId53" Type="http://schemas.openxmlformats.org/officeDocument/2006/relationships/hyperlink" Target="consultantplus://offline/ref=3925C40B07BAD91E6D50CC571D1A6C95A96F2CE700D361C4FD56A5DC45411EB96C2E4013D62D0C7F4255D5A7D6D709209F3E7AAD9B3C39B43FEF98r1b1F" TargetMode="External"/><Relationship Id="rId58" Type="http://schemas.openxmlformats.org/officeDocument/2006/relationships/hyperlink" Target="consultantplus://offline/ref=3925C40B07BAD91E6D50CC571D1A6C95A96F2CE700D361C4FD56A5DC45411EB96C2E4013D62D0C7F4255D5A7D6D709209F3E7AAD9B3C39B43FEF98r1b1F" TargetMode="External"/><Relationship Id="rId66" Type="http://schemas.openxmlformats.org/officeDocument/2006/relationships/hyperlink" Target="consultantplus://offline/ref=3925C40B07BAD91E6D50CC571D1A6C95A96F2CE700D066C1F556A5DC45411EB96C2E4013D62D0C7F425CD7A0D6D709209F3E7AAD9B3C39B43FEF98r1b1F" TargetMode="External"/><Relationship Id="rId5" Type="http://schemas.openxmlformats.org/officeDocument/2006/relationships/hyperlink" Target="consultantplus://offline/ref=D7DA37C805EA7FA7869E4BE8B8B71ED36C7DC69AD17000ACD2D7DFBF5B8C7029CF396D1E155C97E080355F48EC62269F38323A9D1D87q0b4F" TargetMode="External"/><Relationship Id="rId15" Type="http://schemas.openxmlformats.org/officeDocument/2006/relationships/hyperlink" Target="consultantplus://offline/ref=3925C40B07BAD91E6D50CC571D1A6C95A96F2CE700D167C0FE56A5DC45411EB96C2E4013D62D0C7F425CD5AAD6D709209F3E7AAD9B3C39B43FEF98r1b1F" TargetMode="External"/><Relationship Id="rId23" Type="http://schemas.openxmlformats.org/officeDocument/2006/relationships/hyperlink" Target="consultantplus://offline/ref=3925C40B07BAD91E6D50CC571D1A6C95A96F2CE700D362C3F556A5DC45411EB96C2E4013D62D0C7F425CD4A3D6D709209F3E7AAD9B3C39B43FEF98r1b1F" TargetMode="External"/><Relationship Id="rId28" Type="http://schemas.openxmlformats.org/officeDocument/2006/relationships/hyperlink" Target="consultantplus://offline/ref=3925C40B07BAD91E6D50CC571D1A6C95A96F2CE700D362C3F556A5DC45411EB96C2E4013D62D0C7F425CD4A3D6D709209F3E7AAD9B3C39B43FEF98r1b1F" TargetMode="External"/><Relationship Id="rId36" Type="http://schemas.openxmlformats.org/officeDocument/2006/relationships/hyperlink" Target="consultantplus://offline/ref=3925C40B07BAD91E6D50CC571D1A6C95A96F2CE700D361C0F956A5DC45411EB96C2E4013D62D0C7F425CD5AAD6D709209F3E7AAD9B3C39B43FEF98r1b1F" TargetMode="External"/><Relationship Id="rId49" Type="http://schemas.openxmlformats.org/officeDocument/2006/relationships/hyperlink" Target="consultantplus://offline/ref=3925C40B07BAD91E6D50D25A0B763B99AC6572E803D06894A109FE81124814EE2B61195192210E7F4B5781F299D65566CF2D78AB9B3E3AABr3b4F" TargetMode="External"/><Relationship Id="rId57" Type="http://schemas.openxmlformats.org/officeDocument/2006/relationships/hyperlink" Target="consultantplus://offline/ref=3925C40B07BAD91E6D50CC571D1A6C95A96F2CE700D361C4FD56A5DC45411EB96C2E4013D62D0C7F4255D5A7D6D709209F3E7AAD9B3C39B43FEF98r1b1F" TargetMode="External"/><Relationship Id="rId61" Type="http://schemas.openxmlformats.org/officeDocument/2006/relationships/hyperlink" Target="consultantplus://offline/ref=3925C40B07BAD91E6D50D25A0B763B99AC6572E803D06894A109FE81124814EE2B61195192210D77445781F299D65566CF2D78AB9B3E3AABr3b4F" TargetMode="External"/><Relationship Id="rId10" Type="http://schemas.openxmlformats.org/officeDocument/2006/relationships/hyperlink" Target="consultantplus://offline/ref=3925C40B07BAD91E6D50CC571D1A6C95A96F2CE700D361C0F956A5DC45411EB96C2E4013D62D0C7F425CD5AAD6D709209F3E7AAD9B3C39B43FEF98r1b1F" TargetMode="External"/><Relationship Id="rId19" Type="http://schemas.openxmlformats.org/officeDocument/2006/relationships/hyperlink" Target="consultantplus://offline/ref=3925C40B07BAD91E6D50CC571D1A6C95A96F2CE700D061C2FA56A5DC45411EB96C2E4013D62D0C7F425BD5A3D6D709209F3E7AAD9B3C39B43FEF98r1b1F" TargetMode="External"/><Relationship Id="rId31" Type="http://schemas.openxmlformats.org/officeDocument/2006/relationships/hyperlink" Target="consultantplus://offline/ref=3925C40B07BAD91E6D50D25A0B763B99AC6572E803D06894A109FE81124814EE2B61195192210F7A415781F299D65566CF2D78AB9B3E3AABr3b4F" TargetMode="External"/><Relationship Id="rId44" Type="http://schemas.openxmlformats.org/officeDocument/2006/relationships/hyperlink" Target="consultantplus://offline/ref=3925C40B07BAD91E6D50D25A0B763B99AC6572E803D06894A109FE81124814EE2B611955942B592E0609D8A1D89D5867D43178A9r8bCF" TargetMode="External"/><Relationship Id="rId52" Type="http://schemas.openxmlformats.org/officeDocument/2006/relationships/hyperlink" Target="consultantplus://offline/ref=3925C40B07BAD91E6D50D25A0B763B99AD657BEC0AD26894A109FE81124814EE2B6119539723062B131880AEDF864664C92D7AA884r3b5F" TargetMode="External"/><Relationship Id="rId60" Type="http://schemas.openxmlformats.org/officeDocument/2006/relationships/hyperlink" Target="consultantplus://offline/ref=3925C40B07BAD91E6D50CC571D1A6C95A96F2CE700D361C0F956A5DC45411EB96C2E4013D62D0C7F425CD5AAD6D709209F3E7AAD9B3C39B43FEF98r1b1F" TargetMode="External"/><Relationship Id="rId65" Type="http://schemas.openxmlformats.org/officeDocument/2006/relationships/hyperlink" Target="consultantplus://offline/ref=3925C40B07BAD91E6D50D25A0B763B99AD6D76EB0BD66894A109FE81124814EE2B61195192200D7F4B5781F299D65566CF2D78AB9B3E3AABr3b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25C40B07BAD91E6D50D25A0B763B99AC6572E803D06894A109FE81124814EE2B61195192210F7A465781F299D65566CF2D78AB9B3E3AABr3b4F" TargetMode="External"/><Relationship Id="rId14" Type="http://schemas.openxmlformats.org/officeDocument/2006/relationships/hyperlink" Target="consultantplus://offline/ref=3925C40B07BAD91E6D50D25A0B763B99AC6572E803D06894A109FE81124814EE2B61195192200C77465781F299D65566CF2D78AB9B3E3AABr3b4F" TargetMode="External"/><Relationship Id="rId22" Type="http://schemas.openxmlformats.org/officeDocument/2006/relationships/hyperlink" Target="consultantplus://offline/ref=3925C40B07BAD91E6D50CC571D1A6C95A96F2CE700D362C3F556A5DC45411EB96C2E4013D62D0C7F425CD4A3D6D709209F3E7AAD9B3C39B43FEF98r1b1F" TargetMode="External"/><Relationship Id="rId27" Type="http://schemas.openxmlformats.org/officeDocument/2006/relationships/hyperlink" Target="consultantplus://offline/ref=3925C40B07BAD91E6D50D25A0B763B99AD6670EC02DC6894A109FE81124814EE2B61195192200D7E405781F299D65566CF2D78AB9B3E3AABr3b4F" TargetMode="External"/><Relationship Id="rId30" Type="http://schemas.openxmlformats.org/officeDocument/2006/relationships/hyperlink" Target="consultantplus://offline/ref=3925C40B07BAD91E6D50D25A0B763B99AC6572E803D06894A109FE81124814EE2B61195192210F7A405781F299D65566CF2D78AB9B3E3AABr3b4F" TargetMode="External"/><Relationship Id="rId35" Type="http://schemas.openxmlformats.org/officeDocument/2006/relationships/hyperlink" Target="consultantplus://offline/ref=3925C40B07BAD91E6D50CC571D1A6C95A96F2CE700D361C0F956A5DC45411EB96C2E4013D62D0C7F425CD5AAD6D709209F3E7AAD9B3C39B43FEF98r1b1F" TargetMode="External"/><Relationship Id="rId43" Type="http://schemas.openxmlformats.org/officeDocument/2006/relationships/hyperlink" Target="consultantplus://offline/ref=3925C40B07BAD91E6D50D25A0B763B99AC6572E803D06894A109FE81124814EE2B611955972B592E0609D8A1D89D5867D43178A9r8bCF" TargetMode="External"/><Relationship Id="rId48" Type="http://schemas.openxmlformats.org/officeDocument/2006/relationships/hyperlink" Target="consultantplus://offline/ref=3925C40B07BAD91E6D50CC571D1A6C95A96F2CE700D362C0FD56A5DC45411EB96C2E4013D62D0C7F425CD4A3D6D709209F3E7AAD9B3C39B43FEF98r1b1F" TargetMode="External"/><Relationship Id="rId56" Type="http://schemas.openxmlformats.org/officeDocument/2006/relationships/hyperlink" Target="consultantplus://offline/ref=3925C40B07BAD91E6D50CC571D1A6C95A96F2CE700D361C4FD56A5DC45411EB96C2E4013D62D0C7F4255D5A7D6D709209F3E7AAD9B3C39B43FEF98r1b1F" TargetMode="External"/><Relationship Id="rId64" Type="http://schemas.openxmlformats.org/officeDocument/2006/relationships/hyperlink" Target="consultantplus://offline/ref=3925C40B07BAD91E6D50CC571D1A6C95A96F2CE700D066C1F556A5DC45411EB96C2E4013D62D0C7F425CD7A0D6D709209F3E7AAD9B3C39B43FEF98r1b1F" TargetMode="External"/><Relationship Id="rId69" Type="http://schemas.openxmlformats.org/officeDocument/2006/relationships/fontTable" Target="fontTable.xml"/><Relationship Id="rId8" Type="http://schemas.openxmlformats.org/officeDocument/2006/relationships/hyperlink" Target="consultantplus://offline/ref=3925C40B07BAD91E6D50D25A0B763B99AC6572E803D06894A109FE81124814EE2B61195192210F7A425781F299D65566CF2D78AB9B3E3AABr3b4F" TargetMode="External"/><Relationship Id="rId51" Type="http://schemas.openxmlformats.org/officeDocument/2006/relationships/hyperlink" Target="consultantplus://offline/ref=3925C40B07BAD91E6D50CC571D1A6C95A96F2CE700D361C4FD56A5DC45411EB96C2E4013D62D0C7F4255D5A7D6D709209F3E7AAD9B3C39B43FEF98r1b1F" TargetMode="External"/><Relationship Id="rId3" Type="http://schemas.openxmlformats.org/officeDocument/2006/relationships/webSettings" Target="webSettings.xml"/><Relationship Id="rId12" Type="http://schemas.openxmlformats.org/officeDocument/2006/relationships/hyperlink" Target="consultantplus://offline/ref=3925C40B07BAD91E6D50D25A0B763B99AD6670EC02DC6894A109FE81124814EE2B61195192200D7E405781F299D65566CF2D78AB9B3E3AABr3b4F" TargetMode="External"/><Relationship Id="rId17" Type="http://schemas.openxmlformats.org/officeDocument/2006/relationships/hyperlink" Target="consultantplus://offline/ref=3925C40B07BAD91E6D50CC571D1A6C95A96F2CE700D061C2FA56A5DC45411EB96C2E4013D62D0C7F425BD5A3D6D709209F3E7AAD9B3C39B43FEF98r1b1F" TargetMode="External"/><Relationship Id="rId25" Type="http://schemas.openxmlformats.org/officeDocument/2006/relationships/hyperlink" Target="consultantplus://offline/ref=3925C40B07BAD91E6D50D25A0B763B99AC6573E207D76894A109FE81124814EE2B61195192200D7E475781F299D65566CF2D78AB9B3E3AABr3b4F" TargetMode="External"/><Relationship Id="rId33" Type="http://schemas.openxmlformats.org/officeDocument/2006/relationships/hyperlink" Target="consultantplus://offline/ref=3925C40B07BAD91E6D50D25A0B763B99AD6670EC02DC6894A109FE81124814EE2B61195192200D7E405781F299D65566CF2D78AB9B3E3AABr3b4F" TargetMode="External"/><Relationship Id="rId38" Type="http://schemas.openxmlformats.org/officeDocument/2006/relationships/hyperlink" Target="consultantplus://offline/ref=3925C40B07BAD91E6D50D25A0B763B99AC6572E803D06894A109FE81124814EE2B6119529722062B131880AEDF864664C92D7AA884r3b5F" TargetMode="External"/><Relationship Id="rId46" Type="http://schemas.openxmlformats.org/officeDocument/2006/relationships/hyperlink" Target="consultantplus://offline/ref=3925C40B07BAD91E6D50CC571D1A6C95A96F2CE700D362C0FD56A5DC45411EB96C2E4013D62D0C7F425CD4A3D6D709209F3E7AAD9B3C39B43FEF98r1b1F" TargetMode="External"/><Relationship Id="rId59" Type="http://schemas.openxmlformats.org/officeDocument/2006/relationships/hyperlink" Target="consultantplus://offline/ref=3925C40B07BAD91E6D50D25A0B763B99AC6572E803D06894A109FE81124814EE2B6119569325062B131880AEDF864664C92D7AA884r3b5F" TargetMode="External"/><Relationship Id="rId67" Type="http://schemas.openxmlformats.org/officeDocument/2006/relationships/hyperlink" Target="consultantplus://offline/ref=3925C40B07BAD91E6D50D25A0B763B99AD6D76EB0BD66894A109FE81124814EE2B61195192200D7F4B5781F299D65566CF2D78AB9B3E3AABr3b4F" TargetMode="External"/><Relationship Id="rId20" Type="http://schemas.openxmlformats.org/officeDocument/2006/relationships/hyperlink" Target="consultantplus://offline/ref=3925C40B07BAD91E6D50D25A0B763B99AC6572E803D06894A109FE81124814EE2B6119579A24062B131880AEDF864664C92D7AA884r3b5F" TargetMode="External"/><Relationship Id="rId41" Type="http://schemas.openxmlformats.org/officeDocument/2006/relationships/hyperlink" Target="consultantplus://offline/ref=3925C40B07BAD91E6D50CC571D1A6C95A96F2CE700D361C0F956A5DC45411EB96C2E4013D62D0C7F425CD5AAD6D709209F3E7AAD9B3C39B43FEF98r1b1F" TargetMode="External"/><Relationship Id="rId54" Type="http://schemas.openxmlformats.org/officeDocument/2006/relationships/hyperlink" Target="consultantplus://offline/ref=3925C40B07BAD91E6D50CC571D1A6C95A96F2CE700D361C4FD56A5DC45411EB96C2E4013D62D0C7F4255D5A7D6D709209F3E7AAD9B3C39B43FEF98r1b1F" TargetMode="External"/><Relationship Id="rId62" Type="http://schemas.openxmlformats.org/officeDocument/2006/relationships/hyperlink" Target="consultantplus://offline/ref=3925C40B07BAD91E6D50D25A0B763B99AC6572E803D06894A109FE81124814EE2B6119529A22062B131880AEDF864664C92D7AA884r3b5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5945</Words>
  <Characters>33893</Characters>
  <Application>Microsoft Office Word</Application>
  <DocSecurity>0</DocSecurity>
  <Lines>282</Lines>
  <Paragraphs>79</Paragraphs>
  <ScaleCrop>false</ScaleCrop>
  <Company/>
  <LinksUpToDate>false</LinksUpToDate>
  <CharactersWithSpaces>39759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dc:creator>
  <cp:lastModifiedBy>Тихонова</cp:lastModifiedBy>
  <cp:revision>1</cp:revision>
  <dcterms:created xsi:type="dcterms:W3CDTF">2019-03-25T05:27:00Z</dcterms:created>
  <dcterms:modified xsi:type="dcterms:W3CDTF">2019-03-25T05:32:00Z</dcterms:modified>
</cp:coreProperties>
</file>