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4.xml" ContentType="application/vnd.openxmlformats-officedocument.drawingml.chart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5982" w:rsidRPr="00AC4F3E" w:rsidRDefault="003B5982" w:rsidP="003B5982">
      <w:pPr>
        <w:pStyle w:val="a4"/>
        <w:jc w:val="right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Мониторинг качества финансового менеджмента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 xml:space="preserve">Результаты мониторинга качества финансового менеджмента, осуществляемого главными распорядителями средств бюджета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, в части документов, используемых при составлении проекта закона о бюджете </w:t>
      </w:r>
      <w:r w:rsidR="00000988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86506F">
        <w:rPr>
          <w:b/>
          <w:bCs/>
          <w:sz w:val="28"/>
          <w:szCs w:val="28"/>
        </w:rPr>
        <w:t>4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86506F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и 201</w:t>
      </w:r>
      <w:r w:rsidR="0086506F">
        <w:rPr>
          <w:b/>
          <w:bCs/>
          <w:sz w:val="28"/>
          <w:szCs w:val="28"/>
        </w:rPr>
        <w:t>6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Pr="00AC4F3E" w:rsidRDefault="003B5982" w:rsidP="00000988">
      <w:pPr>
        <w:pStyle w:val="a4"/>
        <w:ind w:firstLine="709"/>
        <w:jc w:val="both"/>
        <w:rPr>
          <w:sz w:val="28"/>
          <w:szCs w:val="28"/>
        </w:rPr>
      </w:pPr>
      <w:proofErr w:type="gramStart"/>
      <w:r w:rsidRPr="00AC4F3E">
        <w:rPr>
          <w:sz w:val="28"/>
          <w:szCs w:val="28"/>
        </w:rPr>
        <w:t xml:space="preserve">Мониторинг качества финансового менеджмента, осуществляемого главными распорядителями средств бюджета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, главными проводится по трем направлениям и состоит из годового мониторинга качества финансового менеджмента, ежеквартального мониторинга качества финансового менеджмента и мониторинга качества финансового менеджмента в части документов, используемых при составлении проекта закона о бюджете </w:t>
      </w:r>
      <w:r w:rsidR="00000988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очередной финансовый год и плановый период.</w:t>
      </w:r>
      <w:proofErr w:type="gramEnd"/>
    </w:p>
    <w:p w:rsidR="009A2922" w:rsidRPr="00AC4F3E" w:rsidRDefault="009A2922" w:rsidP="009A2922">
      <w:pPr>
        <w:autoSpaceDE w:val="0"/>
        <w:autoSpaceDN w:val="0"/>
        <w:adjustRightInd w:val="0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C4F3E">
        <w:rPr>
          <w:rFonts w:ascii="Times New Roman" w:hAnsi="Times New Roman" w:cs="Times New Roman"/>
          <w:sz w:val="28"/>
          <w:szCs w:val="28"/>
        </w:rPr>
        <w:t>Мониторинг качества финансового менеджмента</w:t>
      </w:r>
      <w:r w:rsidRPr="00AC4F3E">
        <w:rPr>
          <w:rFonts w:ascii="Times New Roman" w:eastAsia="Calibri" w:hAnsi="Times New Roman" w:cs="Times New Roman"/>
          <w:sz w:val="28"/>
          <w:szCs w:val="28"/>
        </w:rPr>
        <w:t>, осуществляемого главными распорядителями средств республиканского бюджета Республики Алтай,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в части документов, используемых при составлении проекта закона о республиканском бюджете Республики Алтай на 201</w:t>
      </w:r>
      <w:r w:rsidR="00D354E1">
        <w:rPr>
          <w:rFonts w:ascii="Times New Roman" w:eastAsia="Calibri" w:hAnsi="Times New Roman" w:cs="Times New Roman"/>
          <w:bCs/>
          <w:sz w:val="28"/>
          <w:szCs w:val="28"/>
        </w:rPr>
        <w:t>4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 и плановый период 201</w:t>
      </w:r>
      <w:r w:rsidR="00D354E1">
        <w:rPr>
          <w:rFonts w:ascii="Times New Roman" w:eastAsia="Calibri" w:hAnsi="Times New Roman" w:cs="Times New Roman"/>
          <w:bCs/>
          <w:sz w:val="28"/>
          <w:szCs w:val="28"/>
        </w:rPr>
        <w:t>5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и 201</w:t>
      </w:r>
      <w:r w:rsidR="00D354E1">
        <w:rPr>
          <w:rFonts w:ascii="Times New Roman" w:eastAsia="Calibri" w:hAnsi="Times New Roman" w:cs="Times New Roman"/>
          <w:bCs/>
          <w:sz w:val="28"/>
          <w:szCs w:val="28"/>
        </w:rPr>
        <w:t>6</w:t>
      </w:r>
      <w:r w:rsidRPr="00AC4F3E">
        <w:rPr>
          <w:rFonts w:ascii="Times New Roman" w:eastAsia="Calibri" w:hAnsi="Times New Roman" w:cs="Times New Roman"/>
          <w:bCs/>
          <w:sz w:val="28"/>
          <w:szCs w:val="28"/>
        </w:rPr>
        <w:t xml:space="preserve"> годов</w:t>
      </w:r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, произведен в соответствии с </w:t>
      </w:r>
      <w:r w:rsidRPr="00AC4F3E">
        <w:rPr>
          <w:rStyle w:val="a7"/>
          <w:rFonts w:ascii="Times New Roman" w:eastAsia="Calibri" w:hAnsi="Times New Roman" w:cs="Times New Roman"/>
          <w:b w:val="0"/>
          <w:sz w:val="28"/>
          <w:szCs w:val="28"/>
        </w:rPr>
        <w:t xml:space="preserve">постановлением </w:t>
      </w:r>
      <w:r w:rsidRPr="00AC4F3E">
        <w:rPr>
          <w:rFonts w:ascii="Times New Roman" w:eastAsia="Calibri" w:hAnsi="Times New Roman" w:cs="Times New Roman"/>
          <w:sz w:val="28"/>
          <w:szCs w:val="28"/>
        </w:rPr>
        <w:t>Правительства Республики Алтай от 25.08.2011 г. № 234 «Об утверждении Порядка проведения мониторинга качества финансового менеджмента, осуществляемого главными распорядителями средств республиканского</w:t>
      </w:r>
      <w:proofErr w:type="gramEnd"/>
      <w:r w:rsidRPr="00AC4F3E">
        <w:rPr>
          <w:rFonts w:ascii="Times New Roman" w:eastAsia="Calibri" w:hAnsi="Times New Roman" w:cs="Times New Roman"/>
          <w:sz w:val="28"/>
          <w:szCs w:val="28"/>
        </w:rPr>
        <w:t xml:space="preserve"> бюджета Республики Алтай» и приказом Министерства финансов Республики Алтай от 05.10.2011 г. №169-п «Об организации проведения мониторинга качества финансового менеджмента, осуществляемого главными распорядителями средств республиканского бюджета Республики Алтай».</w:t>
      </w:r>
    </w:p>
    <w:p w:rsidR="003B5982" w:rsidRPr="00AC4F3E" w:rsidRDefault="003B5982" w:rsidP="009A2922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Мониторинг качества финансового менеджмента, в части документов, используемых при составлении проекта закона о бюджете </w:t>
      </w:r>
      <w:r w:rsidR="00F52A40" w:rsidRPr="00AC4F3E">
        <w:rPr>
          <w:sz w:val="28"/>
          <w:szCs w:val="28"/>
        </w:rPr>
        <w:t>Республики Алтай</w:t>
      </w:r>
      <w:r w:rsidRPr="00AC4F3E">
        <w:rPr>
          <w:sz w:val="28"/>
          <w:szCs w:val="28"/>
        </w:rPr>
        <w:t xml:space="preserve"> на 201</w:t>
      </w:r>
      <w:r w:rsidR="00D354E1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год и на плановый период 201</w:t>
      </w:r>
      <w:r w:rsidR="00D354E1">
        <w:rPr>
          <w:sz w:val="28"/>
          <w:szCs w:val="28"/>
        </w:rPr>
        <w:t>5</w:t>
      </w:r>
      <w:r w:rsidR="00A80107" w:rsidRPr="00AC4F3E">
        <w:rPr>
          <w:sz w:val="28"/>
          <w:szCs w:val="28"/>
        </w:rPr>
        <w:t xml:space="preserve"> и 201</w:t>
      </w:r>
      <w:r w:rsidR="00D354E1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годов (далее - мониторинг качества финансового менеджмента) проводился по трем группам показателей, характеризующих: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составление реестра расходных обязательств;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- подготовку обоснований бюджетных ассигнований;</w:t>
      </w:r>
    </w:p>
    <w:p w:rsidR="003B5982" w:rsidRPr="00AC4F3E" w:rsidRDefault="003B5982" w:rsidP="00DD772F">
      <w:pPr>
        <w:pStyle w:val="a4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- </w:t>
      </w:r>
      <w:r w:rsidR="00A80107" w:rsidRPr="00AC4F3E">
        <w:rPr>
          <w:sz w:val="28"/>
          <w:szCs w:val="28"/>
        </w:rPr>
        <w:t>доклад о результатах и основных направлениях деятельности</w:t>
      </w:r>
    </w:p>
    <w:p w:rsidR="003B5982" w:rsidRPr="00AC4F3E" w:rsidRDefault="003B5982" w:rsidP="003B5982">
      <w:pPr>
        <w:pStyle w:val="a4"/>
        <w:jc w:val="center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lastRenderedPageBreak/>
        <w:t xml:space="preserve">Удельный вес групп показателей в итоговой оценке мониторинга качества финансового менеджмента, в части документов, </w:t>
      </w:r>
      <w:r w:rsidRPr="00AC4F3E">
        <w:rPr>
          <w:b/>
          <w:bCs/>
          <w:sz w:val="28"/>
          <w:szCs w:val="28"/>
        </w:rPr>
        <w:br/>
        <w:t xml:space="preserve">используемых при составлении проекта закона о бюджете </w:t>
      </w:r>
      <w:r w:rsidR="00A80107" w:rsidRPr="00AC4F3E">
        <w:rPr>
          <w:b/>
          <w:bCs/>
          <w:sz w:val="28"/>
          <w:szCs w:val="28"/>
        </w:rPr>
        <w:t>Республики Алтай</w:t>
      </w:r>
      <w:r w:rsidRPr="00AC4F3E">
        <w:rPr>
          <w:b/>
          <w:bCs/>
          <w:sz w:val="28"/>
          <w:szCs w:val="28"/>
        </w:rPr>
        <w:t xml:space="preserve"> на 201</w:t>
      </w:r>
      <w:r w:rsidR="00D354E1">
        <w:rPr>
          <w:b/>
          <w:bCs/>
          <w:sz w:val="28"/>
          <w:szCs w:val="28"/>
        </w:rPr>
        <w:t>4</w:t>
      </w:r>
      <w:r w:rsidRPr="00AC4F3E">
        <w:rPr>
          <w:b/>
          <w:bCs/>
          <w:sz w:val="28"/>
          <w:szCs w:val="28"/>
        </w:rPr>
        <w:t xml:space="preserve"> год и на плановый период 201</w:t>
      </w:r>
      <w:r w:rsidR="00D354E1">
        <w:rPr>
          <w:b/>
          <w:bCs/>
          <w:sz w:val="28"/>
          <w:szCs w:val="28"/>
        </w:rPr>
        <w:t>5</w:t>
      </w:r>
      <w:r w:rsidRPr="00AC4F3E">
        <w:rPr>
          <w:b/>
          <w:bCs/>
          <w:sz w:val="28"/>
          <w:szCs w:val="28"/>
        </w:rPr>
        <w:t xml:space="preserve"> и 201</w:t>
      </w:r>
      <w:r w:rsidR="00D354E1">
        <w:rPr>
          <w:b/>
          <w:bCs/>
          <w:sz w:val="28"/>
          <w:szCs w:val="28"/>
        </w:rPr>
        <w:t>6</w:t>
      </w:r>
      <w:r w:rsidRPr="00AC4F3E">
        <w:rPr>
          <w:b/>
          <w:bCs/>
          <w:sz w:val="28"/>
          <w:szCs w:val="28"/>
        </w:rPr>
        <w:t xml:space="preserve"> годов</w:t>
      </w:r>
    </w:p>
    <w:p w:rsidR="003B5982" w:rsidRDefault="00A80107" w:rsidP="003B5982">
      <w:pPr>
        <w:pStyle w:val="a4"/>
        <w:jc w:val="center"/>
        <w:rPr>
          <w:rFonts w:ascii="Times New Roman CYR" w:hAnsi="Times New Roman CYR" w:cs="Times New Roman CYR"/>
          <w:color w:val="000080"/>
        </w:rPr>
      </w:pPr>
      <w:r w:rsidRPr="00A80107">
        <w:rPr>
          <w:rFonts w:ascii="Times New Roman CYR" w:hAnsi="Times New Roman CYR" w:cs="Times New Roman CYR"/>
          <w:noProof/>
          <w:color w:val="000080"/>
        </w:rPr>
        <w:drawing>
          <wp:inline distT="0" distB="0" distL="0" distR="0">
            <wp:extent cx="5962650" cy="2305050"/>
            <wp:effectExtent l="19050" t="0" r="19050" b="0"/>
            <wp:docPr id="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CF7E1B" w:rsidRPr="003547B6" w:rsidRDefault="00CF7E1B" w:rsidP="003B5982">
      <w:pPr>
        <w:pStyle w:val="a4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1 Удельный вес групп показателей в итоговой оценке мониторинга качества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Качество финансового менеджмента напрямую зависит от качества подготовки реестров расходных обязательств и обоснований бюджетных ассигнований, используемых в целях планирования бюджетных ассигнований для реализации соответствующих полномочий главных распорядителей средств бюджета (далее - ГРБС) и главных администраторов доходов бюджета (далее - ГАДБ).</w:t>
      </w:r>
    </w:p>
    <w:p w:rsidR="003B5982" w:rsidRPr="00AC4F3E" w:rsidRDefault="003B5982" w:rsidP="00CF7E1B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Учитывая изложенное, в настоящей оценке качества финансового менеджмента значительное место занимают показатели, характеризующие взаимосвязь показателей непосредственных результатов с достижением показателей конечных результатов деятельности (в денежном выражении и в количественном выражении).</w:t>
      </w:r>
    </w:p>
    <w:p w:rsidR="0084368A" w:rsidRPr="00AC4F3E" w:rsidRDefault="0084368A" w:rsidP="0084368A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Средняя итоговая оценка качества финансового менеджмента в части документов, используемых при составлении проекта закона о бюджете на 201</w:t>
      </w:r>
      <w:r w:rsidR="00D354E1">
        <w:rPr>
          <w:rFonts w:ascii="Times New Roman CYR" w:hAnsi="Times New Roman CYR" w:cs="Times New Roman CYR"/>
          <w:sz w:val="28"/>
          <w:szCs w:val="28"/>
        </w:rPr>
        <w:t>4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год и на плановый период 201</w:t>
      </w:r>
      <w:r w:rsidR="00D354E1">
        <w:rPr>
          <w:rFonts w:ascii="Times New Roman CYR" w:hAnsi="Times New Roman CYR" w:cs="Times New Roman CYR"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и 201</w:t>
      </w:r>
      <w:r w:rsidR="00D354E1">
        <w:rPr>
          <w:rFonts w:ascii="Times New Roman CYR" w:hAnsi="Times New Roman CYR" w:cs="Times New Roman CYR"/>
          <w:sz w:val="28"/>
          <w:szCs w:val="28"/>
        </w:rPr>
        <w:t>6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годов по 2</w:t>
      </w:r>
      <w:r w:rsidR="00D354E1">
        <w:rPr>
          <w:rFonts w:ascii="Times New Roman CYR" w:hAnsi="Times New Roman CYR" w:cs="Times New Roman CYR"/>
          <w:sz w:val="28"/>
          <w:szCs w:val="28"/>
        </w:rPr>
        <w:t>4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оцениваемым ГРБС составляет 0,</w:t>
      </w:r>
      <w:r w:rsidR="00D74492" w:rsidRPr="00AC4F3E">
        <w:rPr>
          <w:rFonts w:ascii="Times New Roman CYR" w:hAnsi="Times New Roman CYR" w:cs="Times New Roman CYR"/>
          <w:sz w:val="28"/>
          <w:szCs w:val="28"/>
        </w:rPr>
        <w:t>6</w:t>
      </w:r>
      <w:r w:rsidR="00645A5E">
        <w:rPr>
          <w:rFonts w:ascii="Times New Roman CYR" w:hAnsi="Times New Roman CYR" w:cs="Times New Roman CYR"/>
          <w:sz w:val="28"/>
          <w:szCs w:val="28"/>
        </w:rPr>
        <w:t>4977</w:t>
      </w:r>
      <w:r w:rsidR="00D74492"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балла, что в целом свидетельствует о низком качестве организации бюджетного процесса, в части планирования на уровне ГРБС, а также недостаточном использовании инструментов </w:t>
      </w:r>
      <w:proofErr w:type="spellStart"/>
      <w:r w:rsidRPr="00AC4F3E">
        <w:rPr>
          <w:rFonts w:ascii="Times New Roman CYR" w:hAnsi="Times New Roman CYR" w:cs="Times New Roman CYR"/>
          <w:sz w:val="28"/>
          <w:szCs w:val="28"/>
        </w:rPr>
        <w:t>бюджетирования</w:t>
      </w:r>
      <w:proofErr w:type="spellEnd"/>
      <w:r w:rsidRPr="00AC4F3E">
        <w:rPr>
          <w:rFonts w:ascii="Times New Roman CYR" w:hAnsi="Times New Roman CYR" w:cs="Times New Roman CYR"/>
          <w:sz w:val="28"/>
          <w:szCs w:val="28"/>
        </w:rPr>
        <w:t>, ориентированного на результат</w:t>
      </w:r>
      <w:proofErr w:type="gramStart"/>
      <w:r w:rsidRPr="00AC4F3E">
        <w:rPr>
          <w:rFonts w:ascii="Times New Roman CYR" w:hAnsi="Times New Roman CYR" w:cs="Times New Roman CYR"/>
          <w:sz w:val="28"/>
          <w:szCs w:val="28"/>
        </w:rPr>
        <w:t>.</w:t>
      </w:r>
      <w:proofErr w:type="gramEnd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645A5E">
        <w:rPr>
          <w:rFonts w:ascii="Times New Roman CYR" w:hAnsi="Times New Roman CYR" w:cs="Times New Roman CYR"/>
          <w:sz w:val="28"/>
          <w:szCs w:val="28"/>
        </w:rPr>
        <w:t>П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о сравнению с прошлым годом </w:t>
      </w:r>
      <w:proofErr w:type="gramStart"/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наблюдается </w:t>
      </w:r>
      <w:r w:rsidR="00D354E1">
        <w:rPr>
          <w:rFonts w:ascii="Times New Roman CYR" w:hAnsi="Times New Roman CYR" w:cs="Times New Roman CYR"/>
          <w:sz w:val="28"/>
          <w:szCs w:val="28"/>
        </w:rPr>
        <w:t>снижение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 xml:space="preserve"> данного показателя 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>по результатам 201</w:t>
      </w:r>
      <w:r w:rsidR="00D354E1">
        <w:rPr>
          <w:rFonts w:ascii="Times New Roman CYR" w:hAnsi="Times New Roman CYR" w:cs="Times New Roman CYR"/>
          <w:sz w:val="28"/>
          <w:szCs w:val="28"/>
        </w:rPr>
        <w:t>3</w:t>
      </w:r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года оценка составляла</w:t>
      </w:r>
      <w:proofErr w:type="gramEnd"/>
      <w:r w:rsidR="00317C62" w:rsidRPr="00AC4F3E">
        <w:rPr>
          <w:rFonts w:ascii="Times New Roman CYR" w:hAnsi="Times New Roman CYR" w:cs="Times New Roman CYR"/>
          <w:sz w:val="28"/>
          <w:szCs w:val="28"/>
        </w:rPr>
        <w:t xml:space="preserve"> 0,</w:t>
      </w:r>
      <w:r w:rsidR="00D354E1">
        <w:rPr>
          <w:rFonts w:ascii="Times New Roman CYR" w:hAnsi="Times New Roman CYR" w:cs="Times New Roman CYR"/>
          <w:sz w:val="28"/>
          <w:szCs w:val="28"/>
        </w:rPr>
        <w:t>66</w:t>
      </w:r>
      <w:r w:rsidRPr="00AC4F3E">
        <w:rPr>
          <w:rFonts w:ascii="Times New Roman CYR" w:hAnsi="Times New Roman CYR" w:cs="Times New Roman CYR"/>
          <w:sz w:val="28"/>
          <w:szCs w:val="28"/>
        </w:rPr>
        <w:t xml:space="preserve"> </w:t>
      </w:r>
      <w:r w:rsidR="00B31168" w:rsidRPr="00AC4F3E">
        <w:rPr>
          <w:rFonts w:ascii="Times New Roman CYR" w:hAnsi="Times New Roman CYR" w:cs="Times New Roman CYR"/>
          <w:sz w:val="28"/>
          <w:szCs w:val="28"/>
        </w:rPr>
        <w:t>баллов.</w:t>
      </w:r>
    </w:p>
    <w:p w:rsidR="003B5982" w:rsidRPr="00AC4F3E" w:rsidRDefault="003B5982" w:rsidP="003B5982">
      <w:pPr>
        <w:pStyle w:val="a4"/>
        <w:jc w:val="center"/>
        <w:rPr>
          <w:rFonts w:ascii="Times New Roman CYR" w:hAnsi="Times New Roman CYR" w:cs="Times New Roman CYR"/>
          <w:sz w:val="28"/>
          <w:szCs w:val="28"/>
        </w:rPr>
      </w:pPr>
      <w:proofErr w:type="gramStart"/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>Средняя оценка качества финансового менеджмента в части документов, используемых при составлении проекта закона о бюджете на 201</w:t>
      </w:r>
      <w:r w:rsidR="00D354E1">
        <w:rPr>
          <w:rFonts w:ascii="Times New Roman CYR" w:hAnsi="Times New Roman CYR" w:cs="Times New Roman CYR"/>
          <w:b/>
          <w:bCs/>
          <w:sz w:val="28"/>
          <w:szCs w:val="28"/>
        </w:rPr>
        <w:t>4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и на плановый период 201</w:t>
      </w:r>
      <w:r w:rsidR="00D354E1">
        <w:rPr>
          <w:rFonts w:ascii="Times New Roman CYR" w:hAnsi="Times New Roman CYR" w:cs="Times New Roman CYR"/>
          <w:b/>
          <w:bCs/>
          <w:sz w:val="28"/>
          <w:szCs w:val="28"/>
        </w:rPr>
        <w:t>5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и 201</w:t>
      </w:r>
      <w:r w:rsidR="00D354E1">
        <w:rPr>
          <w:rFonts w:ascii="Times New Roman CYR" w:hAnsi="Times New Roman CYR" w:cs="Times New Roman CYR"/>
          <w:b/>
          <w:bCs/>
          <w:sz w:val="28"/>
          <w:szCs w:val="28"/>
        </w:rPr>
        <w:t>6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t xml:space="preserve"> годов в сравнении с высшей </w:t>
      </w:r>
      <w:r w:rsidRPr="00AC4F3E">
        <w:rPr>
          <w:rFonts w:ascii="Times New Roman CYR" w:hAnsi="Times New Roman CYR" w:cs="Times New Roman CYR"/>
          <w:b/>
          <w:bCs/>
          <w:sz w:val="28"/>
          <w:szCs w:val="28"/>
        </w:rPr>
        <w:br/>
        <w:t>и низшей итоговыми оценками, баллов</w:t>
      </w:r>
      <w:proofErr w:type="gramEnd"/>
    </w:p>
    <w:p w:rsidR="00294E58" w:rsidRDefault="00785A78" w:rsidP="00294E58">
      <w:pPr>
        <w:pStyle w:val="a4"/>
        <w:rPr>
          <w:rFonts w:ascii="Times New Roman CYR" w:hAnsi="Times New Roman CYR" w:cs="Times New Roman CYR"/>
          <w:color w:val="000080"/>
        </w:rPr>
      </w:pPr>
      <w:r w:rsidRPr="00785A78">
        <w:rPr>
          <w:rFonts w:ascii="Times New Roman CYR" w:hAnsi="Times New Roman CYR" w:cs="Times New Roman CYR"/>
          <w:color w:val="000080"/>
        </w:rPr>
        <w:drawing>
          <wp:inline distT="0" distB="0" distL="0" distR="0">
            <wp:extent cx="5940425" cy="4048980"/>
            <wp:effectExtent l="19050" t="0" r="22225" b="8670"/>
            <wp:docPr id="2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121F77" w:rsidRPr="003547B6" w:rsidRDefault="00121F77" w:rsidP="00FA5827">
      <w:pPr>
        <w:pStyle w:val="a4"/>
        <w:ind w:firstLine="709"/>
        <w:jc w:val="both"/>
        <w:rPr>
          <w:rFonts w:ascii="Times New Roman CYR" w:hAnsi="Times New Roman CYR" w:cs="Times New Roman CYR"/>
        </w:rPr>
      </w:pPr>
      <w:r w:rsidRPr="003547B6">
        <w:rPr>
          <w:rFonts w:ascii="Times New Roman CYR" w:hAnsi="Times New Roman CYR" w:cs="Times New Roman CYR"/>
        </w:rPr>
        <w:t>Рис. 2 Средняя оценка качества финансового менеджмента</w:t>
      </w:r>
    </w:p>
    <w:p w:rsidR="003B5982" w:rsidRPr="00AC4F3E" w:rsidRDefault="00B45005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1</w:t>
      </w:r>
      <w:r w:rsidR="000A135B">
        <w:rPr>
          <w:rFonts w:ascii="Times New Roman CYR" w:hAnsi="Times New Roman CYR" w:cs="Times New Roman CYR"/>
          <w:sz w:val="28"/>
          <w:szCs w:val="28"/>
        </w:rPr>
        <w:t>4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имеют итоговые оценки качества финансового менеджмента выше среднего балла, у 1</w:t>
      </w:r>
      <w:r w:rsidR="000A135B">
        <w:rPr>
          <w:rFonts w:ascii="Times New Roman CYR" w:hAnsi="Times New Roman CYR" w:cs="Times New Roman CYR"/>
          <w:sz w:val="28"/>
          <w:szCs w:val="28"/>
        </w:rPr>
        <w:t>0</w:t>
      </w:r>
      <w:r w:rsidR="003B5982" w:rsidRPr="00AC4F3E">
        <w:rPr>
          <w:rFonts w:ascii="Times New Roman CYR" w:hAnsi="Times New Roman CYR" w:cs="Times New Roman CYR"/>
          <w:sz w:val="28"/>
          <w:szCs w:val="28"/>
        </w:rPr>
        <w:t xml:space="preserve"> ГРБС итоговые оценки ниже среднего балла.</w:t>
      </w:r>
    </w:p>
    <w:p w:rsidR="003B5982" w:rsidRDefault="003B5982" w:rsidP="00FA5827">
      <w:pPr>
        <w:pStyle w:val="a4"/>
        <w:ind w:firstLine="709"/>
        <w:jc w:val="both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Наилучшие итоговые оценки качества финансового менеджмента имеют следующие ГРБС: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0A135B" w:rsidRPr="000A135B" w:rsidTr="000A135B">
        <w:trPr>
          <w:trHeight w:val="91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AC21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AC21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0A135B" w:rsidRPr="000A135B" w:rsidTr="000A135B">
        <w:trPr>
          <w:trHeight w:val="69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0,80450</w:t>
            </w:r>
          </w:p>
        </w:tc>
      </w:tr>
      <w:tr w:rsidR="000A135B" w:rsidRPr="000A135B" w:rsidTr="000A135B">
        <w:trPr>
          <w:trHeight w:val="834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0,78700</w:t>
            </w:r>
          </w:p>
        </w:tc>
      </w:tr>
      <w:tr w:rsidR="000A135B" w:rsidRPr="000A135B" w:rsidTr="000A135B">
        <w:trPr>
          <w:trHeight w:val="846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0,78350</w:t>
            </w:r>
          </w:p>
        </w:tc>
      </w:tr>
      <w:tr w:rsidR="000A135B" w:rsidRPr="000A135B" w:rsidTr="000A135B">
        <w:trPr>
          <w:trHeight w:val="84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0,77300</w:t>
            </w:r>
          </w:p>
        </w:tc>
      </w:tr>
      <w:tr w:rsidR="000A135B" w:rsidRPr="000A135B" w:rsidTr="000A135B">
        <w:trPr>
          <w:trHeight w:val="84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0,77300</w:t>
            </w:r>
          </w:p>
        </w:tc>
      </w:tr>
      <w:tr w:rsidR="000A135B" w:rsidRPr="000A135B" w:rsidTr="000A135B">
        <w:trPr>
          <w:trHeight w:val="852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0,75800</w:t>
            </w:r>
          </w:p>
        </w:tc>
      </w:tr>
      <w:tr w:rsidR="000A135B" w:rsidRPr="000A135B" w:rsidTr="000A135B">
        <w:trPr>
          <w:trHeight w:val="821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0,73800</w:t>
            </w:r>
          </w:p>
        </w:tc>
      </w:tr>
      <w:tr w:rsidR="000A135B" w:rsidRPr="000A135B" w:rsidTr="000A135B">
        <w:trPr>
          <w:trHeight w:val="70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0,69250</w:t>
            </w:r>
          </w:p>
        </w:tc>
      </w:tr>
      <w:tr w:rsidR="000A135B" w:rsidRPr="000A135B" w:rsidTr="000A135B">
        <w:trPr>
          <w:trHeight w:val="70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0,69250</w:t>
            </w:r>
          </w:p>
        </w:tc>
      </w:tr>
      <w:tr w:rsidR="000A135B" w:rsidRPr="000A135B" w:rsidTr="000A135B">
        <w:trPr>
          <w:trHeight w:val="838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0,69100</w:t>
            </w:r>
          </w:p>
        </w:tc>
      </w:tr>
      <w:tr w:rsidR="000A135B" w:rsidRPr="000A135B" w:rsidTr="000A135B">
        <w:trPr>
          <w:trHeight w:val="83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0,69000</w:t>
            </w:r>
          </w:p>
        </w:tc>
      </w:tr>
      <w:tr w:rsidR="000A135B" w:rsidRPr="000A135B" w:rsidTr="000A135B">
        <w:trPr>
          <w:trHeight w:val="706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Контрольно-счетная палата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0,68900</w:t>
            </w:r>
          </w:p>
        </w:tc>
      </w:tr>
      <w:tr w:rsidR="000A135B" w:rsidRPr="000A135B" w:rsidTr="000A135B">
        <w:trPr>
          <w:trHeight w:val="987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0,67200</w:t>
            </w:r>
          </w:p>
        </w:tc>
      </w:tr>
      <w:tr w:rsidR="000A135B" w:rsidRPr="000A135B" w:rsidTr="000A135B">
        <w:trPr>
          <w:trHeight w:val="84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Правительство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A135B" w:rsidRPr="000A135B" w:rsidRDefault="000A135B" w:rsidP="000A13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A135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0,66100</w:t>
            </w:r>
          </w:p>
        </w:tc>
      </w:tr>
    </w:tbl>
    <w:p w:rsidR="003B5982" w:rsidRPr="00AC4F3E" w:rsidRDefault="003B5982" w:rsidP="003B5982">
      <w:pPr>
        <w:pStyle w:val="a4"/>
        <w:rPr>
          <w:rFonts w:ascii="Times New Roman CYR" w:hAnsi="Times New Roman CYR" w:cs="Times New Roman CYR"/>
          <w:sz w:val="28"/>
          <w:szCs w:val="28"/>
        </w:rPr>
      </w:pPr>
      <w:r w:rsidRPr="00AC4F3E">
        <w:rPr>
          <w:rFonts w:ascii="Times New Roman CYR" w:hAnsi="Times New Roman CYR" w:cs="Times New Roman CYR"/>
          <w:sz w:val="28"/>
          <w:szCs w:val="28"/>
        </w:rPr>
        <w:t>Вместе с тем, ГРБС, имеющими самый низкий рейтинг, являются:</w:t>
      </w:r>
    </w:p>
    <w:tbl>
      <w:tblPr>
        <w:tblW w:w="9371" w:type="dxa"/>
        <w:tblInd w:w="93" w:type="dxa"/>
        <w:tblLook w:val="04A0"/>
      </w:tblPr>
      <w:tblGrid>
        <w:gridCol w:w="6320"/>
        <w:gridCol w:w="3051"/>
      </w:tblGrid>
      <w:tr w:rsidR="00B45005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5005" w:rsidRPr="00AC4F3E" w:rsidRDefault="00B45005" w:rsidP="00B450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4F3E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Баллы</w:t>
            </w:r>
          </w:p>
        </w:tc>
      </w:tr>
      <w:tr w:rsidR="006B330F" w:rsidRPr="00AC4F3E" w:rsidTr="00FA5827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Комитет по делам архивов Республики Алтай</w:t>
            </w:r>
          </w:p>
        </w:tc>
        <w:tc>
          <w:tcPr>
            <w:tcW w:w="30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0,58300</w:t>
            </w:r>
          </w:p>
        </w:tc>
      </w:tr>
      <w:tr w:rsidR="006B330F" w:rsidRPr="00AC4F3E" w:rsidTr="00FA5827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 xml:space="preserve">Комитет ветеринарии с </w:t>
            </w:r>
            <w:proofErr w:type="spellStart"/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Госветинспекцией</w:t>
            </w:r>
            <w:proofErr w:type="spellEnd"/>
            <w:r w:rsidRPr="006B330F">
              <w:rPr>
                <w:rFonts w:ascii="Times New Roman" w:hAnsi="Times New Roman" w:cs="Times New Roman"/>
                <w:sz w:val="28"/>
                <w:szCs w:val="28"/>
              </w:rPr>
              <w:t xml:space="preserve">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0,57950</w:t>
            </w:r>
          </w:p>
        </w:tc>
      </w:tr>
      <w:tr w:rsidR="006B330F" w:rsidRPr="00AC4F3E" w:rsidTr="00FA5827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Министерство труда и социального развития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0,57550</w:t>
            </w:r>
          </w:p>
        </w:tc>
      </w:tr>
      <w:tr w:rsidR="006B330F" w:rsidRPr="00AC4F3E" w:rsidTr="00FA5827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Министерство регионального развития Республики Алтай</w:t>
            </w:r>
          </w:p>
        </w:tc>
        <w:tc>
          <w:tcPr>
            <w:tcW w:w="30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330F" w:rsidRPr="006B330F" w:rsidRDefault="006B330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B330F">
              <w:rPr>
                <w:rFonts w:ascii="Times New Roman" w:hAnsi="Times New Roman" w:cs="Times New Roman"/>
                <w:sz w:val="28"/>
                <w:szCs w:val="28"/>
              </w:rPr>
              <w:t>0,56400</w:t>
            </w:r>
          </w:p>
        </w:tc>
      </w:tr>
    </w:tbl>
    <w:p w:rsidR="003B5982" w:rsidRPr="00AC4F3E" w:rsidRDefault="003B5982" w:rsidP="003101CD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Итоговые оценки качества финансового менеджмента в части документов, используемых при составлении проекта закона о бюджете </w:t>
      </w:r>
      <w:r w:rsidR="00B45005" w:rsidRPr="00AC4F3E">
        <w:rPr>
          <w:sz w:val="28"/>
          <w:szCs w:val="28"/>
        </w:rPr>
        <w:t xml:space="preserve">Республики Алтай </w:t>
      </w:r>
      <w:r w:rsidRPr="00AC4F3E">
        <w:rPr>
          <w:sz w:val="28"/>
          <w:szCs w:val="28"/>
        </w:rPr>
        <w:t xml:space="preserve"> на 201</w:t>
      </w:r>
      <w:r w:rsidR="006B330F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год и на плановый период 201</w:t>
      </w:r>
      <w:r w:rsidR="006B330F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и 201</w:t>
      </w:r>
      <w:r w:rsidR="006B330F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годов, а также их рейтинг представлены в приложениях 1, 2 к результатам мониторинга качества финансового менеджмента.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1. Составление реестра расходных обязательств</w:t>
      </w:r>
    </w:p>
    <w:p w:rsidR="003B5982" w:rsidRPr="00AC4F3E" w:rsidRDefault="003B5982" w:rsidP="003101CD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Значение показателя мониторинга качества финансового менеджмента, в части составления реестра расходных обязательств зависело </w:t>
      </w:r>
      <w:proofErr w:type="gramStart"/>
      <w:r w:rsidRPr="00AC4F3E">
        <w:rPr>
          <w:sz w:val="28"/>
          <w:szCs w:val="28"/>
        </w:rPr>
        <w:t>от</w:t>
      </w:r>
      <w:proofErr w:type="gramEnd"/>
      <w:r w:rsidRPr="00AC4F3E">
        <w:rPr>
          <w:sz w:val="28"/>
          <w:szCs w:val="28"/>
        </w:rPr>
        <w:t>: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1.1 С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воевременность представления планового реестра расходных обязательств. </w:t>
      </w:r>
      <w:r w:rsidRPr="00AC4F3E">
        <w:rPr>
          <w:rFonts w:ascii="Times New Roman" w:hAnsi="Times New Roman" w:cs="Times New Roman"/>
          <w:sz w:val="28"/>
          <w:szCs w:val="28"/>
        </w:rPr>
        <w:t xml:space="preserve">Представление реестра расходных обязательств с задержкой на 5 и более дней оценивалась как низкое качество планирования. 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8F33F0">
        <w:rPr>
          <w:rFonts w:ascii="Times New Roman" w:hAnsi="Times New Roman" w:cs="Times New Roman"/>
          <w:sz w:val="28"/>
          <w:szCs w:val="28"/>
        </w:rPr>
        <w:t>Министерством регионального развития Республики Алтай, Контрольно-счетной палатой Республики Алтай, Избирательной комиссией Республики Алтай, реестр расходных обязатель</w:t>
      </w:r>
      <w:proofErr w:type="gramStart"/>
      <w:r w:rsidR="008F33F0">
        <w:rPr>
          <w:rFonts w:ascii="Times New Roman" w:hAnsi="Times New Roman" w:cs="Times New Roman"/>
          <w:sz w:val="28"/>
          <w:szCs w:val="28"/>
        </w:rPr>
        <w:t>ств пр</w:t>
      </w:r>
      <w:proofErr w:type="gramEnd"/>
      <w:r w:rsidR="008F33F0">
        <w:rPr>
          <w:rFonts w:ascii="Times New Roman" w:hAnsi="Times New Roman" w:cs="Times New Roman"/>
          <w:sz w:val="28"/>
          <w:szCs w:val="28"/>
        </w:rPr>
        <w:t>едставлен не своевременно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1.2 </w:t>
      </w:r>
      <w:r w:rsidRPr="00AC4F3E">
        <w:rPr>
          <w:rFonts w:ascii="Times New Roman" w:hAnsi="Times New Roman" w:cs="Times New Roman"/>
          <w:i/>
          <w:sz w:val="28"/>
          <w:szCs w:val="28"/>
        </w:rPr>
        <w:t>Качество информации о расходных обязательствах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оценивалось по наличию повторного представления планового реестра расходных обязательств.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</w:t>
      </w:r>
      <w:r w:rsidR="008F33F0">
        <w:rPr>
          <w:rFonts w:ascii="Times New Roman" w:hAnsi="Times New Roman" w:cs="Times New Roman"/>
          <w:sz w:val="28"/>
          <w:szCs w:val="28"/>
        </w:rPr>
        <w:t xml:space="preserve">все </w:t>
      </w:r>
      <w:r w:rsidRPr="00AC4F3E">
        <w:rPr>
          <w:rFonts w:ascii="Times New Roman" w:hAnsi="Times New Roman" w:cs="Times New Roman"/>
          <w:sz w:val="28"/>
          <w:szCs w:val="28"/>
        </w:rPr>
        <w:t>2</w:t>
      </w:r>
      <w:r w:rsidR="003101CD" w:rsidRPr="00AC4F3E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</w:t>
      </w:r>
      <w:r w:rsidR="008F33F0">
        <w:rPr>
          <w:rFonts w:ascii="Times New Roman" w:hAnsi="Times New Roman" w:cs="Times New Roman"/>
          <w:sz w:val="28"/>
          <w:szCs w:val="28"/>
        </w:rPr>
        <w:t>я</w:t>
      </w:r>
      <w:r w:rsidRPr="00AC4F3E">
        <w:rPr>
          <w:rFonts w:ascii="Times New Roman" w:hAnsi="Times New Roman" w:cs="Times New Roman"/>
          <w:sz w:val="28"/>
          <w:szCs w:val="28"/>
        </w:rPr>
        <w:t xml:space="preserve"> средств бюджета Республики Алтай </w:t>
      </w:r>
      <w:r w:rsidR="00BB12E5" w:rsidRPr="00AC4F3E">
        <w:rPr>
          <w:rFonts w:ascii="Times New Roman" w:hAnsi="Times New Roman" w:cs="Times New Roman"/>
          <w:sz w:val="28"/>
          <w:szCs w:val="28"/>
        </w:rPr>
        <w:t xml:space="preserve">предоставили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 реестр расходных обязательств </w:t>
      </w:r>
      <w:r w:rsidR="00BB12E5" w:rsidRPr="00AC4F3E">
        <w:rPr>
          <w:rFonts w:ascii="Times New Roman" w:hAnsi="Times New Roman" w:cs="Times New Roman"/>
          <w:sz w:val="28"/>
          <w:szCs w:val="28"/>
        </w:rPr>
        <w:t>без замечаний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Полнота отражения в плановом реестре расходных обязательств ГРБС бюджетных ассигнований, предусмотренных ГРБС в проекте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>. Больший или меньший объем расходов, представленных в плановом реестре расходных обязательств по отношению к объему бюджетных ассигнований, предусмотренных в проекте республиканского бюджета Республики Алтай, 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3101CD" w:rsidRPr="00AC4F3E">
        <w:rPr>
          <w:rFonts w:ascii="Times New Roman" w:hAnsi="Times New Roman" w:cs="Times New Roman"/>
          <w:sz w:val="28"/>
          <w:szCs w:val="28"/>
        </w:rPr>
        <w:t xml:space="preserve">2 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AC21CC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реестр расходных обязательств соответствующий объему ассигнований, предусмотренных в проекте республиканского бюджета Республики Алтай.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в соответствии с государственным заданием</w:t>
      </w:r>
      <w:r w:rsidRPr="00AC4F3E">
        <w:rPr>
          <w:rFonts w:ascii="Times New Roman" w:hAnsi="Times New Roman" w:cs="Times New Roman"/>
          <w:sz w:val="28"/>
          <w:szCs w:val="28"/>
        </w:rPr>
        <w:t>. Низкая доля расходов, планируемых в соответствии с государственным заданием, оценивалась как низкое качество планирования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AC21CC">
        <w:rPr>
          <w:rFonts w:ascii="Times New Roman" w:hAnsi="Times New Roman" w:cs="Times New Roman"/>
          <w:sz w:val="28"/>
          <w:szCs w:val="28"/>
        </w:rPr>
        <w:t>15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AC21CC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республиканского бюджета Республики Алтай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планируют большую часть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расходных обязательств в соответствии с государственным заданием.</w:t>
      </w:r>
    </w:p>
    <w:p w:rsidR="00E66D8C" w:rsidRPr="00AC4F3E" w:rsidRDefault="00E66D8C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1.5.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Доля расходных обязательств, планируемых методом индексации</w:t>
      </w:r>
      <w:r w:rsidRPr="00AC4F3E">
        <w:rPr>
          <w:rFonts w:ascii="Times New Roman" w:hAnsi="Times New Roman" w:cs="Times New Roman"/>
          <w:sz w:val="28"/>
          <w:szCs w:val="28"/>
        </w:rPr>
        <w:t>. Целевым ориентиром для ГРБС является сокращение суммы бюджетных ассигнований на реализацию расходных обязательств, рассчитанных с использованием метода индексации.</w:t>
      </w:r>
    </w:p>
    <w:p w:rsidR="00E66D8C" w:rsidRPr="00AC4F3E" w:rsidRDefault="005F549D" w:rsidP="00E66D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Мониторинг показал, что 16 </w:t>
      </w:r>
      <w:r w:rsidR="00E66D8C"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>
        <w:rPr>
          <w:rFonts w:ascii="Times New Roman" w:hAnsi="Times New Roman" w:cs="Times New Roman"/>
          <w:sz w:val="28"/>
          <w:szCs w:val="28"/>
        </w:rPr>
        <w:t>4</w:t>
      </w:r>
      <w:r w:rsidR="00E66D8C"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бюджетных сре</w:t>
      </w:r>
      <w:proofErr w:type="gramStart"/>
      <w:r w:rsidR="00E66D8C" w:rsidRPr="00AC4F3E">
        <w:rPr>
          <w:rFonts w:ascii="Times New Roman" w:hAnsi="Times New Roman" w:cs="Times New Roman"/>
          <w:sz w:val="28"/>
          <w:szCs w:val="28"/>
        </w:rPr>
        <w:t>дств пр</w:t>
      </w:r>
      <w:proofErr w:type="gramEnd"/>
      <w:r w:rsidR="00E66D8C" w:rsidRPr="00AC4F3E">
        <w:rPr>
          <w:rFonts w:ascii="Times New Roman" w:hAnsi="Times New Roman" w:cs="Times New Roman"/>
          <w:sz w:val="28"/>
          <w:szCs w:val="28"/>
        </w:rPr>
        <w:t>и планировании расходных обязательств сократили объем бюджетных ассигнований на реализацию расходных обязательств, рассчитанных с использованием метода индексации.</w:t>
      </w:r>
    </w:p>
    <w:p w:rsidR="003B5982" w:rsidRPr="00AC4F3E" w:rsidRDefault="003B5982" w:rsidP="003F470F">
      <w:pPr>
        <w:pStyle w:val="a4"/>
        <w:ind w:firstLine="709"/>
        <w:rPr>
          <w:sz w:val="28"/>
          <w:szCs w:val="28"/>
        </w:rPr>
      </w:pPr>
      <w:r w:rsidRPr="00AC4F3E">
        <w:rPr>
          <w:sz w:val="28"/>
          <w:szCs w:val="28"/>
        </w:rPr>
        <w:t xml:space="preserve">У </w:t>
      </w:r>
      <w:r w:rsidR="003F470F" w:rsidRPr="00AC4F3E">
        <w:rPr>
          <w:sz w:val="28"/>
          <w:szCs w:val="28"/>
        </w:rPr>
        <w:t>1</w:t>
      </w:r>
      <w:r w:rsidR="00D444B9">
        <w:rPr>
          <w:sz w:val="28"/>
          <w:szCs w:val="28"/>
        </w:rPr>
        <w:t>0</w:t>
      </w:r>
      <w:r w:rsidRPr="00AC4F3E">
        <w:rPr>
          <w:sz w:val="28"/>
          <w:szCs w:val="28"/>
        </w:rPr>
        <w:t xml:space="preserve"> ГРБС </w:t>
      </w:r>
      <w:r w:rsidR="00735B61" w:rsidRPr="00AC4F3E">
        <w:rPr>
          <w:sz w:val="28"/>
          <w:szCs w:val="28"/>
        </w:rPr>
        <w:t>(</w:t>
      </w:r>
      <w:r w:rsidR="00D444B9">
        <w:rPr>
          <w:sz w:val="28"/>
          <w:szCs w:val="28"/>
        </w:rPr>
        <w:t>41,6</w:t>
      </w:r>
      <w:r w:rsidR="00735B61" w:rsidRPr="00AC4F3E">
        <w:rPr>
          <w:sz w:val="28"/>
          <w:szCs w:val="28"/>
        </w:rPr>
        <w:t>%)</w:t>
      </w:r>
      <w:r w:rsidRPr="00AC4F3E">
        <w:rPr>
          <w:sz w:val="28"/>
          <w:szCs w:val="28"/>
        </w:rPr>
        <w:t>- индивидуальный балл выше среднего (</w:t>
      </w:r>
      <w:r w:rsidR="003F470F" w:rsidRPr="00AC4F3E">
        <w:rPr>
          <w:sz w:val="28"/>
          <w:szCs w:val="28"/>
        </w:rPr>
        <w:t>0,</w:t>
      </w:r>
      <w:r w:rsidR="00D444B9">
        <w:rPr>
          <w:sz w:val="28"/>
          <w:szCs w:val="28"/>
        </w:rPr>
        <w:t>64</w:t>
      </w:r>
      <w:r w:rsidR="0088668D" w:rsidRPr="00AC4F3E">
        <w:rPr>
          <w:sz w:val="28"/>
          <w:szCs w:val="28"/>
        </w:rPr>
        <w:t>00</w:t>
      </w:r>
      <w:r w:rsidRPr="00AC4F3E">
        <w:rPr>
          <w:sz w:val="28"/>
          <w:szCs w:val="28"/>
        </w:rPr>
        <w:t xml:space="preserve"> балла).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0852FD" w:rsidRPr="006B7C14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ГРБС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Баллы</w:t>
            </w:r>
          </w:p>
        </w:tc>
      </w:tr>
      <w:tr w:rsidR="000852FD" w:rsidRPr="006B7C14" w:rsidTr="000852FD">
        <w:trPr>
          <w:trHeight w:val="1230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 экономического  развития и инвестиций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Комитет ветеринарии с </w:t>
            </w:r>
            <w:proofErr w:type="spellStart"/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Госветинспекцией</w:t>
            </w:r>
            <w:proofErr w:type="spellEnd"/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0,87000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финансов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охране, использованию и воспроизводству объектов животного мира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Государственное Собрание - Эл Курултай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физической культуре и спорту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000</w:t>
            </w:r>
          </w:p>
        </w:tc>
      </w:tr>
      <w:tr w:rsidR="000852FD" w:rsidRPr="006B7C14" w:rsidTr="000852FD">
        <w:trPr>
          <w:trHeight w:val="713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имущественных отношений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0852FD" w:rsidRPr="006B7C14" w:rsidTr="0088668D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D444B9" w:rsidP="000852F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лесного хозяйства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852FD" w:rsidRPr="006B7C14" w:rsidRDefault="000852F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0,7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:rsidR="00D444B9" w:rsidRPr="006B7C14" w:rsidRDefault="00D444B9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образования, науки и молодежной политики 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44B9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88668D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0,6800</w:t>
            </w:r>
          </w:p>
          <w:p w:rsidR="00D444B9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D444B9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труда и социального развития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8668D" w:rsidRPr="006B7C14" w:rsidRDefault="00D444B9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0,6400</w:t>
            </w: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Государственная жилищная инспекция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D444B9" w:rsidP="00D245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0,8000</w:t>
            </w:r>
          </w:p>
        </w:tc>
      </w:tr>
      <w:tr w:rsidR="0088668D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245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туризма и  предпринимательства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8668D" w:rsidRPr="006B7C14" w:rsidRDefault="0088668D" w:rsidP="00D444B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D444B9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810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</w:tbl>
    <w:p w:rsidR="002371F9" w:rsidRPr="00AC4F3E" w:rsidRDefault="002371F9" w:rsidP="003F470F">
      <w:pPr>
        <w:pStyle w:val="a4"/>
        <w:ind w:firstLine="709"/>
        <w:rPr>
          <w:sz w:val="28"/>
          <w:szCs w:val="28"/>
        </w:rPr>
      </w:pPr>
    </w:p>
    <w:p w:rsidR="003B5982" w:rsidRPr="00AC4F3E" w:rsidRDefault="007D458D" w:rsidP="003B5982">
      <w:pPr>
        <w:pStyle w:val="a4"/>
        <w:rPr>
          <w:sz w:val="28"/>
          <w:szCs w:val="28"/>
        </w:rPr>
      </w:pPr>
      <w:r w:rsidRPr="00AC4F3E">
        <w:rPr>
          <w:sz w:val="28"/>
          <w:szCs w:val="28"/>
        </w:rPr>
        <w:t>9</w:t>
      </w:r>
      <w:r w:rsidR="003B5982" w:rsidRPr="00AC4F3E">
        <w:rPr>
          <w:sz w:val="28"/>
          <w:szCs w:val="28"/>
        </w:rPr>
        <w:t xml:space="preserve"> ГРБС (</w:t>
      </w:r>
      <w:r w:rsidR="006B7C14">
        <w:rPr>
          <w:sz w:val="28"/>
          <w:szCs w:val="28"/>
        </w:rPr>
        <w:t>58,4</w:t>
      </w:r>
      <w:r w:rsidR="003B5982" w:rsidRPr="00AC4F3E">
        <w:rPr>
          <w:sz w:val="28"/>
          <w:szCs w:val="28"/>
        </w:rPr>
        <w:t>% от общего количества)</w:t>
      </w:r>
      <w:r w:rsidR="00735B61" w:rsidRPr="00AC4F3E">
        <w:rPr>
          <w:sz w:val="28"/>
          <w:szCs w:val="28"/>
        </w:rPr>
        <w:t xml:space="preserve"> набрали </w:t>
      </w:r>
      <w:r w:rsidR="003B5982" w:rsidRPr="00AC4F3E">
        <w:rPr>
          <w:sz w:val="28"/>
          <w:szCs w:val="28"/>
        </w:rPr>
        <w:t xml:space="preserve"> ниже среднего </w:t>
      </w:r>
      <w:r w:rsidR="00735B61" w:rsidRPr="00AC4F3E">
        <w:rPr>
          <w:sz w:val="28"/>
          <w:szCs w:val="28"/>
        </w:rPr>
        <w:t>балла</w:t>
      </w:r>
      <w:r w:rsidR="003B5982" w:rsidRPr="00AC4F3E">
        <w:rPr>
          <w:sz w:val="28"/>
          <w:szCs w:val="28"/>
        </w:rPr>
        <w:t>:</w:t>
      </w:r>
    </w:p>
    <w:tbl>
      <w:tblPr>
        <w:tblW w:w="9229" w:type="dxa"/>
        <w:tblInd w:w="93" w:type="dxa"/>
        <w:tblLook w:val="04A0"/>
      </w:tblPr>
      <w:tblGrid>
        <w:gridCol w:w="6320"/>
        <w:gridCol w:w="2909"/>
      </w:tblGrid>
      <w:tr w:rsidR="00735B61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6B7C14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Контрольно счетная палата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88668D">
        <w:trPr>
          <w:trHeight w:val="4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здравоохранения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04A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0,6</w:t>
            </w:r>
            <w:r w:rsidR="00604A0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занятости населения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0,5200</w:t>
            </w:r>
          </w:p>
        </w:tc>
      </w:tr>
      <w:tr w:rsidR="00735B61" w:rsidRPr="006B7C14" w:rsidTr="00735B61">
        <w:trPr>
          <w:trHeight w:val="788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культуры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0C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112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тарифам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4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Аппарат Уполномоченного по правам человека в Республике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660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Комитет по делам архивов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6B7C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735B61">
        <w:trPr>
          <w:trHeight w:val="64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сельского хозяйства Республики Алтай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0C0A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0C0A27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</w:tc>
      </w:tr>
      <w:tr w:rsidR="00735B61" w:rsidRPr="006B7C14" w:rsidTr="000C0A27">
        <w:trPr>
          <w:trHeight w:val="765"/>
        </w:trPr>
        <w:tc>
          <w:tcPr>
            <w:tcW w:w="63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735B61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Инспекция Республики Алтай по надзору за техническим состоянием самоходных машин и других видов техники</w:t>
            </w:r>
          </w:p>
        </w:tc>
        <w:tc>
          <w:tcPr>
            <w:tcW w:w="2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35B61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</w:t>
            </w:r>
            <w:r w:rsidR="006B7C14"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</w:t>
            </w:r>
          </w:p>
          <w:p w:rsidR="00480198" w:rsidRPr="006B7C14" w:rsidRDefault="00480198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C0A27" w:rsidRPr="006B7C14" w:rsidTr="000C0A27">
        <w:trPr>
          <w:trHeight w:val="7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A27" w:rsidRPr="006B7C14" w:rsidRDefault="000C0A27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Министерство регионального развития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C0A27" w:rsidRPr="006B7C14" w:rsidRDefault="000C0A27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0,4400</w:t>
            </w:r>
          </w:p>
        </w:tc>
      </w:tr>
      <w:tr w:rsidR="006B7C14" w:rsidRPr="006B7C14" w:rsidTr="000C0A27">
        <w:trPr>
          <w:trHeight w:val="765"/>
        </w:trPr>
        <w:tc>
          <w:tcPr>
            <w:tcW w:w="6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14" w:rsidRPr="006B7C14" w:rsidRDefault="006B7C14" w:rsidP="00735B6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Избирательная комиссия Республики Алтай</w:t>
            </w:r>
          </w:p>
        </w:tc>
        <w:tc>
          <w:tcPr>
            <w:tcW w:w="2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7C14" w:rsidRPr="006B7C14" w:rsidRDefault="006B7C14" w:rsidP="00735B6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B7C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0,5500</w:t>
            </w:r>
          </w:p>
        </w:tc>
      </w:tr>
    </w:tbl>
    <w:p w:rsidR="00735B61" w:rsidRDefault="00FA775D" w:rsidP="003B5982">
      <w:pPr>
        <w:pStyle w:val="a4"/>
        <w:rPr>
          <w:rFonts w:ascii="Times New Roman CYR" w:hAnsi="Times New Roman CYR" w:cs="Times New Roman CYR"/>
          <w:color w:val="000080"/>
        </w:rPr>
      </w:pPr>
      <w:r w:rsidRPr="00FA775D">
        <w:rPr>
          <w:rFonts w:ascii="Times New Roman CYR" w:hAnsi="Times New Roman CYR" w:cs="Times New Roman CYR"/>
          <w:color w:val="000080"/>
        </w:rPr>
        <w:drawing>
          <wp:inline distT="0" distB="0" distL="0" distR="0">
            <wp:extent cx="5940425" cy="2902464"/>
            <wp:effectExtent l="19050" t="0" r="22225" b="0"/>
            <wp:docPr id="4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9254DA" w:rsidRPr="003547B6" w:rsidRDefault="003547B6" w:rsidP="003B5982">
      <w:pPr>
        <w:pStyle w:val="a4"/>
        <w:rPr>
          <w:rFonts w:ascii="Times New Roman CYR" w:hAnsi="Times New Roman CYR" w:cs="Times New Roman CYR"/>
          <w:b/>
          <w:bCs/>
        </w:rPr>
      </w:pPr>
      <w:r w:rsidRPr="003547B6">
        <w:rPr>
          <w:rFonts w:ascii="Times New Roman CYR" w:hAnsi="Times New Roman CYR" w:cs="Times New Roman CYR"/>
          <w:b/>
          <w:bCs/>
        </w:rPr>
        <w:t>Рис. 3 Оценка реестра расходных обязательств</w:t>
      </w:r>
    </w:p>
    <w:p w:rsidR="003B5982" w:rsidRPr="00AC4F3E" w:rsidRDefault="003B5982" w:rsidP="003B5982">
      <w:pPr>
        <w:pStyle w:val="a4"/>
        <w:rPr>
          <w:sz w:val="28"/>
          <w:szCs w:val="28"/>
        </w:rPr>
      </w:pPr>
      <w:r w:rsidRPr="00AC4F3E">
        <w:rPr>
          <w:b/>
          <w:bCs/>
          <w:sz w:val="28"/>
          <w:szCs w:val="28"/>
        </w:rPr>
        <w:t>2. Подготовка обоснований бюджетных ассигнований</w:t>
      </w:r>
    </w:p>
    <w:p w:rsidR="003B5982" w:rsidRPr="00AC4F3E" w:rsidRDefault="003B5982" w:rsidP="00FA5827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 xml:space="preserve">При проведении </w:t>
      </w:r>
      <w:proofErr w:type="gramStart"/>
      <w:r w:rsidRPr="00AC4F3E">
        <w:rPr>
          <w:sz w:val="28"/>
          <w:szCs w:val="28"/>
        </w:rPr>
        <w:t>оценки качества подготовки обоснований бюджетных ассигнований</w:t>
      </w:r>
      <w:proofErr w:type="gramEnd"/>
      <w:r w:rsidRPr="00AC4F3E">
        <w:rPr>
          <w:sz w:val="28"/>
          <w:szCs w:val="28"/>
        </w:rPr>
        <w:t xml:space="preserve"> ГРБС на 201</w:t>
      </w:r>
      <w:r w:rsidR="002F5FF7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год и на плановый период 201</w:t>
      </w:r>
      <w:r w:rsidR="002F5FF7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и 201</w:t>
      </w:r>
      <w:r w:rsidR="002F5FF7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годов учитывались следующие показатели: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2.1.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Сроки представления обоснований бюджетных ассигнований на очередной финансовый год и плановый период в Министерство финансов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Представление обоснований бюджетных ассигнований с задержкой на 5 и более дней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Мониторинг показал, что 2</w:t>
      </w:r>
      <w:r w:rsidR="002F5FF7">
        <w:rPr>
          <w:rFonts w:ascii="Times New Roman" w:hAnsi="Times New Roman" w:cs="Times New Roman"/>
          <w:sz w:val="28"/>
          <w:szCs w:val="28"/>
        </w:rPr>
        <w:t>2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обоснования бюджетных ассигнований без задержки.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2.2.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Охват в обоснованиях бюджетных ассигнований на очередной финансовый год и плановый период сумм ассигнований, доведенных Министерством финансов Республики Алтай в качестве предельных объемов в ходе составления проекта республиканского бюджета Республики Алтай на очередной финансовый год и плановый период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Отклонение объема расходов в обосновании бюджетных ассигнований от предельных объемов бюджетных ассигнований, в сторону уменьшения оценивалась как низкое качество планирования.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В целях обоснованности расчетов в случае превышения расходов, представленных в обосновании бюджетных ассигнований предельных объемов бюджетных ассигнований, то оценка приравнивалась 0 баллов.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</w:t>
      </w:r>
      <w:r w:rsidR="004A76BC" w:rsidRPr="00AC4F3E">
        <w:rPr>
          <w:rFonts w:ascii="Times New Roman" w:hAnsi="Times New Roman" w:cs="Times New Roman"/>
          <w:sz w:val="28"/>
          <w:szCs w:val="28"/>
        </w:rPr>
        <w:t>х</w:t>
      </w:r>
      <w:r w:rsidRPr="00AC4F3E">
        <w:rPr>
          <w:rFonts w:ascii="Times New Roman" w:hAnsi="Times New Roman" w:cs="Times New Roman"/>
          <w:sz w:val="28"/>
          <w:szCs w:val="28"/>
        </w:rPr>
        <w:t xml:space="preserve"> распорядител</w:t>
      </w:r>
      <w:r w:rsidR="004A76BC" w:rsidRPr="00AC4F3E">
        <w:rPr>
          <w:rFonts w:ascii="Times New Roman" w:hAnsi="Times New Roman" w:cs="Times New Roman"/>
          <w:sz w:val="28"/>
          <w:szCs w:val="28"/>
        </w:rPr>
        <w:t>ей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бюджетных сре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дств сф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ормировали обоснования бюджетных ассигнований </w:t>
      </w:r>
      <w:r w:rsidR="004A76BC" w:rsidRPr="00AC4F3E">
        <w:rPr>
          <w:rFonts w:ascii="Times New Roman" w:hAnsi="Times New Roman" w:cs="Times New Roman"/>
          <w:sz w:val="28"/>
          <w:szCs w:val="28"/>
        </w:rPr>
        <w:t>без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отклонени</w:t>
      </w:r>
      <w:r w:rsidR="004A76BC" w:rsidRPr="00AC4F3E">
        <w:rPr>
          <w:rFonts w:ascii="Times New Roman" w:hAnsi="Times New Roman" w:cs="Times New Roman"/>
          <w:sz w:val="28"/>
          <w:szCs w:val="28"/>
        </w:rPr>
        <w:t>й</w:t>
      </w:r>
      <w:r w:rsidRPr="00AC4F3E">
        <w:rPr>
          <w:rFonts w:ascii="Times New Roman" w:hAnsi="Times New Roman" w:cs="Times New Roman"/>
          <w:sz w:val="28"/>
          <w:szCs w:val="28"/>
        </w:rPr>
        <w:t xml:space="preserve"> от предельных проектировок</w:t>
      </w:r>
      <w:r w:rsidR="002F5FF7">
        <w:rPr>
          <w:rFonts w:ascii="Times New Roman" w:hAnsi="Times New Roman" w:cs="Times New Roman"/>
          <w:sz w:val="28"/>
          <w:szCs w:val="28"/>
        </w:rPr>
        <w:t>.</w:t>
      </w:r>
      <w:r w:rsidR="004F3809" w:rsidRPr="00AC4F3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2.3.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Устойчивость системы показателей непосредственных результатов</w:t>
      </w:r>
      <w:r w:rsidRPr="00AC4F3E">
        <w:rPr>
          <w:rFonts w:ascii="Times New Roman" w:hAnsi="Times New Roman" w:cs="Times New Roman"/>
          <w:sz w:val="28"/>
          <w:szCs w:val="28"/>
        </w:rPr>
        <w:t xml:space="preserve">. Небольшая доля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показателей результативности, повторяющихся из года в год характеризует</w:t>
      </w:r>
      <w:proofErr w:type="gramEnd"/>
      <w:r w:rsidRPr="00AC4F3E">
        <w:rPr>
          <w:rFonts w:ascii="Times New Roman" w:hAnsi="Times New Roman" w:cs="Times New Roman"/>
          <w:sz w:val="28"/>
          <w:szCs w:val="28"/>
        </w:rPr>
        <w:t xml:space="preserve"> низкую устойчивость набора показателей непосредственных результатов ГРБС, представленных в обоснованиях бюджетных ассигнований на очередной финансовый год и плановый период, что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11</w:t>
      </w:r>
      <w:r w:rsidRPr="00AC4F3E">
        <w:rPr>
          <w:rFonts w:ascii="Times New Roman" w:hAnsi="Times New Roman" w:cs="Times New Roman"/>
          <w:sz w:val="28"/>
          <w:szCs w:val="28"/>
        </w:rPr>
        <w:t xml:space="preserve"> из 2</w:t>
      </w:r>
      <w:r w:rsidR="002F5FF7">
        <w:rPr>
          <w:rFonts w:ascii="Times New Roman" w:hAnsi="Times New Roman" w:cs="Times New Roman"/>
          <w:sz w:val="28"/>
          <w:szCs w:val="28"/>
        </w:rPr>
        <w:t>4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указали показатели результативности в обоснованиях бюджетных ассигнований на 201</w:t>
      </w:r>
      <w:r w:rsidR="004A76BC" w:rsidRPr="00AC4F3E">
        <w:rPr>
          <w:rFonts w:ascii="Times New Roman" w:hAnsi="Times New Roman" w:cs="Times New Roman"/>
          <w:sz w:val="28"/>
          <w:szCs w:val="28"/>
        </w:rPr>
        <w:t>3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год, которые </w:t>
      </w:r>
      <w:proofErr w:type="gramStart"/>
      <w:r w:rsidRPr="00AC4F3E">
        <w:rPr>
          <w:rFonts w:ascii="Times New Roman" w:hAnsi="Times New Roman" w:cs="Times New Roman"/>
          <w:sz w:val="28"/>
          <w:szCs w:val="28"/>
        </w:rPr>
        <w:t>указывались в обоснованиях бюджетных ассигнований на 201</w:t>
      </w:r>
      <w:r w:rsidR="004A76BC" w:rsidRPr="00AC4F3E">
        <w:rPr>
          <w:rFonts w:ascii="Times New Roman" w:hAnsi="Times New Roman" w:cs="Times New Roman"/>
          <w:sz w:val="28"/>
          <w:szCs w:val="28"/>
        </w:rPr>
        <w:t>2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еще у 3 ГРБС данный показатель составил</w:t>
      </w:r>
      <w:proofErr w:type="gramEnd"/>
      <w:r w:rsidR="004A76BC" w:rsidRPr="00AC4F3E">
        <w:rPr>
          <w:rFonts w:ascii="Times New Roman" w:hAnsi="Times New Roman" w:cs="Times New Roman"/>
          <w:sz w:val="28"/>
          <w:szCs w:val="28"/>
        </w:rPr>
        <w:t xml:space="preserve"> более 80%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>2.4.</w:t>
      </w:r>
      <w:r w:rsidRPr="00AC4F3E">
        <w:rPr>
          <w:rFonts w:ascii="Times New Roman" w:hAnsi="Times New Roman" w:cs="Times New Roman"/>
          <w:i/>
          <w:sz w:val="28"/>
          <w:szCs w:val="28"/>
        </w:rPr>
        <w:t xml:space="preserve"> Взаимосвязь показателей непосредственных результатов с достижением показателей Прогноза социально-экономического развития Республики Алтай</w:t>
      </w:r>
      <w:r w:rsidRPr="00AC4F3E">
        <w:rPr>
          <w:rFonts w:ascii="Times New Roman" w:hAnsi="Times New Roman" w:cs="Times New Roman"/>
          <w:sz w:val="28"/>
          <w:szCs w:val="28"/>
        </w:rPr>
        <w:t>. Отсутствие показателей результативности, не совпадающих с показателями Прогноза социально-экономического развития Республики Алтай, оценивалась как низкое качество планирования.</w:t>
      </w:r>
    </w:p>
    <w:p w:rsidR="00FA5827" w:rsidRPr="00AC4F3E" w:rsidRDefault="00FA5827" w:rsidP="00FA58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4F3E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4A76BC" w:rsidRPr="00AC4F3E">
        <w:rPr>
          <w:rFonts w:ascii="Times New Roman" w:hAnsi="Times New Roman" w:cs="Times New Roman"/>
          <w:sz w:val="28"/>
          <w:szCs w:val="28"/>
        </w:rPr>
        <w:t>у 13 ГРБС п</w:t>
      </w:r>
      <w:r w:rsidRPr="00AC4F3E">
        <w:rPr>
          <w:rFonts w:ascii="Times New Roman" w:hAnsi="Times New Roman" w:cs="Times New Roman"/>
          <w:sz w:val="28"/>
          <w:szCs w:val="28"/>
        </w:rPr>
        <w:t xml:space="preserve">оказатели результативности в обоснованиях бюджетных ассигнований </w:t>
      </w:r>
      <w:r w:rsidR="00BB3594" w:rsidRPr="00AC4F3E">
        <w:rPr>
          <w:rFonts w:ascii="Times New Roman" w:hAnsi="Times New Roman" w:cs="Times New Roman"/>
          <w:sz w:val="28"/>
          <w:szCs w:val="28"/>
        </w:rPr>
        <w:t>соответствуют</w:t>
      </w:r>
      <w:r w:rsidRPr="00AC4F3E">
        <w:rPr>
          <w:rFonts w:ascii="Times New Roman" w:hAnsi="Times New Roman" w:cs="Times New Roman"/>
          <w:sz w:val="28"/>
          <w:szCs w:val="28"/>
        </w:rPr>
        <w:t xml:space="preserve"> показателям Прогноза социально-экономического развития Республики Алтай на 201</w:t>
      </w:r>
      <w:r w:rsidR="00BB3594" w:rsidRPr="00AC4F3E">
        <w:rPr>
          <w:rFonts w:ascii="Times New Roman" w:hAnsi="Times New Roman" w:cs="Times New Roman"/>
          <w:sz w:val="28"/>
          <w:szCs w:val="28"/>
        </w:rPr>
        <w:t>3 и плановый период 2014</w:t>
      </w:r>
      <w:r w:rsidRPr="00AC4F3E">
        <w:rPr>
          <w:rFonts w:ascii="Times New Roman" w:hAnsi="Times New Roman" w:cs="Times New Roman"/>
          <w:sz w:val="28"/>
          <w:szCs w:val="28"/>
        </w:rPr>
        <w:t>-201</w:t>
      </w:r>
      <w:r w:rsidR="00BB3594" w:rsidRPr="00AC4F3E">
        <w:rPr>
          <w:rFonts w:ascii="Times New Roman" w:hAnsi="Times New Roman" w:cs="Times New Roman"/>
          <w:sz w:val="28"/>
          <w:szCs w:val="28"/>
        </w:rPr>
        <w:t>5</w:t>
      </w:r>
      <w:r w:rsidRPr="00AC4F3E">
        <w:rPr>
          <w:rFonts w:ascii="Times New Roman" w:hAnsi="Times New Roman" w:cs="Times New Roman"/>
          <w:sz w:val="28"/>
          <w:szCs w:val="28"/>
        </w:rPr>
        <w:t xml:space="preserve"> год</w:t>
      </w:r>
      <w:r w:rsidR="00BB3594" w:rsidRPr="00AC4F3E">
        <w:rPr>
          <w:rFonts w:ascii="Times New Roman" w:hAnsi="Times New Roman" w:cs="Times New Roman"/>
          <w:sz w:val="28"/>
          <w:szCs w:val="28"/>
        </w:rPr>
        <w:t>ов</w:t>
      </w:r>
      <w:r w:rsidRPr="00AC4F3E">
        <w:rPr>
          <w:rFonts w:ascii="Times New Roman" w:hAnsi="Times New Roman" w:cs="Times New Roman"/>
          <w:sz w:val="28"/>
          <w:szCs w:val="28"/>
        </w:rPr>
        <w:t>.</w:t>
      </w:r>
    </w:p>
    <w:p w:rsidR="003B5982" w:rsidRPr="00AC4F3E" w:rsidRDefault="003B5982" w:rsidP="00143731">
      <w:pPr>
        <w:pStyle w:val="a4"/>
        <w:ind w:firstLine="709"/>
        <w:jc w:val="both"/>
        <w:rPr>
          <w:sz w:val="28"/>
          <w:szCs w:val="28"/>
        </w:rPr>
      </w:pPr>
      <w:r w:rsidRPr="00AC4F3E">
        <w:rPr>
          <w:sz w:val="28"/>
          <w:szCs w:val="28"/>
        </w:rPr>
        <w:t>Средняя оценка мониторинга в части документов, используемых при составлении проекта закона о бюджете на 201</w:t>
      </w:r>
      <w:r w:rsidR="002F5FF7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год и на плановый период 201</w:t>
      </w:r>
      <w:r w:rsidR="002F5FF7">
        <w:rPr>
          <w:sz w:val="28"/>
          <w:szCs w:val="28"/>
        </w:rPr>
        <w:t>5</w:t>
      </w:r>
      <w:r w:rsidRPr="00AC4F3E">
        <w:rPr>
          <w:sz w:val="28"/>
          <w:szCs w:val="28"/>
        </w:rPr>
        <w:t xml:space="preserve"> и 201</w:t>
      </w:r>
      <w:r w:rsidR="002F5FF7">
        <w:rPr>
          <w:sz w:val="28"/>
          <w:szCs w:val="28"/>
        </w:rPr>
        <w:t>6</w:t>
      </w:r>
      <w:r w:rsidRPr="00AC4F3E">
        <w:rPr>
          <w:sz w:val="28"/>
          <w:szCs w:val="28"/>
        </w:rPr>
        <w:t xml:space="preserve"> годов по данному направлению по </w:t>
      </w:r>
      <w:r w:rsidR="00C329CB" w:rsidRPr="00AC4F3E">
        <w:rPr>
          <w:sz w:val="28"/>
          <w:szCs w:val="28"/>
        </w:rPr>
        <w:t>2</w:t>
      </w:r>
      <w:r w:rsidR="002F5FF7">
        <w:rPr>
          <w:sz w:val="28"/>
          <w:szCs w:val="28"/>
        </w:rPr>
        <w:t>4</w:t>
      </w:r>
      <w:r w:rsidRPr="00AC4F3E">
        <w:rPr>
          <w:sz w:val="28"/>
          <w:szCs w:val="28"/>
        </w:rPr>
        <w:t xml:space="preserve"> </w:t>
      </w:r>
      <w:proofErr w:type="gramStart"/>
      <w:r w:rsidRPr="00AC4F3E">
        <w:rPr>
          <w:sz w:val="28"/>
          <w:szCs w:val="28"/>
        </w:rPr>
        <w:t>оцениваемым</w:t>
      </w:r>
      <w:proofErr w:type="gramEnd"/>
      <w:r w:rsidRPr="00AC4F3E">
        <w:rPr>
          <w:sz w:val="28"/>
          <w:szCs w:val="28"/>
        </w:rPr>
        <w:t xml:space="preserve"> ГРБС составляет </w:t>
      </w:r>
      <w:r w:rsidR="001E2203" w:rsidRPr="00AC4F3E">
        <w:rPr>
          <w:sz w:val="28"/>
          <w:szCs w:val="28"/>
        </w:rPr>
        <w:t>0,</w:t>
      </w:r>
      <w:r w:rsidR="002F5FF7">
        <w:rPr>
          <w:sz w:val="28"/>
          <w:szCs w:val="28"/>
        </w:rPr>
        <w:t>64977</w:t>
      </w:r>
      <w:r w:rsidRPr="00AC4F3E">
        <w:rPr>
          <w:sz w:val="28"/>
          <w:szCs w:val="28"/>
        </w:rPr>
        <w:t xml:space="preserve"> балл</w:t>
      </w:r>
      <w:r w:rsidR="00FF4C17" w:rsidRPr="00AC4F3E">
        <w:rPr>
          <w:sz w:val="28"/>
          <w:szCs w:val="28"/>
        </w:rPr>
        <w:t>.</w:t>
      </w:r>
      <w:r w:rsidRPr="00AC4F3E">
        <w:rPr>
          <w:sz w:val="28"/>
          <w:szCs w:val="28"/>
        </w:rPr>
        <w:t xml:space="preserve"> </w:t>
      </w:r>
    </w:p>
    <w:p w:rsidR="003B5982" w:rsidRDefault="005C49F8" w:rsidP="005C49F8">
      <w:pPr>
        <w:pStyle w:val="a4"/>
        <w:rPr>
          <w:rFonts w:ascii="Times New Roman CYR" w:hAnsi="Times New Roman CYR" w:cs="Times New Roman CYR"/>
          <w:color w:val="000080"/>
        </w:rPr>
      </w:pPr>
      <w:r w:rsidRPr="005C49F8">
        <w:rPr>
          <w:rFonts w:ascii="Times New Roman CYR" w:hAnsi="Times New Roman CYR" w:cs="Times New Roman CYR"/>
          <w:color w:val="000080"/>
        </w:rPr>
        <w:drawing>
          <wp:inline distT="0" distB="0" distL="0" distR="0">
            <wp:extent cx="5940425" cy="3643101"/>
            <wp:effectExtent l="19050" t="0" r="22225" b="0"/>
            <wp:docPr id="5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3199C" w:rsidRPr="00C3199C" w:rsidRDefault="00C3199C" w:rsidP="008024C0">
      <w:pPr>
        <w:pStyle w:val="a4"/>
        <w:ind w:firstLine="709"/>
        <w:jc w:val="both"/>
        <w:rPr>
          <w:rFonts w:ascii="Times New Roman CYR" w:hAnsi="Times New Roman CYR" w:cs="Times New Roman CYR"/>
        </w:rPr>
      </w:pPr>
      <w:r>
        <w:rPr>
          <w:rFonts w:ascii="Times New Roman CYR" w:hAnsi="Times New Roman CYR" w:cs="Times New Roman CYR"/>
        </w:rPr>
        <w:t>Рис.4 Оценка обоснований бюджетных ассигнований</w:t>
      </w:r>
    </w:p>
    <w:p w:rsidR="003B5982" w:rsidRPr="00520162" w:rsidRDefault="003B5982" w:rsidP="003B5982">
      <w:pPr>
        <w:pStyle w:val="a4"/>
        <w:rPr>
          <w:sz w:val="28"/>
          <w:szCs w:val="28"/>
        </w:rPr>
      </w:pPr>
      <w:r w:rsidRPr="00520162">
        <w:rPr>
          <w:b/>
          <w:bCs/>
          <w:sz w:val="28"/>
          <w:szCs w:val="28"/>
        </w:rPr>
        <w:t xml:space="preserve">3. </w:t>
      </w:r>
      <w:r w:rsidR="007C27EE" w:rsidRPr="00520162">
        <w:rPr>
          <w:b/>
          <w:bCs/>
          <w:sz w:val="28"/>
          <w:szCs w:val="28"/>
        </w:rPr>
        <w:t>Доклад о результатах и основных направлениях деятельности</w:t>
      </w:r>
    </w:p>
    <w:p w:rsidR="003B5982" w:rsidRPr="00520162" w:rsidRDefault="003B5982" w:rsidP="007C27EE">
      <w:pPr>
        <w:pStyle w:val="a4"/>
        <w:ind w:firstLine="709"/>
        <w:rPr>
          <w:sz w:val="28"/>
          <w:szCs w:val="28"/>
        </w:rPr>
      </w:pPr>
      <w:r w:rsidRPr="00520162">
        <w:rPr>
          <w:sz w:val="28"/>
          <w:szCs w:val="28"/>
        </w:rPr>
        <w:t xml:space="preserve">При проведении оценки качества финансового менеджмента в части </w:t>
      </w:r>
      <w:r w:rsidR="007C27EE" w:rsidRPr="00520162">
        <w:rPr>
          <w:sz w:val="28"/>
          <w:szCs w:val="28"/>
        </w:rPr>
        <w:t>своевременности предоставления докладов об основных направлениях деятельности</w:t>
      </w:r>
      <w:r w:rsidRPr="00520162">
        <w:rPr>
          <w:sz w:val="28"/>
          <w:szCs w:val="28"/>
        </w:rPr>
        <w:t xml:space="preserve"> учитывал</w:t>
      </w:r>
      <w:r w:rsidR="007C27EE" w:rsidRPr="00520162">
        <w:rPr>
          <w:sz w:val="28"/>
          <w:szCs w:val="28"/>
        </w:rPr>
        <w:t>ся только один показатель</w:t>
      </w:r>
      <w:r w:rsidRPr="00520162">
        <w:rPr>
          <w:sz w:val="28"/>
          <w:szCs w:val="28"/>
        </w:rPr>
        <w:t xml:space="preserve">: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>3.1.</w:t>
      </w:r>
      <w:r w:rsidRPr="00520162">
        <w:rPr>
          <w:rFonts w:ascii="Times New Roman" w:hAnsi="Times New Roman" w:cs="Times New Roman"/>
          <w:i/>
          <w:sz w:val="28"/>
          <w:szCs w:val="28"/>
        </w:rPr>
        <w:t xml:space="preserve"> Своевременность представления докладов о результатах и основных направлениях деятельности ГРБС</w:t>
      </w:r>
      <w:r w:rsidRPr="00520162">
        <w:rPr>
          <w:rFonts w:ascii="Times New Roman" w:hAnsi="Times New Roman" w:cs="Times New Roman"/>
          <w:sz w:val="28"/>
          <w:szCs w:val="28"/>
        </w:rPr>
        <w:t xml:space="preserve">. Представление обоснований бюджетных ассигнований с задержкой на 5 и более дней оценивалась как низкое качество планирования. </w:t>
      </w:r>
    </w:p>
    <w:p w:rsidR="00AC4F3E" w:rsidRPr="00520162" w:rsidRDefault="00AC4F3E" w:rsidP="00AC4F3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20162">
        <w:rPr>
          <w:rFonts w:ascii="Times New Roman" w:hAnsi="Times New Roman" w:cs="Times New Roman"/>
          <w:sz w:val="28"/>
          <w:szCs w:val="28"/>
        </w:rPr>
        <w:t xml:space="preserve">Мониторинг показал, что </w:t>
      </w:r>
      <w:r w:rsidR="00255775">
        <w:rPr>
          <w:rFonts w:ascii="Times New Roman" w:hAnsi="Times New Roman" w:cs="Times New Roman"/>
          <w:sz w:val="28"/>
          <w:szCs w:val="28"/>
        </w:rPr>
        <w:t>22</w:t>
      </w:r>
      <w:r w:rsidRPr="00520162">
        <w:rPr>
          <w:rFonts w:ascii="Times New Roman" w:hAnsi="Times New Roman" w:cs="Times New Roman"/>
          <w:sz w:val="28"/>
          <w:szCs w:val="28"/>
        </w:rPr>
        <w:t xml:space="preserve"> из 2</w:t>
      </w:r>
      <w:r w:rsidR="00255775">
        <w:rPr>
          <w:rFonts w:ascii="Times New Roman" w:hAnsi="Times New Roman" w:cs="Times New Roman"/>
          <w:sz w:val="28"/>
          <w:szCs w:val="28"/>
        </w:rPr>
        <w:t>4</w:t>
      </w:r>
      <w:r w:rsidRPr="00520162">
        <w:rPr>
          <w:rFonts w:ascii="Times New Roman" w:hAnsi="Times New Roman" w:cs="Times New Roman"/>
          <w:sz w:val="28"/>
          <w:szCs w:val="28"/>
        </w:rPr>
        <w:t xml:space="preserve"> главных распорядителей средств бюджета Республики Алтай представили в Минфин РА доклады о результатах и основных направлениях деятельности без задержки. </w:t>
      </w:r>
    </w:p>
    <w:p w:rsidR="00725402" w:rsidRPr="00121F77" w:rsidRDefault="00725402" w:rsidP="003B5982">
      <w:pPr>
        <w:pStyle w:val="a4"/>
        <w:rPr>
          <w:b/>
          <w:sz w:val="28"/>
          <w:szCs w:val="28"/>
        </w:rPr>
      </w:pPr>
    </w:p>
    <w:p w:rsidR="003B5982" w:rsidRPr="00520162" w:rsidRDefault="0075124C" w:rsidP="003B5982">
      <w:pPr>
        <w:pStyle w:val="a4"/>
        <w:rPr>
          <w:sz w:val="28"/>
          <w:szCs w:val="28"/>
        </w:rPr>
      </w:pPr>
      <w:hyperlink r:id="rId10" w:tgtFrame="_blank" w:history="1">
        <w:r w:rsidR="003B5982" w:rsidRPr="00520162">
          <w:rPr>
            <w:rStyle w:val="a3"/>
            <w:rFonts w:ascii="Times New Roman" w:hAnsi="Times New Roman" w:cs="Times New Roman"/>
            <w:color w:val="auto"/>
            <w:sz w:val="28"/>
            <w:szCs w:val="28"/>
          </w:rPr>
          <w:t>Приложение 1</w:t>
        </w:r>
      </w:hyperlink>
    </w:p>
    <w:sectPr w:rsidR="003B5982" w:rsidRPr="00520162" w:rsidSect="00171C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B7BBA"/>
    <w:multiLevelType w:val="multilevel"/>
    <w:tmpl w:val="B1324D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67325F"/>
    <w:multiLevelType w:val="multilevel"/>
    <w:tmpl w:val="6A1C0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1B60B9"/>
    <w:multiLevelType w:val="multilevel"/>
    <w:tmpl w:val="C8A04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3D7027C"/>
    <w:multiLevelType w:val="multilevel"/>
    <w:tmpl w:val="1D268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4C34190"/>
    <w:multiLevelType w:val="multilevel"/>
    <w:tmpl w:val="EBB2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951672B"/>
    <w:multiLevelType w:val="multilevel"/>
    <w:tmpl w:val="609EFE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CD71B01"/>
    <w:multiLevelType w:val="multilevel"/>
    <w:tmpl w:val="51AE1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9B3767D"/>
    <w:multiLevelType w:val="multilevel"/>
    <w:tmpl w:val="D638D1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EAD5800"/>
    <w:multiLevelType w:val="multilevel"/>
    <w:tmpl w:val="8396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1D705FE"/>
    <w:multiLevelType w:val="multilevel"/>
    <w:tmpl w:val="00065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AEE3F84"/>
    <w:multiLevelType w:val="multilevel"/>
    <w:tmpl w:val="BD48FC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0"/>
  </w:num>
  <w:num w:numId="9">
    <w:abstractNumId w:val="6"/>
  </w:num>
  <w:num w:numId="10">
    <w:abstractNumId w:val="4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B5982"/>
    <w:rsid w:val="00000988"/>
    <w:rsid w:val="00000F83"/>
    <w:rsid w:val="00001349"/>
    <w:rsid w:val="000021C6"/>
    <w:rsid w:val="0000238F"/>
    <w:rsid w:val="000035CE"/>
    <w:rsid w:val="000043AA"/>
    <w:rsid w:val="00005218"/>
    <w:rsid w:val="0000528C"/>
    <w:rsid w:val="00005F55"/>
    <w:rsid w:val="00006AD8"/>
    <w:rsid w:val="00006DFF"/>
    <w:rsid w:val="00007A86"/>
    <w:rsid w:val="00007DD7"/>
    <w:rsid w:val="00007EA8"/>
    <w:rsid w:val="00012548"/>
    <w:rsid w:val="000130CB"/>
    <w:rsid w:val="0001320E"/>
    <w:rsid w:val="000133A5"/>
    <w:rsid w:val="000139B3"/>
    <w:rsid w:val="0001527E"/>
    <w:rsid w:val="000157A8"/>
    <w:rsid w:val="000157C5"/>
    <w:rsid w:val="0002085C"/>
    <w:rsid w:val="0002089F"/>
    <w:rsid w:val="000214B3"/>
    <w:rsid w:val="00022114"/>
    <w:rsid w:val="000243D3"/>
    <w:rsid w:val="0002477A"/>
    <w:rsid w:val="00025153"/>
    <w:rsid w:val="000257A9"/>
    <w:rsid w:val="000259EB"/>
    <w:rsid w:val="00025D80"/>
    <w:rsid w:val="00027A1A"/>
    <w:rsid w:val="0003004F"/>
    <w:rsid w:val="00030AB9"/>
    <w:rsid w:val="0003140A"/>
    <w:rsid w:val="00031AD5"/>
    <w:rsid w:val="00032DFA"/>
    <w:rsid w:val="00033380"/>
    <w:rsid w:val="000333C0"/>
    <w:rsid w:val="00033837"/>
    <w:rsid w:val="0003457E"/>
    <w:rsid w:val="00036020"/>
    <w:rsid w:val="000362E3"/>
    <w:rsid w:val="000366E2"/>
    <w:rsid w:val="0003741F"/>
    <w:rsid w:val="00040872"/>
    <w:rsid w:val="000408AD"/>
    <w:rsid w:val="00042DEB"/>
    <w:rsid w:val="000431B3"/>
    <w:rsid w:val="0004322F"/>
    <w:rsid w:val="0004358E"/>
    <w:rsid w:val="00043700"/>
    <w:rsid w:val="00044BD7"/>
    <w:rsid w:val="00045D88"/>
    <w:rsid w:val="0004619B"/>
    <w:rsid w:val="0004684A"/>
    <w:rsid w:val="00046D1F"/>
    <w:rsid w:val="00047AD9"/>
    <w:rsid w:val="00047DA0"/>
    <w:rsid w:val="00047E39"/>
    <w:rsid w:val="0005002B"/>
    <w:rsid w:val="00050836"/>
    <w:rsid w:val="000521D2"/>
    <w:rsid w:val="000534BE"/>
    <w:rsid w:val="00053F1B"/>
    <w:rsid w:val="00054D82"/>
    <w:rsid w:val="00055339"/>
    <w:rsid w:val="00056B5A"/>
    <w:rsid w:val="00057113"/>
    <w:rsid w:val="00057264"/>
    <w:rsid w:val="00061BCF"/>
    <w:rsid w:val="000631EF"/>
    <w:rsid w:val="00063470"/>
    <w:rsid w:val="000644CF"/>
    <w:rsid w:val="00064FA9"/>
    <w:rsid w:val="00065EF2"/>
    <w:rsid w:val="00067507"/>
    <w:rsid w:val="00067755"/>
    <w:rsid w:val="00067FE8"/>
    <w:rsid w:val="000702A4"/>
    <w:rsid w:val="00070D96"/>
    <w:rsid w:val="00070E96"/>
    <w:rsid w:val="00071C38"/>
    <w:rsid w:val="00072E01"/>
    <w:rsid w:val="0007346E"/>
    <w:rsid w:val="00073EA9"/>
    <w:rsid w:val="00075608"/>
    <w:rsid w:val="00075E7C"/>
    <w:rsid w:val="00076F68"/>
    <w:rsid w:val="00077022"/>
    <w:rsid w:val="000802AD"/>
    <w:rsid w:val="00080750"/>
    <w:rsid w:val="000809AD"/>
    <w:rsid w:val="00080A17"/>
    <w:rsid w:val="00080C57"/>
    <w:rsid w:val="000816B6"/>
    <w:rsid w:val="00082636"/>
    <w:rsid w:val="00082E13"/>
    <w:rsid w:val="0008360F"/>
    <w:rsid w:val="00084506"/>
    <w:rsid w:val="000852FD"/>
    <w:rsid w:val="00085862"/>
    <w:rsid w:val="00086945"/>
    <w:rsid w:val="00086D43"/>
    <w:rsid w:val="00087994"/>
    <w:rsid w:val="00092D5C"/>
    <w:rsid w:val="00093655"/>
    <w:rsid w:val="00094EC7"/>
    <w:rsid w:val="00096540"/>
    <w:rsid w:val="000A05DB"/>
    <w:rsid w:val="000A0FCD"/>
    <w:rsid w:val="000A135B"/>
    <w:rsid w:val="000A1B18"/>
    <w:rsid w:val="000A1B7E"/>
    <w:rsid w:val="000A370F"/>
    <w:rsid w:val="000A4162"/>
    <w:rsid w:val="000A458A"/>
    <w:rsid w:val="000A6388"/>
    <w:rsid w:val="000A6994"/>
    <w:rsid w:val="000B13D3"/>
    <w:rsid w:val="000B1ABF"/>
    <w:rsid w:val="000B30AB"/>
    <w:rsid w:val="000B43BA"/>
    <w:rsid w:val="000B45A5"/>
    <w:rsid w:val="000B4FA3"/>
    <w:rsid w:val="000B595F"/>
    <w:rsid w:val="000B59FE"/>
    <w:rsid w:val="000B6791"/>
    <w:rsid w:val="000B7662"/>
    <w:rsid w:val="000C044C"/>
    <w:rsid w:val="000C0A27"/>
    <w:rsid w:val="000C1EAC"/>
    <w:rsid w:val="000C366D"/>
    <w:rsid w:val="000C3CEE"/>
    <w:rsid w:val="000C496F"/>
    <w:rsid w:val="000C4C40"/>
    <w:rsid w:val="000C4E81"/>
    <w:rsid w:val="000C4FEA"/>
    <w:rsid w:val="000C529B"/>
    <w:rsid w:val="000C57A7"/>
    <w:rsid w:val="000C59E4"/>
    <w:rsid w:val="000C5FC1"/>
    <w:rsid w:val="000C6816"/>
    <w:rsid w:val="000C6FE6"/>
    <w:rsid w:val="000C74B0"/>
    <w:rsid w:val="000C7CBC"/>
    <w:rsid w:val="000D038D"/>
    <w:rsid w:val="000D187F"/>
    <w:rsid w:val="000D1C3C"/>
    <w:rsid w:val="000D20A2"/>
    <w:rsid w:val="000D2AE6"/>
    <w:rsid w:val="000D37D4"/>
    <w:rsid w:val="000D5108"/>
    <w:rsid w:val="000D5EAD"/>
    <w:rsid w:val="000D6425"/>
    <w:rsid w:val="000D6CEF"/>
    <w:rsid w:val="000D76D4"/>
    <w:rsid w:val="000E0D69"/>
    <w:rsid w:val="000E32D0"/>
    <w:rsid w:val="000E398D"/>
    <w:rsid w:val="000E405A"/>
    <w:rsid w:val="000E4696"/>
    <w:rsid w:val="000E4C25"/>
    <w:rsid w:val="000E4DDA"/>
    <w:rsid w:val="000E50DE"/>
    <w:rsid w:val="000E548C"/>
    <w:rsid w:val="000E5E69"/>
    <w:rsid w:val="000E6DB4"/>
    <w:rsid w:val="000F0294"/>
    <w:rsid w:val="000F061E"/>
    <w:rsid w:val="000F0AAC"/>
    <w:rsid w:val="000F1F2C"/>
    <w:rsid w:val="000F2550"/>
    <w:rsid w:val="000F2710"/>
    <w:rsid w:val="000F7685"/>
    <w:rsid w:val="001004C8"/>
    <w:rsid w:val="00102503"/>
    <w:rsid w:val="00102C2D"/>
    <w:rsid w:val="00103813"/>
    <w:rsid w:val="00103901"/>
    <w:rsid w:val="00103CB9"/>
    <w:rsid w:val="001040BE"/>
    <w:rsid w:val="001041C5"/>
    <w:rsid w:val="0010440C"/>
    <w:rsid w:val="00104EA6"/>
    <w:rsid w:val="001053B3"/>
    <w:rsid w:val="00107D28"/>
    <w:rsid w:val="001127F1"/>
    <w:rsid w:val="00112BE5"/>
    <w:rsid w:val="00112BE7"/>
    <w:rsid w:val="00113302"/>
    <w:rsid w:val="001136C8"/>
    <w:rsid w:val="001136DB"/>
    <w:rsid w:val="00113C17"/>
    <w:rsid w:val="001142E5"/>
    <w:rsid w:val="00115AEE"/>
    <w:rsid w:val="00115B49"/>
    <w:rsid w:val="001176A4"/>
    <w:rsid w:val="001179D1"/>
    <w:rsid w:val="001200F9"/>
    <w:rsid w:val="00120509"/>
    <w:rsid w:val="00120A72"/>
    <w:rsid w:val="00121F77"/>
    <w:rsid w:val="001225DE"/>
    <w:rsid w:val="00122807"/>
    <w:rsid w:val="00123B45"/>
    <w:rsid w:val="00123E1C"/>
    <w:rsid w:val="001241EC"/>
    <w:rsid w:val="00125E08"/>
    <w:rsid w:val="001263F1"/>
    <w:rsid w:val="001266A8"/>
    <w:rsid w:val="00127FB7"/>
    <w:rsid w:val="0013086F"/>
    <w:rsid w:val="00131F15"/>
    <w:rsid w:val="0013226F"/>
    <w:rsid w:val="00132BB6"/>
    <w:rsid w:val="001334B0"/>
    <w:rsid w:val="0013514F"/>
    <w:rsid w:val="001355B9"/>
    <w:rsid w:val="00136CB5"/>
    <w:rsid w:val="001408BC"/>
    <w:rsid w:val="00140938"/>
    <w:rsid w:val="00140C74"/>
    <w:rsid w:val="0014149E"/>
    <w:rsid w:val="001414FF"/>
    <w:rsid w:val="00141C82"/>
    <w:rsid w:val="001424BC"/>
    <w:rsid w:val="001427BD"/>
    <w:rsid w:val="001427EA"/>
    <w:rsid w:val="0014318F"/>
    <w:rsid w:val="00143731"/>
    <w:rsid w:val="00144306"/>
    <w:rsid w:val="00144A6E"/>
    <w:rsid w:val="00145466"/>
    <w:rsid w:val="001457E0"/>
    <w:rsid w:val="0014773D"/>
    <w:rsid w:val="00150301"/>
    <w:rsid w:val="00150CBD"/>
    <w:rsid w:val="00150F59"/>
    <w:rsid w:val="00151A16"/>
    <w:rsid w:val="0015216B"/>
    <w:rsid w:val="001523CE"/>
    <w:rsid w:val="00153280"/>
    <w:rsid w:val="0015376A"/>
    <w:rsid w:val="00153AD6"/>
    <w:rsid w:val="0015434D"/>
    <w:rsid w:val="001553F7"/>
    <w:rsid w:val="001558A8"/>
    <w:rsid w:val="00156E8C"/>
    <w:rsid w:val="00157343"/>
    <w:rsid w:val="001573B3"/>
    <w:rsid w:val="0015751E"/>
    <w:rsid w:val="001576EC"/>
    <w:rsid w:val="00160801"/>
    <w:rsid w:val="0016112F"/>
    <w:rsid w:val="00161C9D"/>
    <w:rsid w:val="001622DE"/>
    <w:rsid w:val="00162372"/>
    <w:rsid w:val="00162C09"/>
    <w:rsid w:val="0016312D"/>
    <w:rsid w:val="0016329A"/>
    <w:rsid w:val="00163688"/>
    <w:rsid w:val="001668BE"/>
    <w:rsid w:val="00167290"/>
    <w:rsid w:val="0016762C"/>
    <w:rsid w:val="0017001F"/>
    <w:rsid w:val="001705F6"/>
    <w:rsid w:val="00170A0D"/>
    <w:rsid w:val="00171762"/>
    <w:rsid w:val="00171C91"/>
    <w:rsid w:val="00173219"/>
    <w:rsid w:val="001736C1"/>
    <w:rsid w:val="00174028"/>
    <w:rsid w:val="001744C9"/>
    <w:rsid w:val="00175D3C"/>
    <w:rsid w:val="00177FF8"/>
    <w:rsid w:val="00181F25"/>
    <w:rsid w:val="00181FD9"/>
    <w:rsid w:val="0018247D"/>
    <w:rsid w:val="001826F3"/>
    <w:rsid w:val="00183A0A"/>
    <w:rsid w:val="00183C2F"/>
    <w:rsid w:val="001845E7"/>
    <w:rsid w:val="001856B5"/>
    <w:rsid w:val="00186894"/>
    <w:rsid w:val="00190123"/>
    <w:rsid w:val="0019163C"/>
    <w:rsid w:val="001922E7"/>
    <w:rsid w:val="0019300F"/>
    <w:rsid w:val="0019304F"/>
    <w:rsid w:val="00193A21"/>
    <w:rsid w:val="001944CF"/>
    <w:rsid w:val="0019477F"/>
    <w:rsid w:val="00194DE6"/>
    <w:rsid w:val="001955AD"/>
    <w:rsid w:val="00195A36"/>
    <w:rsid w:val="00197562"/>
    <w:rsid w:val="001A00A0"/>
    <w:rsid w:val="001A03DF"/>
    <w:rsid w:val="001A0F0B"/>
    <w:rsid w:val="001A17AA"/>
    <w:rsid w:val="001A2699"/>
    <w:rsid w:val="001A3818"/>
    <w:rsid w:val="001A3A4C"/>
    <w:rsid w:val="001A3B67"/>
    <w:rsid w:val="001A4769"/>
    <w:rsid w:val="001A4B1A"/>
    <w:rsid w:val="001A529F"/>
    <w:rsid w:val="001A5302"/>
    <w:rsid w:val="001A54A0"/>
    <w:rsid w:val="001A55B6"/>
    <w:rsid w:val="001A5B55"/>
    <w:rsid w:val="001A5C17"/>
    <w:rsid w:val="001A7258"/>
    <w:rsid w:val="001A7875"/>
    <w:rsid w:val="001B0E74"/>
    <w:rsid w:val="001B118D"/>
    <w:rsid w:val="001B16C8"/>
    <w:rsid w:val="001B1F19"/>
    <w:rsid w:val="001B365C"/>
    <w:rsid w:val="001B5462"/>
    <w:rsid w:val="001B5CD6"/>
    <w:rsid w:val="001B61C1"/>
    <w:rsid w:val="001B6738"/>
    <w:rsid w:val="001B70B6"/>
    <w:rsid w:val="001B71BD"/>
    <w:rsid w:val="001B7F6C"/>
    <w:rsid w:val="001C21C8"/>
    <w:rsid w:val="001C3966"/>
    <w:rsid w:val="001C3E65"/>
    <w:rsid w:val="001C4944"/>
    <w:rsid w:val="001C4D1D"/>
    <w:rsid w:val="001C4F5F"/>
    <w:rsid w:val="001C7C00"/>
    <w:rsid w:val="001D0DAA"/>
    <w:rsid w:val="001D1856"/>
    <w:rsid w:val="001D19CA"/>
    <w:rsid w:val="001D1B2A"/>
    <w:rsid w:val="001D30CD"/>
    <w:rsid w:val="001D5C3C"/>
    <w:rsid w:val="001D645A"/>
    <w:rsid w:val="001D7505"/>
    <w:rsid w:val="001D7604"/>
    <w:rsid w:val="001E027D"/>
    <w:rsid w:val="001E0F65"/>
    <w:rsid w:val="001E13E6"/>
    <w:rsid w:val="001E2203"/>
    <w:rsid w:val="001E338A"/>
    <w:rsid w:val="001E5747"/>
    <w:rsid w:val="001E6943"/>
    <w:rsid w:val="001E7217"/>
    <w:rsid w:val="001E7E22"/>
    <w:rsid w:val="001F03AA"/>
    <w:rsid w:val="001F1F19"/>
    <w:rsid w:val="001F2175"/>
    <w:rsid w:val="001F2524"/>
    <w:rsid w:val="001F3602"/>
    <w:rsid w:val="001F54C8"/>
    <w:rsid w:val="001F5BCA"/>
    <w:rsid w:val="001F6722"/>
    <w:rsid w:val="001F6D37"/>
    <w:rsid w:val="001F6EB9"/>
    <w:rsid w:val="001F7475"/>
    <w:rsid w:val="0020068B"/>
    <w:rsid w:val="00201584"/>
    <w:rsid w:val="002015FB"/>
    <w:rsid w:val="0020296B"/>
    <w:rsid w:val="0020298D"/>
    <w:rsid w:val="00203CEF"/>
    <w:rsid w:val="002042F2"/>
    <w:rsid w:val="00204AFF"/>
    <w:rsid w:val="002056BC"/>
    <w:rsid w:val="00205C8A"/>
    <w:rsid w:val="00205CA0"/>
    <w:rsid w:val="002063DE"/>
    <w:rsid w:val="00206C9A"/>
    <w:rsid w:val="00207170"/>
    <w:rsid w:val="00207911"/>
    <w:rsid w:val="0021119C"/>
    <w:rsid w:val="0021234B"/>
    <w:rsid w:val="0021260E"/>
    <w:rsid w:val="00212C09"/>
    <w:rsid w:val="00212D97"/>
    <w:rsid w:val="00213D60"/>
    <w:rsid w:val="0021447A"/>
    <w:rsid w:val="002148A5"/>
    <w:rsid w:val="0021516E"/>
    <w:rsid w:val="002151CC"/>
    <w:rsid w:val="00217B46"/>
    <w:rsid w:val="0022039E"/>
    <w:rsid w:val="0022123F"/>
    <w:rsid w:val="002215BF"/>
    <w:rsid w:val="0022176A"/>
    <w:rsid w:val="00221B23"/>
    <w:rsid w:val="0022298B"/>
    <w:rsid w:val="00223844"/>
    <w:rsid w:val="00223DC4"/>
    <w:rsid w:val="002240BF"/>
    <w:rsid w:val="002278DE"/>
    <w:rsid w:val="0023086C"/>
    <w:rsid w:val="00230CB5"/>
    <w:rsid w:val="00230FD7"/>
    <w:rsid w:val="00231B0E"/>
    <w:rsid w:val="00232A80"/>
    <w:rsid w:val="00235C99"/>
    <w:rsid w:val="00235F11"/>
    <w:rsid w:val="002371F9"/>
    <w:rsid w:val="002400F1"/>
    <w:rsid w:val="00240367"/>
    <w:rsid w:val="0024081F"/>
    <w:rsid w:val="00240A7E"/>
    <w:rsid w:val="00241740"/>
    <w:rsid w:val="002434D3"/>
    <w:rsid w:val="0024430C"/>
    <w:rsid w:val="00244AF6"/>
    <w:rsid w:val="00244B1E"/>
    <w:rsid w:val="00245395"/>
    <w:rsid w:val="002461DD"/>
    <w:rsid w:val="00246C77"/>
    <w:rsid w:val="00246EE9"/>
    <w:rsid w:val="00247F2A"/>
    <w:rsid w:val="00250D17"/>
    <w:rsid w:val="00250D86"/>
    <w:rsid w:val="00250EB9"/>
    <w:rsid w:val="002513F1"/>
    <w:rsid w:val="002514C4"/>
    <w:rsid w:val="00251F94"/>
    <w:rsid w:val="00253143"/>
    <w:rsid w:val="00253D86"/>
    <w:rsid w:val="00255775"/>
    <w:rsid w:val="002602CD"/>
    <w:rsid w:val="00262210"/>
    <w:rsid w:val="002627FB"/>
    <w:rsid w:val="00264461"/>
    <w:rsid w:val="00266B2A"/>
    <w:rsid w:val="00266BEB"/>
    <w:rsid w:val="0026701E"/>
    <w:rsid w:val="00271DA7"/>
    <w:rsid w:val="00272EFC"/>
    <w:rsid w:val="00272FE9"/>
    <w:rsid w:val="0027533E"/>
    <w:rsid w:val="00276FBE"/>
    <w:rsid w:val="0027776B"/>
    <w:rsid w:val="00277B3D"/>
    <w:rsid w:val="002801BE"/>
    <w:rsid w:val="00280551"/>
    <w:rsid w:val="00283231"/>
    <w:rsid w:val="0028436C"/>
    <w:rsid w:val="00284666"/>
    <w:rsid w:val="002847A4"/>
    <w:rsid w:val="002851C1"/>
    <w:rsid w:val="0028596B"/>
    <w:rsid w:val="00285E33"/>
    <w:rsid w:val="00285E43"/>
    <w:rsid w:val="002869B3"/>
    <w:rsid w:val="00290155"/>
    <w:rsid w:val="00290B8E"/>
    <w:rsid w:val="002913A0"/>
    <w:rsid w:val="00291545"/>
    <w:rsid w:val="002918E8"/>
    <w:rsid w:val="00294E58"/>
    <w:rsid w:val="00295DD1"/>
    <w:rsid w:val="00296CFF"/>
    <w:rsid w:val="00297DF9"/>
    <w:rsid w:val="002A04E4"/>
    <w:rsid w:val="002A15B5"/>
    <w:rsid w:val="002A29E2"/>
    <w:rsid w:val="002A3CED"/>
    <w:rsid w:val="002A5109"/>
    <w:rsid w:val="002A535B"/>
    <w:rsid w:val="002A5EFE"/>
    <w:rsid w:val="002A7D33"/>
    <w:rsid w:val="002B0065"/>
    <w:rsid w:val="002B02EC"/>
    <w:rsid w:val="002B1236"/>
    <w:rsid w:val="002B1835"/>
    <w:rsid w:val="002B1E5A"/>
    <w:rsid w:val="002B26FD"/>
    <w:rsid w:val="002B2AB4"/>
    <w:rsid w:val="002B32A7"/>
    <w:rsid w:val="002B40A6"/>
    <w:rsid w:val="002B4776"/>
    <w:rsid w:val="002B52D1"/>
    <w:rsid w:val="002B5781"/>
    <w:rsid w:val="002B5FB8"/>
    <w:rsid w:val="002B60DA"/>
    <w:rsid w:val="002B61D2"/>
    <w:rsid w:val="002B6DA8"/>
    <w:rsid w:val="002B74DE"/>
    <w:rsid w:val="002B76C9"/>
    <w:rsid w:val="002B7760"/>
    <w:rsid w:val="002C0571"/>
    <w:rsid w:val="002C0DE6"/>
    <w:rsid w:val="002C11D9"/>
    <w:rsid w:val="002C156F"/>
    <w:rsid w:val="002C30E6"/>
    <w:rsid w:val="002C345F"/>
    <w:rsid w:val="002C7258"/>
    <w:rsid w:val="002C74C8"/>
    <w:rsid w:val="002C7852"/>
    <w:rsid w:val="002D0DC9"/>
    <w:rsid w:val="002D1181"/>
    <w:rsid w:val="002D1F8B"/>
    <w:rsid w:val="002D21B9"/>
    <w:rsid w:val="002D2992"/>
    <w:rsid w:val="002D4041"/>
    <w:rsid w:val="002D4496"/>
    <w:rsid w:val="002D5082"/>
    <w:rsid w:val="002D602C"/>
    <w:rsid w:val="002D64E0"/>
    <w:rsid w:val="002E34E0"/>
    <w:rsid w:val="002E387F"/>
    <w:rsid w:val="002E3890"/>
    <w:rsid w:val="002E3A69"/>
    <w:rsid w:val="002E3DF5"/>
    <w:rsid w:val="002E5781"/>
    <w:rsid w:val="002E5962"/>
    <w:rsid w:val="002E5E7D"/>
    <w:rsid w:val="002E7534"/>
    <w:rsid w:val="002E7D4C"/>
    <w:rsid w:val="002F1574"/>
    <w:rsid w:val="002F28F2"/>
    <w:rsid w:val="002F33BE"/>
    <w:rsid w:val="002F39CD"/>
    <w:rsid w:val="002F3E72"/>
    <w:rsid w:val="002F567B"/>
    <w:rsid w:val="002F5925"/>
    <w:rsid w:val="002F5AE3"/>
    <w:rsid w:val="002F5FF7"/>
    <w:rsid w:val="002F64E2"/>
    <w:rsid w:val="002F69CB"/>
    <w:rsid w:val="002F6B27"/>
    <w:rsid w:val="002F6E8F"/>
    <w:rsid w:val="002F73F2"/>
    <w:rsid w:val="002F747C"/>
    <w:rsid w:val="002F7C99"/>
    <w:rsid w:val="003002A4"/>
    <w:rsid w:val="0030078A"/>
    <w:rsid w:val="003007BB"/>
    <w:rsid w:val="00301236"/>
    <w:rsid w:val="00302510"/>
    <w:rsid w:val="0030337B"/>
    <w:rsid w:val="00304EC3"/>
    <w:rsid w:val="00305109"/>
    <w:rsid w:val="00305164"/>
    <w:rsid w:val="0030519A"/>
    <w:rsid w:val="003054E3"/>
    <w:rsid w:val="003057CD"/>
    <w:rsid w:val="0030685C"/>
    <w:rsid w:val="00306F9C"/>
    <w:rsid w:val="00307453"/>
    <w:rsid w:val="0031014A"/>
    <w:rsid w:val="003101CD"/>
    <w:rsid w:val="003119D4"/>
    <w:rsid w:val="003119D6"/>
    <w:rsid w:val="00311D59"/>
    <w:rsid w:val="0031250C"/>
    <w:rsid w:val="003129FD"/>
    <w:rsid w:val="00313241"/>
    <w:rsid w:val="00313E21"/>
    <w:rsid w:val="003148D4"/>
    <w:rsid w:val="003165B7"/>
    <w:rsid w:val="00317C62"/>
    <w:rsid w:val="00317D6A"/>
    <w:rsid w:val="00317ED6"/>
    <w:rsid w:val="00321207"/>
    <w:rsid w:val="003214B0"/>
    <w:rsid w:val="00322402"/>
    <w:rsid w:val="0032357C"/>
    <w:rsid w:val="00323D4B"/>
    <w:rsid w:val="00325346"/>
    <w:rsid w:val="003258AA"/>
    <w:rsid w:val="00325D1C"/>
    <w:rsid w:val="00326EAD"/>
    <w:rsid w:val="003272BD"/>
    <w:rsid w:val="00331070"/>
    <w:rsid w:val="00331FE1"/>
    <w:rsid w:val="00332F33"/>
    <w:rsid w:val="00333301"/>
    <w:rsid w:val="00333735"/>
    <w:rsid w:val="0033388A"/>
    <w:rsid w:val="003345D1"/>
    <w:rsid w:val="003352D3"/>
    <w:rsid w:val="0033596B"/>
    <w:rsid w:val="00336DAD"/>
    <w:rsid w:val="00340211"/>
    <w:rsid w:val="0034207A"/>
    <w:rsid w:val="00342404"/>
    <w:rsid w:val="00342442"/>
    <w:rsid w:val="003437E6"/>
    <w:rsid w:val="003447D1"/>
    <w:rsid w:val="00344964"/>
    <w:rsid w:val="0034659A"/>
    <w:rsid w:val="00346AAE"/>
    <w:rsid w:val="00347620"/>
    <w:rsid w:val="00347ACE"/>
    <w:rsid w:val="00350EF0"/>
    <w:rsid w:val="00352069"/>
    <w:rsid w:val="00352D7E"/>
    <w:rsid w:val="00354503"/>
    <w:rsid w:val="003547B6"/>
    <w:rsid w:val="00355E80"/>
    <w:rsid w:val="00356E1A"/>
    <w:rsid w:val="003573AA"/>
    <w:rsid w:val="00357B79"/>
    <w:rsid w:val="00357C00"/>
    <w:rsid w:val="00357D4E"/>
    <w:rsid w:val="0036113C"/>
    <w:rsid w:val="00362172"/>
    <w:rsid w:val="003625F2"/>
    <w:rsid w:val="00362685"/>
    <w:rsid w:val="003626A9"/>
    <w:rsid w:val="003627CE"/>
    <w:rsid w:val="00363951"/>
    <w:rsid w:val="00363AAB"/>
    <w:rsid w:val="00363CCE"/>
    <w:rsid w:val="003666BC"/>
    <w:rsid w:val="003667E8"/>
    <w:rsid w:val="00370043"/>
    <w:rsid w:val="00371BDB"/>
    <w:rsid w:val="00371C17"/>
    <w:rsid w:val="003722C5"/>
    <w:rsid w:val="003731F2"/>
    <w:rsid w:val="00373C19"/>
    <w:rsid w:val="00374AAA"/>
    <w:rsid w:val="00374B79"/>
    <w:rsid w:val="00374FE6"/>
    <w:rsid w:val="00375E88"/>
    <w:rsid w:val="00376260"/>
    <w:rsid w:val="003764DB"/>
    <w:rsid w:val="0037752F"/>
    <w:rsid w:val="00377F56"/>
    <w:rsid w:val="00380212"/>
    <w:rsid w:val="00380CBA"/>
    <w:rsid w:val="00381C97"/>
    <w:rsid w:val="00382141"/>
    <w:rsid w:val="003821EF"/>
    <w:rsid w:val="0038243A"/>
    <w:rsid w:val="003824EA"/>
    <w:rsid w:val="00382BD3"/>
    <w:rsid w:val="00383154"/>
    <w:rsid w:val="0038326A"/>
    <w:rsid w:val="00383A33"/>
    <w:rsid w:val="003848B3"/>
    <w:rsid w:val="00385C08"/>
    <w:rsid w:val="00385F41"/>
    <w:rsid w:val="003864F7"/>
    <w:rsid w:val="00386834"/>
    <w:rsid w:val="003872C5"/>
    <w:rsid w:val="00387AD3"/>
    <w:rsid w:val="00387DC0"/>
    <w:rsid w:val="00390529"/>
    <w:rsid w:val="00390BED"/>
    <w:rsid w:val="00391A40"/>
    <w:rsid w:val="003939BC"/>
    <w:rsid w:val="00393AEB"/>
    <w:rsid w:val="00395834"/>
    <w:rsid w:val="003972FA"/>
    <w:rsid w:val="003A33C4"/>
    <w:rsid w:val="003A4794"/>
    <w:rsid w:val="003A4BEB"/>
    <w:rsid w:val="003A595E"/>
    <w:rsid w:val="003A5AAA"/>
    <w:rsid w:val="003A5DFC"/>
    <w:rsid w:val="003A6CE4"/>
    <w:rsid w:val="003A7885"/>
    <w:rsid w:val="003B158E"/>
    <w:rsid w:val="003B17C4"/>
    <w:rsid w:val="003B2F59"/>
    <w:rsid w:val="003B312B"/>
    <w:rsid w:val="003B4AE8"/>
    <w:rsid w:val="003B4DF1"/>
    <w:rsid w:val="003B5597"/>
    <w:rsid w:val="003B5982"/>
    <w:rsid w:val="003B7619"/>
    <w:rsid w:val="003B7671"/>
    <w:rsid w:val="003C1E82"/>
    <w:rsid w:val="003C37DF"/>
    <w:rsid w:val="003C3BE9"/>
    <w:rsid w:val="003C48D6"/>
    <w:rsid w:val="003C6516"/>
    <w:rsid w:val="003C7595"/>
    <w:rsid w:val="003C771E"/>
    <w:rsid w:val="003D0916"/>
    <w:rsid w:val="003D1062"/>
    <w:rsid w:val="003D26D9"/>
    <w:rsid w:val="003D295A"/>
    <w:rsid w:val="003D2A0C"/>
    <w:rsid w:val="003D3ECD"/>
    <w:rsid w:val="003D480D"/>
    <w:rsid w:val="003D512C"/>
    <w:rsid w:val="003D52AD"/>
    <w:rsid w:val="003D57D7"/>
    <w:rsid w:val="003D691B"/>
    <w:rsid w:val="003D6C5A"/>
    <w:rsid w:val="003D7424"/>
    <w:rsid w:val="003D762B"/>
    <w:rsid w:val="003E029F"/>
    <w:rsid w:val="003E1077"/>
    <w:rsid w:val="003E171C"/>
    <w:rsid w:val="003E1A8D"/>
    <w:rsid w:val="003E23CA"/>
    <w:rsid w:val="003E39B5"/>
    <w:rsid w:val="003E3C6D"/>
    <w:rsid w:val="003E473F"/>
    <w:rsid w:val="003E604D"/>
    <w:rsid w:val="003E7380"/>
    <w:rsid w:val="003E7874"/>
    <w:rsid w:val="003F1179"/>
    <w:rsid w:val="003F3437"/>
    <w:rsid w:val="003F408D"/>
    <w:rsid w:val="003F470F"/>
    <w:rsid w:val="003F5248"/>
    <w:rsid w:val="003F58CD"/>
    <w:rsid w:val="003F59F7"/>
    <w:rsid w:val="003F5AC6"/>
    <w:rsid w:val="003F5D72"/>
    <w:rsid w:val="003F65EB"/>
    <w:rsid w:val="0040063D"/>
    <w:rsid w:val="00400F3A"/>
    <w:rsid w:val="004010DB"/>
    <w:rsid w:val="00404CF2"/>
    <w:rsid w:val="00405EE0"/>
    <w:rsid w:val="00406222"/>
    <w:rsid w:val="004065C1"/>
    <w:rsid w:val="004070F9"/>
    <w:rsid w:val="00407AD6"/>
    <w:rsid w:val="00410967"/>
    <w:rsid w:val="00411A34"/>
    <w:rsid w:val="00413E2B"/>
    <w:rsid w:val="00414265"/>
    <w:rsid w:val="0041599A"/>
    <w:rsid w:val="00416AA5"/>
    <w:rsid w:val="00420909"/>
    <w:rsid w:val="00420CB9"/>
    <w:rsid w:val="0042183E"/>
    <w:rsid w:val="0042227E"/>
    <w:rsid w:val="004225B1"/>
    <w:rsid w:val="004236C8"/>
    <w:rsid w:val="0042545F"/>
    <w:rsid w:val="00425C67"/>
    <w:rsid w:val="00426C70"/>
    <w:rsid w:val="00426DB2"/>
    <w:rsid w:val="00427D58"/>
    <w:rsid w:val="004303FB"/>
    <w:rsid w:val="004307F6"/>
    <w:rsid w:val="00430CB0"/>
    <w:rsid w:val="00431DE0"/>
    <w:rsid w:val="00431E53"/>
    <w:rsid w:val="00433543"/>
    <w:rsid w:val="00433E75"/>
    <w:rsid w:val="004359B9"/>
    <w:rsid w:val="00435B1D"/>
    <w:rsid w:val="0043677F"/>
    <w:rsid w:val="00440284"/>
    <w:rsid w:val="00441C4D"/>
    <w:rsid w:val="00441D7A"/>
    <w:rsid w:val="0044224A"/>
    <w:rsid w:val="00442D08"/>
    <w:rsid w:val="00442EBB"/>
    <w:rsid w:val="00443113"/>
    <w:rsid w:val="004434B6"/>
    <w:rsid w:val="00445270"/>
    <w:rsid w:val="00445412"/>
    <w:rsid w:val="0044699E"/>
    <w:rsid w:val="00447BE3"/>
    <w:rsid w:val="0045114D"/>
    <w:rsid w:val="004520AF"/>
    <w:rsid w:val="004523EB"/>
    <w:rsid w:val="00452714"/>
    <w:rsid w:val="0045289F"/>
    <w:rsid w:val="00452997"/>
    <w:rsid w:val="00453927"/>
    <w:rsid w:val="00454251"/>
    <w:rsid w:val="0045486F"/>
    <w:rsid w:val="00456706"/>
    <w:rsid w:val="00456939"/>
    <w:rsid w:val="00456A0F"/>
    <w:rsid w:val="004571A8"/>
    <w:rsid w:val="00460E5D"/>
    <w:rsid w:val="00460EF0"/>
    <w:rsid w:val="00461717"/>
    <w:rsid w:val="0046182F"/>
    <w:rsid w:val="00462DE5"/>
    <w:rsid w:val="00464B3A"/>
    <w:rsid w:val="00464D6D"/>
    <w:rsid w:val="00466FEA"/>
    <w:rsid w:val="00470F2E"/>
    <w:rsid w:val="00472999"/>
    <w:rsid w:val="00472C2C"/>
    <w:rsid w:val="00473FEF"/>
    <w:rsid w:val="00473FFA"/>
    <w:rsid w:val="00474BF5"/>
    <w:rsid w:val="00474C9C"/>
    <w:rsid w:val="00475081"/>
    <w:rsid w:val="00475786"/>
    <w:rsid w:val="00475B1A"/>
    <w:rsid w:val="00480198"/>
    <w:rsid w:val="00480AF3"/>
    <w:rsid w:val="0048111A"/>
    <w:rsid w:val="004815F1"/>
    <w:rsid w:val="00482D4B"/>
    <w:rsid w:val="00483D3B"/>
    <w:rsid w:val="00483DD3"/>
    <w:rsid w:val="0048536D"/>
    <w:rsid w:val="0048664C"/>
    <w:rsid w:val="00487D90"/>
    <w:rsid w:val="00490D97"/>
    <w:rsid w:val="00494815"/>
    <w:rsid w:val="00494FA8"/>
    <w:rsid w:val="00495187"/>
    <w:rsid w:val="004954E2"/>
    <w:rsid w:val="00495609"/>
    <w:rsid w:val="004958B4"/>
    <w:rsid w:val="00495E64"/>
    <w:rsid w:val="00496773"/>
    <w:rsid w:val="00496C30"/>
    <w:rsid w:val="00496D74"/>
    <w:rsid w:val="00496E02"/>
    <w:rsid w:val="004971BB"/>
    <w:rsid w:val="004A04D2"/>
    <w:rsid w:val="004A059D"/>
    <w:rsid w:val="004A1A4A"/>
    <w:rsid w:val="004A2C3E"/>
    <w:rsid w:val="004A324E"/>
    <w:rsid w:val="004A3EF7"/>
    <w:rsid w:val="004A62D6"/>
    <w:rsid w:val="004A6D8A"/>
    <w:rsid w:val="004A76BC"/>
    <w:rsid w:val="004B04A1"/>
    <w:rsid w:val="004B0F2E"/>
    <w:rsid w:val="004B0FE7"/>
    <w:rsid w:val="004B1529"/>
    <w:rsid w:val="004B18CB"/>
    <w:rsid w:val="004B2707"/>
    <w:rsid w:val="004B2963"/>
    <w:rsid w:val="004B2C2B"/>
    <w:rsid w:val="004B4A0A"/>
    <w:rsid w:val="004B5B10"/>
    <w:rsid w:val="004B73D9"/>
    <w:rsid w:val="004C032E"/>
    <w:rsid w:val="004C1C44"/>
    <w:rsid w:val="004C1D0F"/>
    <w:rsid w:val="004C2507"/>
    <w:rsid w:val="004C36BD"/>
    <w:rsid w:val="004C4445"/>
    <w:rsid w:val="004C4C59"/>
    <w:rsid w:val="004C6299"/>
    <w:rsid w:val="004C6C40"/>
    <w:rsid w:val="004C7105"/>
    <w:rsid w:val="004C7ECD"/>
    <w:rsid w:val="004D0CBD"/>
    <w:rsid w:val="004D0F87"/>
    <w:rsid w:val="004D1C66"/>
    <w:rsid w:val="004D2454"/>
    <w:rsid w:val="004D25A7"/>
    <w:rsid w:val="004D31A2"/>
    <w:rsid w:val="004D3881"/>
    <w:rsid w:val="004D4396"/>
    <w:rsid w:val="004D446A"/>
    <w:rsid w:val="004D488F"/>
    <w:rsid w:val="004D551F"/>
    <w:rsid w:val="004D59F1"/>
    <w:rsid w:val="004D6C3B"/>
    <w:rsid w:val="004E00A4"/>
    <w:rsid w:val="004E1026"/>
    <w:rsid w:val="004E2454"/>
    <w:rsid w:val="004E3943"/>
    <w:rsid w:val="004E3F7F"/>
    <w:rsid w:val="004E4620"/>
    <w:rsid w:val="004E5137"/>
    <w:rsid w:val="004E723D"/>
    <w:rsid w:val="004E7DC5"/>
    <w:rsid w:val="004E7FE1"/>
    <w:rsid w:val="004F041F"/>
    <w:rsid w:val="004F17F4"/>
    <w:rsid w:val="004F28D4"/>
    <w:rsid w:val="004F32EA"/>
    <w:rsid w:val="004F35AF"/>
    <w:rsid w:val="004F3809"/>
    <w:rsid w:val="004F3C4C"/>
    <w:rsid w:val="004F410E"/>
    <w:rsid w:val="004F48AE"/>
    <w:rsid w:val="004F4C72"/>
    <w:rsid w:val="004F4FC4"/>
    <w:rsid w:val="004F5CC4"/>
    <w:rsid w:val="004F60FC"/>
    <w:rsid w:val="004F669E"/>
    <w:rsid w:val="004F66BA"/>
    <w:rsid w:val="004F6996"/>
    <w:rsid w:val="004F7126"/>
    <w:rsid w:val="005008E4"/>
    <w:rsid w:val="00501152"/>
    <w:rsid w:val="00503072"/>
    <w:rsid w:val="00503D4E"/>
    <w:rsid w:val="00503E0E"/>
    <w:rsid w:val="00503F85"/>
    <w:rsid w:val="00504D94"/>
    <w:rsid w:val="0050553E"/>
    <w:rsid w:val="00506398"/>
    <w:rsid w:val="0050656E"/>
    <w:rsid w:val="00507C2A"/>
    <w:rsid w:val="00507C50"/>
    <w:rsid w:val="00507D51"/>
    <w:rsid w:val="00510222"/>
    <w:rsid w:val="00511A44"/>
    <w:rsid w:val="00511D53"/>
    <w:rsid w:val="00511DEE"/>
    <w:rsid w:val="005134BF"/>
    <w:rsid w:val="005142F1"/>
    <w:rsid w:val="0051527B"/>
    <w:rsid w:val="005169CF"/>
    <w:rsid w:val="00516C94"/>
    <w:rsid w:val="00517D0D"/>
    <w:rsid w:val="00517E23"/>
    <w:rsid w:val="00520162"/>
    <w:rsid w:val="00521680"/>
    <w:rsid w:val="00521964"/>
    <w:rsid w:val="0052432E"/>
    <w:rsid w:val="0052497D"/>
    <w:rsid w:val="00525881"/>
    <w:rsid w:val="00525968"/>
    <w:rsid w:val="005259B4"/>
    <w:rsid w:val="005260DB"/>
    <w:rsid w:val="0052711A"/>
    <w:rsid w:val="005305E0"/>
    <w:rsid w:val="00531588"/>
    <w:rsid w:val="00532DB8"/>
    <w:rsid w:val="005330BB"/>
    <w:rsid w:val="00534678"/>
    <w:rsid w:val="00534964"/>
    <w:rsid w:val="00535615"/>
    <w:rsid w:val="00535849"/>
    <w:rsid w:val="00535A96"/>
    <w:rsid w:val="00536CE7"/>
    <w:rsid w:val="00541528"/>
    <w:rsid w:val="0054158D"/>
    <w:rsid w:val="00545A6D"/>
    <w:rsid w:val="00545BD0"/>
    <w:rsid w:val="00546371"/>
    <w:rsid w:val="00546A17"/>
    <w:rsid w:val="00546B2B"/>
    <w:rsid w:val="005473AA"/>
    <w:rsid w:val="00547450"/>
    <w:rsid w:val="00547A14"/>
    <w:rsid w:val="00551605"/>
    <w:rsid w:val="00554476"/>
    <w:rsid w:val="0055561C"/>
    <w:rsid w:val="0055571E"/>
    <w:rsid w:val="00556147"/>
    <w:rsid w:val="0055625E"/>
    <w:rsid w:val="00557BD7"/>
    <w:rsid w:val="00557F8C"/>
    <w:rsid w:val="00560303"/>
    <w:rsid w:val="00561551"/>
    <w:rsid w:val="005618E7"/>
    <w:rsid w:val="00562202"/>
    <w:rsid w:val="005627C2"/>
    <w:rsid w:val="00563130"/>
    <w:rsid w:val="0056461D"/>
    <w:rsid w:val="005651CE"/>
    <w:rsid w:val="00566D16"/>
    <w:rsid w:val="00567B11"/>
    <w:rsid w:val="005704C2"/>
    <w:rsid w:val="0057209E"/>
    <w:rsid w:val="0057226F"/>
    <w:rsid w:val="005729D9"/>
    <w:rsid w:val="00573236"/>
    <w:rsid w:val="00574194"/>
    <w:rsid w:val="00574FC9"/>
    <w:rsid w:val="0057637B"/>
    <w:rsid w:val="00576DD6"/>
    <w:rsid w:val="005772DA"/>
    <w:rsid w:val="00577B99"/>
    <w:rsid w:val="00581032"/>
    <w:rsid w:val="00582449"/>
    <w:rsid w:val="0058429A"/>
    <w:rsid w:val="00584603"/>
    <w:rsid w:val="005850EB"/>
    <w:rsid w:val="00585E39"/>
    <w:rsid w:val="0058695F"/>
    <w:rsid w:val="00586ACB"/>
    <w:rsid w:val="00587AA5"/>
    <w:rsid w:val="00590F10"/>
    <w:rsid w:val="00591275"/>
    <w:rsid w:val="0059326B"/>
    <w:rsid w:val="00594AF7"/>
    <w:rsid w:val="00594C35"/>
    <w:rsid w:val="00594DF7"/>
    <w:rsid w:val="00595385"/>
    <w:rsid w:val="00595D66"/>
    <w:rsid w:val="00596E54"/>
    <w:rsid w:val="0059710F"/>
    <w:rsid w:val="00597D6E"/>
    <w:rsid w:val="005A008B"/>
    <w:rsid w:val="005A027E"/>
    <w:rsid w:val="005A0DF4"/>
    <w:rsid w:val="005A2947"/>
    <w:rsid w:val="005A485F"/>
    <w:rsid w:val="005A4B41"/>
    <w:rsid w:val="005A4FAF"/>
    <w:rsid w:val="005A5737"/>
    <w:rsid w:val="005A5F53"/>
    <w:rsid w:val="005A6FEF"/>
    <w:rsid w:val="005A709A"/>
    <w:rsid w:val="005A7276"/>
    <w:rsid w:val="005A7C63"/>
    <w:rsid w:val="005A7FE4"/>
    <w:rsid w:val="005B0110"/>
    <w:rsid w:val="005B09BB"/>
    <w:rsid w:val="005B0AA0"/>
    <w:rsid w:val="005B0E6D"/>
    <w:rsid w:val="005B1FFF"/>
    <w:rsid w:val="005B547A"/>
    <w:rsid w:val="005B5FF7"/>
    <w:rsid w:val="005B6423"/>
    <w:rsid w:val="005B735F"/>
    <w:rsid w:val="005C1F9C"/>
    <w:rsid w:val="005C20BC"/>
    <w:rsid w:val="005C2DDE"/>
    <w:rsid w:val="005C3B4A"/>
    <w:rsid w:val="005C3F42"/>
    <w:rsid w:val="005C49F8"/>
    <w:rsid w:val="005C6F00"/>
    <w:rsid w:val="005D0FEC"/>
    <w:rsid w:val="005D11EC"/>
    <w:rsid w:val="005D1FCA"/>
    <w:rsid w:val="005D22AC"/>
    <w:rsid w:val="005D2ABE"/>
    <w:rsid w:val="005D2BC5"/>
    <w:rsid w:val="005D3CEA"/>
    <w:rsid w:val="005D552F"/>
    <w:rsid w:val="005D7060"/>
    <w:rsid w:val="005D7677"/>
    <w:rsid w:val="005D7BB7"/>
    <w:rsid w:val="005E0B7D"/>
    <w:rsid w:val="005E20E8"/>
    <w:rsid w:val="005E2734"/>
    <w:rsid w:val="005E3461"/>
    <w:rsid w:val="005E3A43"/>
    <w:rsid w:val="005E3AF1"/>
    <w:rsid w:val="005E4542"/>
    <w:rsid w:val="005E5396"/>
    <w:rsid w:val="005E539D"/>
    <w:rsid w:val="005E59C3"/>
    <w:rsid w:val="005E603C"/>
    <w:rsid w:val="005E714A"/>
    <w:rsid w:val="005E78F9"/>
    <w:rsid w:val="005F0083"/>
    <w:rsid w:val="005F12BC"/>
    <w:rsid w:val="005F16E2"/>
    <w:rsid w:val="005F24C0"/>
    <w:rsid w:val="005F31E3"/>
    <w:rsid w:val="005F3CDD"/>
    <w:rsid w:val="005F45C8"/>
    <w:rsid w:val="005F464A"/>
    <w:rsid w:val="005F4BE9"/>
    <w:rsid w:val="005F4E8B"/>
    <w:rsid w:val="005F549D"/>
    <w:rsid w:val="005F573D"/>
    <w:rsid w:val="005F6798"/>
    <w:rsid w:val="00600135"/>
    <w:rsid w:val="006003D4"/>
    <w:rsid w:val="00600AA5"/>
    <w:rsid w:val="00600FF9"/>
    <w:rsid w:val="00601A9C"/>
    <w:rsid w:val="00604934"/>
    <w:rsid w:val="00604A07"/>
    <w:rsid w:val="00604FCE"/>
    <w:rsid w:val="0060504C"/>
    <w:rsid w:val="00606EE2"/>
    <w:rsid w:val="006109C4"/>
    <w:rsid w:val="00610A5B"/>
    <w:rsid w:val="00611F01"/>
    <w:rsid w:val="006137AE"/>
    <w:rsid w:val="0061437B"/>
    <w:rsid w:val="00614EE0"/>
    <w:rsid w:val="006157BD"/>
    <w:rsid w:val="0061659D"/>
    <w:rsid w:val="00616935"/>
    <w:rsid w:val="00617060"/>
    <w:rsid w:val="00617EBE"/>
    <w:rsid w:val="00620395"/>
    <w:rsid w:val="0062124C"/>
    <w:rsid w:val="00621342"/>
    <w:rsid w:val="0062201A"/>
    <w:rsid w:val="00622E6F"/>
    <w:rsid w:val="006231B4"/>
    <w:rsid w:val="00623A71"/>
    <w:rsid w:val="00625779"/>
    <w:rsid w:val="006257A2"/>
    <w:rsid w:val="0062669A"/>
    <w:rsid w:val="006266F8"/>
    <w:rsid w:val="00626D4D"/>
    <w:rsid w:val="006301E8"/>
    <w:rsid w:val="006318FD"/>
    <w:rsid w:val="00631B7D"/>
    <w:rsid w:val="0063244D"/>
    <w:rsid w:val="0063264B"/>
    <w:rsid w:val="006327F2"/>
    <w:rsid w:val="00633CCE"/>
    <w:rsid w:val="00635534"/>
    <w:rsid w:val="00636809"/>
    <w:rsid w:val="0063740F"/>
    <w:rsid w:val="006375EF"/>
    <w:rsid w:val="00637B5A"/>
    <w:rsid w:val="00640684"/>
    <w:rsid w:val="00642D96"/>
    <w:rsid w:val="00645A5E"/>
    <w:rsid w:val="00646986"/>
    <w:rsid w:val="00647553"/>
    <w:rsid w:val="00647F79"/>
    <w:rsid w:val="0065119B"/>
    <w:rsid w:val="00651A4D"/>
    <w:rsid w:val="00651AD7"/>
    <w:rsid w:val="00652C66"/>
    <w:rsid w:val="00652EF6"/>
    <w:rsid w:val="006537A1"/>
    <w:rsid w:val="00653B6C"/>
    <w:rsid w:val="00653BCC"/>
    <w:rsid w:val="00655CD8"/>
    <w:rsid w:val="00655D2C"/>
    <w:rsid w:val="006561C2"/>
    <w:rsid w:val="006565BD"/>
    <w:rsid w:val="00660B9D"/>
    <w:rsid w:val="00660CEF"/>
    <w:rsid w:val="00661506"/>
    <w:rsid w:val="006615C4"/>
    <w:rsid w:val="00664C03"/>
    <w:rsid w:val="006659F7"/>
    <w:rsid w:val="006666EF"/>
    <w:rsid w:val="0066674F"/>
    <w:rsid w:val="00670602"/>
    <w:rsid w:val="00671D98"/>
    <w:rsid w:val="00671E52"/>
    <w:rsid w:val="00674404"/>
    <w:rsid w:val="006745EB"/>
    <w:rsid w:val="00674A5E"/>
    <w:rsid w:val="0067718A"/>
    <w:rsid w:val="006807D4"/>
    <w:rsid w:val="00682580"/>
    <w:rsid w:val="00682CE0"/>
    <w:rsid w:val="00683190"/>
    <w:rsid w:val="006834E5"/>
    <w:rsid w:val="00683AE0"/>
    <w:rsid w:val="00683BE1"/>
    <w:rsid w:val="00685D4B"/>
    <w:rsid w:val="00686F33"/>
    <w:rsid w:val="006873FC"/>
    <w:rsid w:val="0069084A"/>
    <w:rsid w:val="00691B78"/>
    <w:rsid w:val="00692CDC"/>
    <w:rsid w:val="00693F5D"/>
    <w:rsid w:val="00693FFC"/>
    <w:rsid w:val="00694006"/>
    <w:rsid w:val="00694F67"/>
    <w:rsid w:val="0069574D"/>
    <w:rsid w:val="00695D0A"/>
    <w:rsid w:val="006A08FE"/>
    <w:rsid w:val="006A11A0"/>
    <w:rsid w:val="006A1603"/>
    <w:rsid w:val="006A1D3D"/>
    <w:rsid w:val="006A3429"/>
    <w:rsid w:val="006A3ED6"/>
    <w:rsid w:val="006A4AB2"/>
    <w:rsid w:val="006A533C"/>
    <w:rsid w:val="006A73F9"/>
    <w:rsid w:val="006A7FFE"/>
    <w:rsid w:val="006B037C"/>
    <w:rsid w:val="006B0506"/>
    <w:rsid w:val="006B120F"/>
    <w:rsid w:val="006B1AA8"/>
    <w:rsid w:val="006B2260"/>
    <w:rsid w:val="006B330F"/>
    <w:rsid w:val="006B3BF3"/>
    <w:rsid w:val="006B419D"/>
    <w:rsid w:val="006B5B65"/>
    <w:rsid w:val="006B6CC1"/>
    <w:rsid w:val="006B77FE"/>
    <w:rsid w:val="006B7846"/>
    <w:rsid w:val="006B7C14"/>
    <w:rsid w:val="006C0A48"/>
    <w:rsid w:val="006C0F70"/>
    <w:rsid w:val="006C173B"/>
    <w:rsid w:val="006C1766"/>
    <w:rsid w:val="006C2496"/>
    <w:rsid w:val="006C2A46"/>
    <w:rsid w:val="006C3010"/>
    <w:rsid w:val="006C337C"/>
    <w:rsid w:val="006C3DB1"/>
    <w:rsid w:val="006C412C"/>
    <w:rsid w:val="006C423D"/>
    <w:rsid w:val="006C504F"/>
    <w:rsid w:val="006C5996"/>
    <w:rsid w:val="006C719B"/>
    <w:rsid w:val="006D0BEB"/>
    <w:rsid w:val="006D13C6"/>
    <w:rsid w:val="006D3564"/>
    <w:rsid w:val="006D4D6C"/>
    <w:rsid w:val="006D5A56"/>
    <w:rsid w:val="006D697D"/>
    <w:rsid w:val="006D7B64"/>
    <w:rsid w:val="006E0069"/>
    <w:rsid w:val="006E06B4"/>
    <w:rsid w:val="006E2CFF"/>
    <w:rsid w:val="006E4481"/>
    <w:rsid w:val="006E45B6"/>
    <w:rsid w:val="006E47A6"/>
    <w:rsid w:val="006E4BCE"/>
    <w:rsid w:val="006E7428"/>
    <w:rsid w:val="006E772E"/>
    <w:rsid w:val="006E7937"/>
    <w:rsid w:val="006F04AD"/>
    <w:rsid w:val="006F2BAD"/>
    <w:rsid w:val="006F4569"/>
    <w:rsid w:val="006F501F"/>
    <w:rsid w:val="006F613B"/>
    <w:rsid w:val="006F6689"/>
    <w:rsid w:val="00701260"/>
    <w:rsid w:val="0070215C"/>
    <w:rsid w:val="00702272"/>
    <w:rsid w:val="007023C0"/>
    <w:rsid w:val="00704CAE"/>
    <w:rsid w:val="00705722"/>
    <w:rsid w:val="00707715"/>
    <w:rsid w:val="00710744"/>
    <w:rsid w:val="007109AD"/>
    <w:rsid w:val="00710A68"/>
    <w:rsid w:val="00711585"/>
    <w:rsid w:val="00711843"/>
    <w:rsid w:val="00713016"/>
    <w:rsid w:val="007132F1"/>
    <w:rsid w:val="0071378A"/>
    <w:rsid w:val="00715254"/>
    <w:rsid w:val="007155A1"/>
    <w:rsid w:val="00715DE6"/>
    <w:rsid w:val="00715ED8"/>
    <w:rsid w:val="007165DA"/>
    <w:rsid w:val="007200E0"/>
    <w:rsid w:val="0072039A"/>
    <w:rsid w:val="00722313"/>
    <w:rsid w:val="00723812"/>
    <w:rsid w:val="00724033"/>
    <w:rsid w:val="00725402"/>
    <w:rsid w:val="007255FE"/>
    <w:rsid w:val="00727718"/>
    <w:rsid w:val="00727D6A"/>
    <w:rsid w:val="00727ED2"/>
    <w:rsid w:val="00733337"/>
    <w:rsid w:val="00733496"/>
    <w:rsid w:val="00734E25"/>
    <w:rsid w:val="00735767"/>
    <w:rsid w:val="00735B61"/>
    <w:rsid w:val="007365D5"/>
    <w:rsid w:val="00740D97"/>
    <w:rsid w:val="00741448"/>
    <w:rsid w:val="007416AC"/>
    <w:rsid w:val="007429D2"/>
    <w:rsid w:val="00742BC2"/>
    <w:rsid w:val="00743158"/>
    <w:rsid w:val="0074331A"/>
    <w:rsid w:val="007438BC"/>
    <w:rsid w:val="007439E3"/>
    <w:rsid w:val="00745DF3"/>
    <w:rsid w:val="00745E39"/>
    <w:rsid w:val="00746D60"/>
    <w:rsid w:val="00746E80"/>
    <w:rsid w:val="007472E9"/>
    <w:rsid w:val="007504EC"/>
    <w:rsid w:val="0075124C"/>
    <w:rsid w:val="00753246"/>
    <w:rsid w:val="007536D3"/>
    <w:rsid w:val="0075380E"/>
    <w:rsid w:val="00753E13"/>
    <w:rsid w:val="00753F5A"/>
    <w:rsid w:val="00754748"/>
    <w:rsid w:val="00755ED8"/>
    <w:rsid w:val="00756426"/>
    <w:rsid w:val="00756CED"/>
    <w:rsid w:val="00757549"/>
    <w:rsid w:val="0076043E"/>
    <w:rsid w:val="007608AD"/>
    <w:rsid w:val="00761247"/>
    <w:rsid w:val="00762345"/>
    <w:rsid w:val="00762A77"/>
    <w:rsid w:val="00763151"/>
    <w:rsid w:val="007650E9"/>
    <w:rsid w:val="0076638E"/>
    <w:rsid w:val="00766762"/>
    <w:rsid w:val="0076796A"/>
    <w:rsid w:val="00772439"/>
    <w:rsid w:val="0077305C"/>
    <w:rsid w:val="00773216"/>
    <w:rsid w:val="00774DCD"/>
    <w:rsid w:val="00775125"/>
    <w:rsid w:val="007752F7"/>
    <w:rsid w:val="007753F6"/>
    <w:rsid w:val="00777C58"/>
    <w:rsid w:val="00777F4E"/>
    <w:rsid w:val="007811F4"/>
    <w:rsid w:val="007813A5"/>
    <w:rsid w:val="00781CB5"/>
    <w:rsid w:val="007838A8"/>
    <w:rsid w:val="00784859"/>
    <w:rsid w:val="007848D2"/>
    <w:rsid w:val="007849F5"/>
    <w:rsid w:val="00785A78"/>
    <w:rsid w:val="00785B1D"/>
    <w:rsid w:val="00785B2C"/>
    <w:rsid w:val="00785D1D"/>
    <w:rsid w:val="007873A0"/>
    <w:rsid w:val="007909B1"/>
    <w:rsid w:val="0079256A"/>
    <w:rsid w:val="00793278"/>
    <w:rsid w:val="007937B2"/>
    <w:rsid w:val="00793810"/>
    <w:rsid w:val="00794E8D"/>
    <w:rsid w:val="0079570A"/>
    <w:rsid w:val="007965D0"/>
    <w:rsid w:val="007976B7"/>
    <w:rsid w:val="007A0DB1"/>
    <w:rsid w:val="007A1D16"/>
    <w:rsid w:val="007A21D6"/>
    <w:rsid w:val="007A29C7"/>
    <w:rsid w:val="007A354A"/>
    <w:rsid w:val="007A4946"/>
    <w:rsid w:val="007A4BBE"/>
    <w:rsid w:val="007A5308"/>
    <w:rsid w:val="007A53F3"/>
    <w:rsid w:val="007A53FD"/>
    <w:rsid w:val="007A5DFD"/>
    <w:rsid w:val="007A6043"/>
    <w:rsid w:val="007A633B"/>
    <w:rsid w:val="007A66A5"/>
    <w:rsid w:val="007A701F"/>
    <w:rsid w:val="007A738A"/>
    <w:rsid w:val="007A7F7B"/>
    <w:rsid w:val="007B0E0E"/>
    <w:rsid w:val="007B10E4"/>
    <w:rsid w:val="007B181B"/>
    <w:rsid w:val="007B18B1"/>
    <w:rsid w:val="007B1B62"/>
    <w:rsid w:val="007B3155"/>
    <w:rsid w:val="007B371C"/>
    <w:rsid w:val="007B4808"/>
    <w:rsid w:val="007B6A54"/>
    <w:rsid w:val="007B6E46"/>
    <w:rsid w:val="007B6E50"/>
    <w:rsid w:val="007B7425"/>
    <w:rsid w:val="007B759E"/>
    <w:rsid w:val="007C0B3B"/>
    <w:rsid w:val="007C0C53"/>
    <w:rsid w:val="007C10CB"/>
    <w:rsid w:val="007C1E81"/>
    <w:rsid w:val="007C27EE"/>
    <w:rsid w:val="007C28F8"/>
    <w:rsid w:val="007C2C6A"/>
    <w:rsid w:val="007C307E"/>
    <w:rsid w:val="007C383D"/>
    <w:rsid w:val="007C3904"/>
    <w:rsid w:val="007C5657"/>
    <w:rsid w:val="007C6393"/>
    <w:rsid w:val="007C6DAF"/>
    <w:rsid w:val="007D059D"/>
    <w:rsid w:val="007D07D7"/>
    <w:rsid w:val="007D07E1"/>
    <w:rsid w:val="007D0942"/>
    <w:rsid w:val="007D1482"/>
    <w:rsid w:val="007D3107"/>
    <w:rsid w:val="007D3BF4"/>
    <w:rsid w:val="007D458D"/>
    <w:rsid w:val="007D545E"/>
    <w:rsid w:val="007D57ED"/>
    <w:rsid w:val="007D654F"/>
    <w:rsid w:val="007D7197"/>
    <w:rsid w:val="007D7643"/>
    <w:rsid w:val="007D775F"/>
    <w:rsid w:val="007E1CE0"/>
    <w:rsid w:val="007E21CD"/>
    <w:rsid w:val="007E2A8F"/>
    <w:rsid w:val="007E2BCE"/>
    <w:rsid w:val="007E2DF5"/>
    <w:rsid w:val="007E3159"/>
    <w:rsid w:val="007E3656"/>
    <w:rsid w:val="007E3BA4"/>
    <w:rsid w:val="007E3E08"/>
    <w:rsid w:val="007E5C1D"/>
    <w:rsid w:val="007E5E76"/>
    <w:rsid w:val="007E67D1"/>
    <w:rsid w:val="007E6980"/>
    <w:rsid w:val="007F061C"/>
    <w:rsid w:val="007F0EA1"/>
    <w:rsid w:val="007F21FA"/>
    <w:rsid w:val="007F258D"/>
    <w:rsid w:val="007F390B"/>
    <w:rsid w:val="007F537C"/>
    <w:rsid w:val="007F5903"/>
    <w:rsid w:val="007F6227"/>
    <w:rsid w:val="007F6948"/>
    <w:rsid w:val="007F766F"/>
    <w:rsid w:val="007F7934"/>
    <w:rsid w:val="008024C0"/>
    <w:rsid w:val="0080310D"/>
    <w:rsid w:val="0080317E"/>
    <w:rsid w:val="00806771"/>
    <w:rsid w:val="008068FD"/>
    <w:rsid w:val="00806D32"/>
    <w:rsid w:val="00806F9F"/>
    <w:rsid w:val="0081018F"/>
    <w:rsid w:val="00810554"/>
    <w:rsid w:val="0081349A"/>
    <w:rsid w:val="008141AD"/>
    <w:rsid w:val="008143B4"/>
    <w:rsid w:val="008144FE"/>
    <w:rsid w:val="008200F7"/>
    <w:rsid w:val="008205FF"/>
    <w:rsid w:val="00820CD8"/>
    <w:rsid w:val="00823485"/>
    <w:rsid w:val="00826467"/>
    <w:rsid w:val="008266EF"/>
    <w:rsid w:val="00826E4C"/>
    <w:rsid w:val="00826F6E"/>
    <w:rsid w:val="0082782A"/>
    <w:rsid w:val="00832FA0"/>
    <w:rsid w:val="0083347A"/>
    <w:rsid w:val="008337A5"/>
    <w:rsid w:val="00833DA7"/>
    <w:rsid w:val="00833E6C"/>
    <w:rsid w:val="00833EAE"/>
    <w:rsid w:val="0083415D"/>
    <w:rsid w:val="00836298"/>
    <w:rsid w:val="00836F59"/>
    <w:rsid w:val="00836FF5"/>
    <w:rsid w:val="00840595"/>
    <w:rsid w:val="00840DA2"/>
    <w:rsid w:val="00841C25"/>
    <w:rsid w:val="008424EC"/>
    <w:rsid w:val="00842C17"/>
    <w:rsid w:val="0084368A"/>
    <w:rsid w:val="00844BDE"/>
    <w:rsid w:val="008454C9"/>
    <w:rsid w:val="00847649"/>
    <w:rsid w:val="00850810"/>
    <w:rsid w:val="00850C56"/>
    <w:rsid w:val="00851CBF"/>
    <w:rsid w:val="008522D2"/>
    <w:rsid w:val="0085488D"/>
    <w:rsid w:val="00855307"/>
    <w:rsid w:val="00862FAD"/>
    <w:rsid w:val="00863895"/>
    <w:rsid w:val="008638E0"/>
    <w:rsid w:val="008647C7"/>
    <w:rsid w:val="008647D6"/>
    <w:rsid w:val="0086506F"/>
    <w:rsid w:val="008661C0"/>
    <w:rsid w:val="00866ED6"/>
    <w:rsid w:val="008708E3"/>
    <w:rsid w:val="0087180F"/>
    <w:rsid w:val="0087212B"/>
    <w:rsid w:val="00872B59"/>
    <w:rsid w:val="00874150"/>
    <w:rsid w:val="008742C6"/>
    <w:rsid w:val="00874A5E"/>
    <w:rsid w:val="008760C7"/>
    <w:rsid w:val="00876C45"/>
    <w:rsid w:val="00877368"/>
    <w:rsid w:val="008775F6"/>
    <w:rsid w:val="00877ACF"/>
    <w:rsid w:val="00880535"/>
    <w:rsid w:val="00880640"/>
    <w:rsid w:val="00881394"/>
    <w:rsid w:val="00881A24"/>
    <w:rsid w:val="00881BC8"/>
    <w:rsid w:val="008829E7"/>
    <w:rsid w:val="00882D44"/>
    <w:rsid w:val="008836D6"/>
    <w:rsid w:val="008838D0"/>
    <w:rsid w:val="008864E8"/>
    <w:rsid w:val="0088668D"/>
    <w:rsid w:val="00886CFE"/>
    <w:rsid w:val="0088701F"/>
    <w:rsid w:val="00887377"/>
    <w:rsid w:val="00887802"/>
    <w:rsid w:val="0089045F"/>
    <w:rsid w:val="008908A4"/>
    <w:rsid w:val="00891792"/>
    <w:rsid w:val="00891F92"/>
    <w:rsid w:val="008923EB"/>
    <w:rsid w:val="00892487"/>
    <w:rsid w:val="00892A12"/>
    <w:rsid w:val="0089461A"/>
    <w:rsid w:val="00894E6A"/>
    <w:rsid w:val="00895AA2"/>
    <w:rsid w:val="00896001"/>
    <w:rsid w:val="008964A5"/>
    <w:rsid w:val="008964F2"/>
    <w:rsid w:val="00896AEA"/>
    <w:rsid w:val="008A02AC"/>
    <w:rsid w:val="008A057F"/>
    <w:rsid w:val="008A13EE"/>
    <w:rsid w:val="008A16C3"/>
    <w:rsid w:val="008A1F16"/>
    <w:rsid w:val="008A21A8"/>
    <w:rsid w:val="008A489B"/>
    <w:rsid w:val="008A5270"/>
    <w:rsid w:val="008A5363"/>
    <w:rsid w:val="008A595B"/>
    <w:rsid w:val="008A65F3"/>
    <w:rsid w:val="008A677F"/>
    <w:rsid w:val="008A6893"/>
    <w:rsid w:val="008A6BEC"/>
    <w:rsid w:val="008A79B2"/>
    <w:rsid w:val="008A7B12"/>
    <w:rsid w:val="008B047D"/>
    <w:rsid w:val="008B0E23"/>
    <w:rsid w:val="008B157F"/>
    <w:rsid w:val="008B1CA3"/>
    <w:rsid w:val="008B2A24"/>
    <w:rsid w:val="008B4589"/>
    <w:rsid w:val="008B4596"/>
    <w:rsid w:val="008B47C7"/>
    <w:rsid w:val="008B49A5"/>
    <w:rsid w:val="008B49C9"/>
    <w:rsid w:val="008B4C7B"/>
    <w:rsid w:val="008B4EF1"/>
    <w:rsid w:val="008B6A41"/>
    <w:rsid w:val="008B7309"/>
    <w:rsid w:val="008B7984"/>
    <w:rsid w:val="008B7F63"/>
    <w:rsid w:val="008C10BC"/>
    <w:rsid w:val="008C1454"/>
    <w:rsid w:val="008C423F"/>
    <w:rsid w:val="008C61B1"/>
    <w:rsid w:val="008D1E69"/>
    <w:rsid w:val="008D2BCB"/>
    <w:rsid w:val="008D3466"/>
    <w:rsid w:val="008D441C"/>
    <w:rsid w:val="008D45CB"/>
    <w:rsid w:val="008D46AF"/>
    <w:rsid w:val="008D5CC9"/>
    <w:rsid w:val="008D6111"/>
    <w:rsid w:val="008D6F17"/>
    <w:rsid w:val="008D7929"/>
    <w:rsid w:val="008D79FE"/>
    <w:rsid w:val="008E0C0E"/>
    <w:rsid w:val="008E0DD5"/>
    <w:rsid w:val="008E108A"/>
    <w:rsid w:val="008E11A6"/>
    <w:rsid w:val="008E1D80"/>
    <w:rsid w:val="008E1EFB"/>
    <w:rsid w:val="008E222D"/>
    <w:rsid w:val="008E2CF4"/>
    <w:rsid w:val="008E3755"/>
    <w:rsid w:val="008E6CDD"/>
    <w:rsid w:val="008E7C5B"/>
    <w:rsid w:val="008F0A5F"/>
    <w:rsid w:val="008F1E97"/>
    <w:rsid w:val="008F253C"/>
    <w:rsid w:val="008F2540"/>
    <w:rsid w:val="008F2736"/>
    <w:rsid w:val="008F274E"/>
    <w:rsid w:val="008F33F0"/>
    <w:rsid w:val="008F4098"/>
    <w:rsid w:val="008F494B"/>
    <w:rsid w:val="008F4BED"/>
    <w:rsid w:val="008F5D6A"/>
    <w:rsid w:val="008F7F6C"/>
    <w:rsid w:val="009001D8"/>
    <w:rsid w:val="00900F65"/>
    <w:rsid w:val="00901FF8"/>
    <w:rsid w:val="00902913"/>
    <w:rsid w:val="00903960"/>
    <w:rsid w:val="0090399C"/>
    <w:rsid w:val="00904755"/>
    <w:rsid w:val="00906961"/>
    <w:rsid w:val="00906C91"/>
    <w:rsid w:val="009071F8"/>
    <w:rsid w:val="00907A2D"/>
    <w:rsid w:val="00907D61"/>
    <w:rsid w:val="00910170"/>
    <w:rsid w:val="00911888"/>
    <w:rsid w:val="00913959"/>
    <w:rsid w:val="00914189"/>
    <w:rsid w:val="009144E1"/>
    <w:rsid w:val="00915B3F"/>
    <w:rsid w:val="00916547"/>
    <w:rsid w:val="009166C9"/>
    <w:rsid w:val="00916B11"/>
    <w:rsid w:val="00917E79"/>
    <w:rsid w:val="00920150"/>
    <w:rsid w:val="00920779"/>
    <w:rsid w:val="00921093"/>
    <w:rsid w:val="009213D4"/>
    <w:rsid w:val="00921744"/>
    <w:rsid w:val="00921BC1"/>
    <w:rsid w:val="00921E68"/>
    <w:rsid w:val="00922D94"/>
    <w:rsid w:val="009232A2"/>
    <w:rsid w:val="00923346"/>
    <w:rsid w:val="009239B2"/>
    <w:rsid w:val="00924509"/>
    <w:rsid w:val="00925116"/>
    <w:rsid w:val="009254DA"/>
    <w:rsid w:val="00925945"/>
    <w:rsid w:val="00927495"/>
    <w:rsid w:val="009279BD"/>
    <w:rsid w:val="00927B5D"/>
    <w:rsid w:val="00932271"/>
    <w:rsid w:val="00934877"/>
    <w:rsid w:val="0093527A"/>
    <w:rsid w:val="00935D08"/>
    <w:rsid w:val="00936152"/>
    <w:rsid w:val="009371DF"/>
    <w:rsid w:val="00940BE0"/>
    <w:rsid w:val="00941957"/>
    <w:rsid w:val="00942834"/>
    <w:rsid w:val="009428D3"/>
    <w:rsid w:val="00942F88"/>
    <w:rsid w:val="009439A0"/>
    <w:rsid w:val="00944035"/>
    <w:rsid w:val="00944D0F"/>
    <w:rsid w:val="009451C3"/>
    <w:rsid w:val="00945B75"/>
    <w:rsid w:val="00945DA3"/>
    <w:rsid w:val="00945FF9"/>
    <w:rsid w:val="00946B7A"/>
    <w:rsid w:val="009472BC"/>
    <w:rsid w:val="00947956"/>
    <w:rsid w:val="0095049C"/>
    <w:rsid w:val="00950F7D"/>
    <w:rsid w:val="0095139D"/>
    <w:rsid w:val="00952357"/>
    <w:rsid w:val="0095293A"/>
    <w:rsid w:val="00953A56"/>
    <w:rsid w:val="0095414C"/>
    <w:rsid w:val="0095571E"/>
    <w:rsid w:val="00955FE7"/>
    <w:rsid w:val="00956303"/>
    <w:rsid w:val="00956AB5"/>
    <w:rsid w:val="0095714D"/>
    <w:rsid w:val="009574CC"/>
    <w:rsid w:val="00957B1E"/>
    <w:rsid w:val="0096160C"/>
    <w:rsid w:val="0096251F"/>
    <w:rsid w:val="00962EFC"/>
    <w:rsid w:val="00965A2C"/>
    <w:rsid w:val="00965AD6"/>
    <w:rsid w:val="00965CED"/>
    <w:rsid w:val="009662F9"/>
    <w:rsid w:val="00966D95"/>
    <w:rsid w:val="00967128"/>
    <w:rsid w:val="00970164"/>
    <w:rsid w:val="009725E1"/>
    <w:rsid w:val="009730BB"/>
    <w:rsid w:val="0097313F"/>
    <w:rsid w:val="0097358A"/>
    <w:rsid w:val="00973F31"/>
    <w:rsid w:val="00975A96"/>
    <w:rsid w:val="009767B2"/>
    <w:rsid w:val="00977826"/>
    <w:rsid w:val="009804C7"/>
    <w:rsid w:val="00980A8B"/>
    <w:rsid w:val="00981875"/>
    <w:rsid w:val="00982E22"/>
    <w:rsid w:val="009832D4"/>
    <w:rsid w:val="00983B19"/>
    <w:rsid w:val="00984294"/>
    <w:rsid w:val="00985E4E"/>
    <w:rsid w:val="009862D9"/>
    <w:rsid w:val="009864EF"/>
    <w:rsid w:val="009867F6"/>
    <w:rsid w:val="00986844"/>
    <w:rsid w:val="00990BE3"/>
    <w:rsid w:val="00990FCE"/>
    <w:rsid w:val="0099101E"/>
    <w:rsid w:val="00991026"/>
    <w:rsid w:val="0099155C"/>
    <w:rsid w:val="00991889"/>
    <w:rsid w:val="00992F34"/>
    <w:rsid w:val="00994096"/>
    <w:rsid w:val="0099422A"/>
    <w:rsid w:val="00994604"/>
    <w:rsid w:val="009979C4"/>
    <w:rsid w:val="009A0BF7"/>
    <w:rsid w:val="009A217B"/>
    <w:rsid w:val="009A22C2"/>
    <w:rsid w:val="009A2481"/>
    <w:rsid w:val="009A2922"/>
    <w:rsid w:val="009A2F27"/>
    <w:rsid w:val="009A49E4"/>
    <w:rsid w:val="009A5977"/>
    <w:rsid w:val="009A5C87"/>
    <w:rsid w:val="009A74ED"/>
    <w:rsid w:val="009B0519"/>
    <w:rsid w:val="009B0D4E"/>
    <w:rsid w:val="009B0FF6"/>
    <w:rsid w:val="009B3685"/>
    <w:rsid w:val="009B3A34"/>
    <w:rsid w:val="009B497F"/>
    <w:rsid w:val="009B55A5"/>
    <w:rsid w:val="009B5829"/>
    <w:rsid w:val="009B5F6A"/>
    <w:rsid w:val="009B6AD3"/>
    <w:rsid w:val="009C0073"/>
    <w:rsid w:val="009C05DD"/>
    <w:rsid w:val="009C2BC8"/>
    <w:rsid w:val="009C31C4"/>
    <w:rsid w:val="009C3531"/>
    <w:rsid w:val="009C3903"/>
    <w:rsid w:val="009C4D0A"/>
    <w:rsid w:val="009D061B"/>
    <w:rsid w:val="009D0846"/>
    <w:rsid w:val="009D0885"/>
    <w:rsid w:val="009D193A"/>
    <w:rsid w:val="009D24AC"/>
    <w:rsid w:val="009D358D"/>
    <w:rsid w:val="009D38F7"/>
    <w:rsid w:val="009D501C"/>
    <w:rsid w:val="009D5ADF"/>
    <w:rsid w:val="009D5E3A"/>
    <w:rsid w:val="009E075A"/>
    <w:rsid w:val="009E3807"/>
    <w:rsid w:val="009E3B9A"/>
    <w:rsid w:val="009E3E64"/>
    <w:rsid w:val="009E419D"/>
    <w:rsid w:val="009E467A"/>
    <w:rsid w:val="009E4DCE"/>
    <w:rsid w:val="009E6196"/>
    <w:rsid w:val="009E6B62"/>
    <w:rsid w:val="009E78CA"/>
    <w:rsid w:val="009F0EB6"/>
    <w:rsid w:val="009F22DB"/>
    <w:rsid w:val="009F2A91"/>
    <w:rsid w:val="009F4D41"/>
    <w:rsid w:val="009F64D5"/>
    <w:rsid w:val="009F6D9F"/>
    <w:rsid w:val="00A00048"/>
    <w:rsid w:val="00A00297"/>
    <w:rsid w:val="00A0176B"/>
    <w:rsid w:val="00A023F7"/>
    <w:rsid w:val="00A03CA1"/>
    <w:rsid w:val="00A03D0F"/>
    <w:rsid w:val="00A040C2"/>
    <w:rsid w:val="00A0489E"/>
    <w:rsid w:val="00A04F72"/>
    <w:rsid w:val="00A0566D"/>
    <w:rsid w:val="00A05CB3"/>
    <w:rsid w:val="00A063A2"/>
    <w:rsid w:val="00A065C7"/>
    <w:rsid w:val="00A069B4"/>
    <w:rsid w:val="00A069F6"/>
    <w:rsid w:val="00A06EC1"/>
    <w:rsid w:val="00A06F3B"/>
    <w:rsid w:val="00A07110"/>
    <w:rsid w:val="00A0715D"/>
    <w:rsid w:val="00A07353"/>
    <w:rsid w:val="00A07F86"/>
    <w:rsid w:val="00A106B6"/>
    <w:rsid w:val="00A108E3"/>
    <w:rsid w:val="00A115F6"/>
    <w:rsid w:val="00A11A2B"/>
    <w:rsid w:val="00A12E74"/>
    <w:rsid w:val="00A12E96"/>
    <w:rsid w:val="00A13DC5"/>
    <w:rsid w:val="00A13DC6"/>
    <w:rsid w:val="00A14425"/>
    <w:rsid w:val="00A145EA"/>
    <w:rsid w:val="00A154DC"/>
    <w:rsid w:val="00A155FE"/>
    <w:rsid w:val="00A159A4"/>
    <w:rsid w:val="00A15B73"/>
    <w:rsid w:val="00A16ADE"/>
    <w:rsid w:val="00A177F7"/>
    <w:rsid w:val="00A2443A"/>
    <w:rsid w:val="00A2587D"/>
    <w:rsid w:val="00A266D5"/>
    <w:rsid w:val="00A26743"/>
    <w:rsid w:val="00A26BBE"/>
    <w:rsid w:val="00A27381"/>
    <w:rsid w:val="00A27C80"/>
    <w:rsid w:val="00A30844"/>
    <w:rsid w:val="00A30F47"/>
    <w:rsid w:val="00A3220C"/>
    <w:rsid w:val="00A33C86"/>
    <w:rsid w:val="00A33F2E"/>
    <w:rsid w:val="00A352DC"/>
    <w:rsid w:val="00A35C6C"/>
    <w:rsid w:val="00A36117"/>
    <w:rsid w:val="00A36D75"/>
    <w:rsid w:val="00A36F33"/>
    <w:rsid w:val="00A40221"/>
    <w:rsid w:val="00A4296B"/>
    <w:rsid w:val="00A43AE3"/>
    <w:rsid w:val="00A44BC7"/>
    <w:rsid w:val="00A47367"/>
    <w:rsid w:val="00A47811"/>
    <w:rsid w:val="00A50507"/>
    <w:rsid w:val="00A50E6F"/>
    <w:rsid w:val="00A5192C"/>
    <w:rsid w:val="00A52559"/>
    <w:rsid w:val="00A5255F"/>
    <w:rsid w:val="00A5275C"/>
    <w:rsid w:val="00A53393"/>
    <w:rsid w:val="00A538A0"/>
    <w:rsid w:val="00A539CA"/>
    <w:rsid w:val="00A542E7"/>
    <w:rsid w:val="00A5446E"/>
    <w:rsid w:val="00A56AC5"/>
    <w:rsid w:val="00A6115A"/>
    <w:rsid w:val="00A61B69"/>
    <w:rsid w:val="00A62A52"/>
    <w:rsid w:val="00A63DAB"/>
    <w:rsid w:val="00A6409D"/>
    <w:rsid w:val="00A64467"/>
    <w:rsid w:val="00A64FD2"/>
    <w:rsid w:val="00A653A1"/>
    <w:rsid w:val="00A65AE0"/>
    <w:rsid w:val="00A66BD9"/>
    <w:rsid w:val="00A66C42"/>
    <w:rsid w:val="00A67AB5"/>
    <w:rsid w:val="00A70104"/>
    <w:rsid w:val="00A702F1"/>
    <w:rsid w:val="00A70C22"/>
    <w:rsid w:val="00A729EB"/>
    <w:rsid w:val="00A72A70"/>
    <w:rsid w:val="00A73C73"/>
    <w:rsid w:val="00A749A0"/>
    <w:rsid w:val="00A763C3"/>
    <w:rsid w:val="00A767F6"/>
    <w:rsid w:val="00A7700C"/>
    <w:rsid w:val="00A7727D"/>
    <w:rsid w:val="00A80107"/>
    <w:rsid w:val="00A802E1"/>
    <w:rsid w:val="00A8080D"/>
    <w:rsid w:val="00A80DEE"/>
    <w:rsid w:val="00A81D01"/>
    <w:rsid w:val="00A821A9"/>
    <w:rsid w:val="00A82302"/>
    <w:rsid w:val="00A82738"/>
    <w:rsid w:val="00A83E57"/>
    <w:rsid w:val="00A84276"/>
    <w:rsid w:val="00A846AC"/>
    <w:rsid w:val="00A85850"/>
    <w:rsid w:val="00A87DBA"/>
    <w:rsid w:val="00A911A0"/>
    <w:rsid w:val="00A916F0"/>
    <w:rsid w:val="00A9288B"/>
    <w:rsid w:val="00A937DC"/>
    <w:rsid w:val="00A93860"/>
    <w:rsid w:val="00A93DB9"/>
    <w:rsid w:val="00A94428"/>
    <w:rsid w:val="00A9509B"/>
    <w:rsid w:val="00A951EC"/>
    <w:rsid w:val="00A954DC"/>
    <w:rsid w:val="00AA09D0"/>
    <w:rsid w:val="00AA0C3F"/>
    <w:rsid w:val="00AA1F6A"/>
    <w:rsid w:val="00AA2233"/>
    <w:rsid w:val="00AA289D"/>
    <w:rsid w:val="00AA3092"/>
    <w:rsid w:val="00AA3397"/>
    <w:rsid w:val="00AA35E0"/>
    <w:rsid w:val="00AA375F"/>
    <w:rsid w:val="00AA411F"/>
    <w:rsid w:val="00AA5CF9"/>
    <w:rsid w:val="00AA7B1C"/>
    <w:rsid w:val="00AB031D"/>
    <w:rsid w:val="00AB1828"/>
    <w:rsid w:val="00AB1BD3"/>
    <w:rsid w:val="00AB1DA6"/>
    <w:rsid w:val="00AB224F"/>
    <w:rsid w:val="00AB73F3"/>
    <w:rsid w:val="00AB75CE"/>
    <w:rsid w:val="00AB79CF"/>
    <w:rsid w:val="00AC07BC"/>
    <w:rsid w:val="00AC0B1B"/>
    <w:rsid w:val="00AC0E3D"/>
    <w:rsid w:val="00AC1BB1"/>
    <w:rsid w:val="00AC21CC"/>
    <w:rsid w:val="00AC28A8"/>
    <w:rsid w:val="00AC30DB"/>
    <w:rsid w:val="00AC3A31"/>
    <w:rsid w:val="00AC4F3E"/>
    <w:rsid w:val="00AC53E8"/>
    <w:rsid w:val="00AC5CB6"/>
    <w:rsid w:val="00AC642C"/>
    <w:rsid w:val="00AC6D1F"/>
    <w:rsid w:val="00AC764A"/>
    <w:rsid w:val="00AD0618"/>
    <w:rsid w:val="00AD090D"/>
    <w:rsid w:val="00AD0B74"/>
    <w:rsid w:val="00AD10DE"/>
    <w:rsid w:val="00AD1C24"/>
    <w:rsid w:val="00AD4A5E"/>
    <w:rsid w:val="00AD4A9C"/>
    <w:rsid w:val="00AE1277"/>
    <w:rsid w:val="00AE3F62"/>
    <w:rsid w:val="00AE4351"/>
    <w:rsid w:val="00AE477C"/>
    <w:rsid w:val="00AE6CD5"/>
    <w:rsid w:val="00AE7238"/>
    <w:rsid w:val="00AE78CA"/>
    <w:rsid w:val="00AE7EDC"/>
    <w:rsid w:val="00AF02B7"/>
    <w:rsid w:val="00AF0C72"/>
    <w:rsid w:val="00AF251D"/>
    <w:rsid w:val="00AF2887"/>
    <w:rsid w:val="00AF30C8"/>
    <w:rsid w:val="00AF3876"/>
    <w:rsid w:val="00AF443B"/>
    <w:rsid w:val="00AF44A6"/>
    <w:rsid w:val="00AF4C44"/>
    <w:rsid w:val="00AF4E7A"/>
    <w:rsid w:val="00AF4EBA"/>
    <w:rsid w:val="00AF58A2"/>
    <w:rsid w:val="00AF59B0"/>
    <w:rsid w:val="00AF5ED2"/>
    <w:rsid w:val="00AF6965"/>
    <w:rsid w:val="00AF6CC7"/>
    <w:rsid w:val="00B000A2"/>
    <w:rsid w:val="00B014B9"/>
    <w:rsid w:val="00B03526"/>
    <w:rsid w:val="00B077B8"/>
    <w:rsid w:val="00B078EE"/>
    <w:rsid w:val="00B10087"/>
    <w:rsid w:val="00B106D8"/>
    <w:rsid w:val="00B1225F"/>
    <w:rsid w:val="00B13D8C"/>
    <w:rsid w:val="00B17B9C"/>
    <w:rsid w:val="00B2033C"/>
    <w:rsid w:val="00B2052C"/>
    <w:rsid w:val="00B217AB"/>
    <w:rsid w:val="00B2294B"/>
    <w:rsid w:val="00B24005"/>
    <w:rsid w:val="00B2486E"/>
    <w:rsid w:val="00B250C7"/>
    <w:rsid w:val="00B27548"/>
    <w:rsid w:val="00B27795"/>
    <w:rsid w:val="00B27957"/>
    <w:rsid w:val="00B3073B"/>
    <w:rsid w:val="00B31168"/>
    <w:rsid w:val="00B311F5"/>
    <w:rsid w:val="00B32170"/>
    <w:rsid w:val="00B351EC"/>
    <w:rsid w:val="00B36388"/>
    <w:rsid w:val="00B36517"/>
    <w:rsid w:val="00B419C9"/>
    <w:rsid w:val="00B41D03"/>
    <w:rsid w:val="00B43DCE"/>
    <w:rsid w:val="00B44650"/>
    <w:rsid w:val="00B44761"/>
    <w:rsid w:val="00B45005"/>
    <w:rsid w:val="00B45D44"/>
    <w:rsid w:val="00B46A57"/>
    <w:rsid w:val="00B47DE1"/>
    <w:rsid w:val="00B5102B"/>
    <w:rsid w:val="00B51CB8"/>
    <w:rsid w:val="00B5290A"/>
    <w:rsid w:val="00B52DC3"/>
    <w:rsid w:val="00B52E0C"/>
    <w:rsid w:val="00B538EE"/>
    <w:rsid w:val="00B53F63"/>
    <w:rsid w:val="00B544FA"/>
    <w:rsid w:val="00B54C74"/>
    <w:rsid w:val="00B5538B"/>
    <w:rsid w:val="00B5547A"/>
    <w:rsid w:val="00B55EDE"/>
    <w:rsid w:val="00B57172"/>
    <w:rsid w:val="00B57794"/>
    <w:rsid w:val="00B57D75"/>
    <w:rsid w:val="00B6096B"/>
    <w:rsid w:val="00B60E1B"/>
    <w:rsid w:val="00B6110D"/>
    <w:rsid w:val="00B61224"/>
    <w:rsid w:val="00B62794"/>
    <w:rsid w:val="00B63923"/>
    <w:rsid w:val="00B63F17"/>
    <w:rsid w:val="00B64C87"/>
    <w:rsid w:val="00B66B8A"/>
    <w:rsid w:val="00B670E3"/>
    <w:rsid w:val="00B70722"/>
    <w:rsid w:val="00B70952"/>
    <w:rsid w:val="00B70ABE"/>
    <w:rsid w:val="00B72D56"/>
    <w:rsid w:val="00B75EF6"/>
    <w:rsid w:val="00B76BF5"/>
    <w:rsid w:val="00B77620"/>
    <w:rsid w:val="00B7774D"/>
    <w:rsid w:val="00B802DA"/>
    <w:rsid w:val="00B80344"/>
    <w:rsid w:val="00B807FF"/>
    <w:rsid w:val="00B81191"/>
    <w:rsid w:val="00B81235"/>
    <w:rsid w:val="00B817DC"/>
    <w:rsid w:val="00B82418"/>
    <w:rsid w:val="00B82D2D"/>
    <w:rsid w:val="00B8305E"/>
    <w:rsid w:val="00B832B6"/>
    <w:rsid w:val="00B843F8"/>
    <w:rsid w:val="00B85035"/>
    <w:rsid w:val="00B873E8"/>
    <w:rsid w:val="00B8760C"/>
    <w:rsid w:val="00B90BB4"/>
    <w:rsid w:val="00B91EDC"/>
    <w:rsid w:val="00B9244B"/>
    <w:rsid w:val="00B926AD"/>
    <w:rsid w:val="00B9293B"/>
    <w:rsid w:val="00B9313C"/>
    <w:rsid w:val="00B93A7D"/>
    <w:rsid w:val="00B9437A"/>
    <w:rsid w:val="00B94561"/>
    <w:rsid w:val="00B95058"/>
    <w:rsid w:val="00B95177"/>
    <w:rsid w:val="00B9624D"/>
    <w:rsid w:val="00B96E93"/>
    <w:rsid w:val="00B97479"/>
    <w:rsid w:val="00B97FA4"/>
    <w:rsid w:val="00BA0075"/>
    <w:rsid w:val="00BA0390"/>
    <w:rsid w:val="00BA24AB"/>
    <w:rsid w:val="00BA2CA7"/>
    <w:rsid w:val="00BA4BDF"/>
    <w:rsid w:val="00BA5BF2"/>
    <w:rsid w:val="00BA5C44"/>
    <w:rsid w:val="00BA6123"/>
    <w:rsid w:val="00BA6267"/>
    <w:rsid w:val="00BA6C70"/>
    <w:rsid w:val="00BA70B8"/>
    <w:rsid w:val="00BA76AA"/>
    <w:rsid w:val="00BB12E5"/>
    <w:rsid w:val="00BB1DE3"/>
    <w:rsid w:val="00BB2B49"/>
    <w:rsid w:val="00BB3594"/>
    <w:rsid w:val="00BB4E1E"/>
    <w:rsid w:val="00BB7215"/>
    <w:rsid w:val="00BC16D0"/>
    <w:rsid w:val="00BC22C9"/>
    <w:rsid w:val="00BC23C7"/>
    <w:rsid w:val="00BC3274"/>
    <w:rsid w:val="00BC3761"/>
    <w:rsid w:val="00BC3C16"/>
    <w:rsid w:val="00BC4812"/>
    <w:rsid w:val="00BC4E8A"/>
    <w:rsid w:val="00BC5598"/>
    <w:rsid w:val="00BC5A8F"/>
    <w:rsid w:val="00BC5CE5"/>
    <w:rsid w:val="00BC755B"/>
    <w:rsid w:val="00BD02BC"/>
    <w:rsid w:val="00BD041F"/>
    <w:rsid w:val="00BD23DD"/>
    <w:rsid w:val="00BD274B"/>
    <w:rsid w:val="00BD29FE"/>
    <w:rsid w:val="00BD38E4"/>
    <w:rsid w:val="00BD40C8"/>
    <w:rsid w:val="00BD4DAB"/>
    <w:rsid w:val="00BD4E57"/>
    <w:rsid w:val="00BD5851"/>
    <w:rsid w:val="00BD684D"/>
    <w:rsid w:val="00BD718E"/>
    <w:rsid w:val="00BD7822"/>
    <w:rsid w:val="00BE2453"/>
    <w:rsid w:val="00BE2861"/>
    <w:rsid w:val="00BE2ADE"/>
    <w:rsid w:val="00BE35D1"/>
    <w:rsid w:val="00BE4CC1"/>
    <w:rsid w:val="00BE5004"/>
    <w:rsid w:val="00BE51FE"/>
    <w:rsid w:val="00BE66D6"/>
    <w:rsid w:val="00BE6D63"/>
    <w:rsid w:val="00BE754E"/>
    <w:rsid w:val="00BE7554"/>
    <w:rsid w:val="00BE7758"/>
    <w:rsid w:val="00BF02C7"/>
    <w:rsid w:val="00BF1319"/>
    <w:rsid w:val="00BF2559"/>
    <w:rsid w:val="00BF30DC"/>
    <w:rsid w:val="00BF611E"/>
    <w:rsid w:val="00BF66BF"/>
    <w:rsid w:val="00C0016D"/>
    <w:rsid w:val="00C008F2"/>
    <w:rsid w:val="00C00E43"/>
    <w:rsid w:val="00C02552"/>
    <w:rsid w:val="00C02EBB"/>
    <w:rsid w:val="00C035F0"/>
    <w:rsid w:val="00C07574"/>
    <w:rsid w:val="00C1025E"/>
    <w:rsid w:val="00C10DF8"/>
    <w:rsid w:val="00C12429"/>
    <w:rsid w:val="00C12632"/>
    <w:rsid w:val="00C12FA1"/>
    <w:rsid w:val="00C13F6C"/>
    <w:rsid w:val="00C140C3"/>
    <w:rsid w:val="00C14753"/>
    <w:rsid w:val="00C15220"/>
    <w:rsid w:val="00C1541F"/>
    <w:rsid w:val="00C16FB9"/>
    <w:rsid w:val="00C20F3B"/>
    <w:rsid w:val="00C20F85"/>
    <w:rsid w:val="00C210B7"/>
    <w:rsid w:val="00C21E3C"/>
    <w:rsid w:val="00C2208C"/>
    <w:rsid w:val="00C22560"/>
    <w:rsid w:val="00C239CB"/>
    <w:rsid w:val="00C241C8"/>
    <w:rsid w:val="00C25B53"/>
    <w:rsid w:val="00C25CD6"/>
    <w:rsid w:val="00C2658E"/>
    <w:rsid w:val="00C269AE"/>
    <w:rsid w:val="00C27485"/>
    <w:rsid w:val="00C30455"/>
    <w:rsid w:val="00C315A7"/>
    <w:rsid w:val="00C3199C"/>
    <w:rsid w:val="00C329CB"/>
    <w:rsid w:val="00C32CDD"/>
    <w:rsid w:val="00C32DA2"/>
    <w:rsid w:val="00C32F21"/>
    <w:rsid w:val="00C32FC4"/>
    <w:rsid w:val="00C340DC"/>
    <w:rsid w:val="00C3732E"/>
    <w:rsid w:val="00C404C7"/>
    <w:rsid w:val="00C40BA2"/>
    <w:rsid w:val="00C41A4D"/>
    <w:rsid w:val="00C41AE8"/>
    <w:rsid w:val="00C42F9C"/>
    <w:rsid w:val="00C4309A"/>
    <w:rsid w:val="00C434F7"/>
    <w:rsid w:val="00C4504F"/>
    <w:rsid w:val="00C459C0"/>
    <w:rsid w:val="00C46A91"/>
    <w:rsid w:val="00C4777E"/>
    <w:rsid w:val="00C51CB4"/>
    <w:rsid w:val="00C52C35"/>
    <w:rsid w:val="00C53F10"/>
    <w:rsid w:val="00C54578"/>
    <w:rsid w:val="00C54C1C"/>
    <w:rsid w:val="00C54F8A"/>
    <w:rsid w:val="00C55156"/>
    <w:rsid w:val="00C55A3A"/>
    <w:rsid w:val="00C56378"/>
    <w:rsid w:val="00C56E34"/>
    <w:rsid w:val="00C60376"/>
    <w:rsid w:val="00C61AF8"/>
    <w:rsid w:val="00C6202B"/>
    <w:rsid w:val="00C62098"/>
    <w:rsid w:val="00C62379"/>
    <w:rsid w:val="00C64845"/>
    <w:rsid w:val="00C64F83"/>
    <w:rsid w:val="00C65EA3"/>
    <w:rsid w:val="00C65FBC"/>
    <w:rsid w:val="00C66540"/>
    <w:rsid w:val="00C67111"/>
    <w:rsid w:val="00C6793E"/>
    <w:rsid w:val="00C70845"/>
    <w:rsid w:val="00C7099C"/>
    <w:rsid w:val="00C71598"/>
    <w:rsid w:val="00C72901"/>
    <w:rsid w:val="00C7320D"/>
    <w:rsid w:val="00C760A5"/>
    <w:rsid w:val="00C7624E"/>
    <w:rsid w:val="00C76AD0"/>
    <w:rsid w:val="00C77117"/>
    <w:rsid w:val="00C8134A"/>
    <w:rsid w:val="00C8143F"/>
    <w:rsid w:val="00C81B69"/>
    <w:rsid w:val="00C82B23"/>
    <w:rsid w:val="00C84946"/>
    <w:rsid w:val="00C85AC3"/>
    <w:rsid w:val="00C866E6"/>
    <w:rsid w:val="00C87154"/>
    <w:rsid w:val="00C87944"/>
    <w:rsid w:val="00C87C1E"/>
    <w:rsid w:val="00C90573"/>
    <w:rsid w:val="00C9085A"/>
    <w:rsid w:val="00C9105F"/>
    <w:rsid w:val="00C91CAD"/>
    <w:rsid w:val="00C91DC7"/>
    <w:rsid w:val="00C92780"/>
    <w:rsid w:val="00C9349C"/>
    <w:rsid w:val="00C93897"/>
    <w:rsid w:val="00C939B3"/>
    <w:rsid w:val="00C94061"/>
    <w:rsid w:val="00C94D22"/>
    <w:rsid w:val="00C95B4D"/>
    <w:rsid w:val="00C97FA8"/>
    <w:rsid w:val="00CA04F4"/>
    <w:rsid w:val="00CA11C0"/>
    <w:rsid w:val="00CA1B50"/>
    <w:rsid w:val="00CA3EE2"/>
    <w:rsid w:val="00CA4FBB"/>
    <w:rsid w:val="00CA5535"/>
    <w:rsid w:val="00CA66B8"/>
    <w:rsid w:val="00CA7B0A"/>
    <w:rsid w:val="00CB0BDB"/>
    <w:rsid w:val="00CB1289"/>
    <w:rsid w:val="00CB1976"/>
    <w:rsid w:val="00CB381F"/>
    <w:rsid w:val="00CB39ED"/>
    <w:rsid w:val="00CB410E"/>
    <w:rsid w:val="00CB5579"/>
    <w:rsid w:val="00CB6590"/>
    <w:rsid w:val="00CB6685"/>
    <w:rsid w:val="00CB6CFF"/>
    <w:rsid w:val="00CB7059"/>
    <w:rsid w:val="00CB71A7"/>
    <w:rsid w:val="00CB7DF6"/>
    <w:rsid w:val="00CC0A7C"/>
    <w:rsid w:val="00CC276C"/>
    <w:rsid w:val="00CC2AFE"/>
    <w:rsid w:val="00CC3E84"/>
    <w:rsid w:val="00CC4709"/>
    <w:rsid w:val="00CC4FBF"/>
    <w:rsid w:val="00CC52C6"/>
    <w:rsid w:val="00CD1072"/>
    <w:rsid w:val="00CD32AF"/>
    <w:rsid w:val="00CD347D"/>
    <w:rsid w:val="00CD40A6"/>
    <w:rsid w:val="00CD4A81"/>
    <w:rsid w:val="00CD4BB5"/>
    <w:rsid w:val="00CD60B8"/>
    <w:rsid w:val="00CD68C8"/>
    <w:rsid w:val="00CD6A08"/>
    <w:rsid w:val="00CE03B2"/>
    <w:rsid w:val="00CE0821"/>
    <w:rsid w:val="00CE09F3"/>
    <w:rsid w:val="00CE0FC0"/>
    <w:rsid w:val="00CE11DE"/>
    <w:rsid w:val="00CE1DF8"/>
    <w:rsid w:val="00CE1E16"/>
    <w:rsid w:val="00CE344B"/>
    <w:rsid w:val="00CE3B29"/>
    <w:rsid w:val="00CE3C90"/>
    <w:rsid w:val="00CE5166"/>
    <w:rsid w:val="00CE5399"/>
    <w:rsid w:val="00CF0814"/>
    <w:rsid w:val="00CF0FB1"/>
    <w:rsid w:val="00CF19DE"/>
    <w:rsid w:val="00CF1FBE"/>
    <w:rsid w:val="00CF202E"/>
    <w:rsid w:val="00CF25A0"/>
    <w:rsid w:val="00CF2922"/>
    <w:rsid w:val="00CF2B36"/>
    <w:rsid w:val="00CF4FFA"/>
    <w:rsid w:val="00CF7E1B"/>
    <w:rsid w:val="00D00ABA"/>
    <w:rsid w:val="00D01919"/>
    <w:rsid w:val="00D024B4"/>
    <w:rsid w:val="00D0294B"/>
    <w:rsid w:val="00D0468C"/>
    <w:rsid w:val="00D05ADC"/>
    <w:rsid w:val="00D067BC"/>
    <w:rsid w:val="00D07EA0"/>
    <w:rsid w:val="00D10FB5"/>
    <w:rsid w:val="00D11533"/>
    <w:rsid w:val="00D15680"/>
    <w:rsid w:val="00D16039"/>
    <w:rsid w:val="00D16BDB"/>
    <w:rsid w:val="00D17641"/>
    <w:rsid w:val="00D205F1"/>
    <w:rsid w:val="00D20BD8"/>
    <w:rsid w:val="00D21379"/>
    <w:rsid w:val="00D213F8"/>
    <w:rsid w:val="00D215C1"/>
    <w:rsid w:val="00D21CD3"/>
    <w:rsid w:val="00D2297C"/>
    <w:rsid w:val="00D23590"/>
    <w:rsid w:val="00D23B33"/>
    <w:rsid w:val="00D24014"/>
    <w:rsid w:val="00D24514"/>
    <w:rsid w:val="00D259FE"/>
    <w:rsid w:val="00D25B4F"/>
    <w:rsid w:val="00D2744F"/>
    <w:rsid w:val="00D27719"/>
    <w:rsid w:val="00D27991"/>
    <w:rsid w:val="00D30F4D"/>
    <w:rsid w:val="00D328B4"/>
    <w:rsid w:val="00D33584"/>
    <w:rsid w:val="00D33BD3"/>
    <w:rsid w:val="00D33C09"/>
    <w:rsid w:val="00D34533"/>
    <w:rsid w:val="00D347D9"/>
    <w:rsid w:val="00D34807"/>
    <w:rsid w:val="00D34C8E"/>
    <w:rsid w:val="00D354E1"/>
    <w:rsid w:val="00D35E52"/>
    <w:rsid w:val="00D36027"/>
    <w:rsid w:val="00D37526"/>
    <w:rsid w:val="00D405ED"/>
    <w:rsid w:val="00D41404"/>
    <w:rsid w:val="00D41B4A"/>
    <w:rsid w:val="00D41BA5"/>
    <w:rsid w:val="00D4217A"/>
    <w:rsid w:val="00D423E0"/>
    <w:rsid w:val="00D43260"/>
    <w:rsid w:val="00D43B5D"/>
    <w:rsid w:val="00D4404E"/>
    <w:rsid w:val="00D444B9"/>
    <w:rsid w:val="00D44E0A"/>
    <w:rsid w:val="00D45549"/>
    <w:rsid w:val="00D45BDD"/>
    <w:rsid w:val="00D50801"/>
    <w:rsid w:val="00D515CD"/>
    <w:rsid w:val="00D51C94"/>
    <w:rsid w:val="00D51DB7"/>
    <w:rsid w:val="00D540EC"/>
    <w:rsid w:val="00D5465D"/>
    <w:rsid w:val="00D56FC9"/>
    <w:rsid w:val="00D61005"/>
    <w:rsid w:val="00D6115D"/>
    <w:rsid w:val="00D624FA"/>
    <w:rsid w:val="00D632E4"/>
    <w:rsid w:val="00D636B7"/>
    <w:rsid w:val="00D6407E"/>
    <w:rsid w:val="00D6532C"/>
    <w:rsid w:val="00D6658D"/>
    <w:rsid w:val="00D667EF"/>
    <w:rsid w:val="00D668B8"/>
    <w:rsid w:val="00D66ABD"/>
    <w:rsid w:val="00D66C1D"/>
    <w:rsid w:val="00D671D9"/>
    <w:rsid w:val="00D71376"/>
    <w:rsid w:val="00D723FD"/>
    <w:rsid w:val="00D72613"/>
    <w:rsid w:val="00D72968"/>
    <w:rsid w:val="00D72AE4"/>
    <w:rsid w:val="00D731C9"/>
    <w:rsid w:val="00D738A0"/>
    <w:rsid w:val="00D73F9B"/>
    <w:rsid w:val="00D740D8"/>
    <w:rsid w:val="00D74492"/>
    <w:rsid w:val="00D74524"/>
    <w:rsid w:val="00D74845"/>
    <w:rsid w:val="00D74E83"/>
    <w:rsid w:val="00D757A5"/>
    <w:rsid w:val="00D76BF1"/>
    <w:rsid w:val="00D7736D"/>
    <w:rsid w:val="00D779F3"/>
    <w:rsid w:val="00D77FC0"/>
    <w:rsid w:val="00D801C0"/>
    <w:rsid w:val="00D809C3"/>
    <w:rsid w:val="00D82419"/>
    <w:rsid w:val="00D82564"/>
    <w:rsid w:val="00D8311F"/>
    <w:rsid w:val="00D83D18"/>
    <w:rsid w:val="00D83F08"/>
    <w:rsid w:val="00D8457B"/>
    <w:rsid w:val="00D856AE"/>
    <w:rsid w:val="00D86C2D"/>
    <w:rsid w:val="00D86ED4"/>
    <w:rsid w:val="00D86EDB"/>
    <w:rsid w:val="00D8749A"/>
    <w:rsid w:val="00D92164"/>
    <w:rsid w:val="00D923B9"/>
    <w:rsid w:val="00D9259F"/>
    <w:rsid w:val="00D92DDE"/>
    <w:rsid w:val="00D937F5"/>
    <w:rsid w:val="00D93CB0"/>
    <w:rsid w:val="00D94835"/>
    <w:rsid w:val="00D97C2E"/>
    <w:rsid w:val="00D97F6B"/>
    <w:rsid w:val="00DA193F"/>
    <w:rsid w:val="00DA20AC"/>
    <w:rsid w:val="00DA2EAD"/>
    <w:rsid w:val="00DA4210"/>
    <w:rsid w:val="00DA44D9"/>
    <w:rsid w:val="00DA5D3B"/>
    <w:rsid w:val="00DA67F5"/>
    <w:rsid w:val="00DA7680"/>
    <w:rsid w:val="00DB064C"/>
    <w:rsid w:val="00DB087A"/>
    <w:rsid w:val="00DB0CE0"/>
    <w:rsid w:val="00DB1737"/>
    <w:rsid w:val="00DB3395"/>
    <w:rsid w:val="00DB3F96"/>
    <w:rsid w:val="00DB4DBD"/>
    <w:rsid w:val="00DB6293"/>
    <w:rsid w:val="00DB6991"/>
    <w:rsid w:val="00DB6EE2"/>
    <w:rsid w:val="00DB7883"/>
    <w:rsid w:val="00DB7BAB"/>
    <w:rsid w:val="00DC0E8C"/>
    <w:rsid w:val="00DC1274"/>
    <w:rsid w:val="00DC2880"/>
    <w:rsid w:val="00DC2B10"/>
    <w:rsid w:val="00DC2B22"/>
    <w:rsid w:val="00DC4A02"/>
    <w:rsid w:val="00DC7667"/>
    <w:rsid w:val="00DC77D5"/>
    <w:rsid w:val="00DD0EB3"/>
    <w:rsid w:val="00DD20FB"/>
    <w:rsid w:val="00DD2388"/>
    <w:rsid w:val="00DD2770"/>
    <w:rsid w:val="00DD31BB"/>
    <w:rsid w:val="00DD3954"/>
    <w:rsid w:val="00DD3E33"/>
    <w:rsid w:val="00DD42A0"/>
    <w:rsid w:val="00DD454D"/>
    <w:rsid w:val="00DD611A"/>
    <w:rsid w:val="00DD6324"/>
    <w:rsid w:val="00DD6A0E"/>
    <w:rsid w:val="00DD772F"/>
    <w:rsid w:val="00DE0542"/>
    <w:rsid w:val="00DE1AA6"/>
    <w:rsid w:val="00DE4A75"/>
    <w:rsid w:val="00DE5DD2"/>
    <w:rsid w:val="00DE7CAA"/>
    <w:rsid w:val="00DF11C9"/>
    <w:rsid w:val="00DF2A9B"/>
    <w:rsid w:val="00DF3264"/>
    <w:rsid w:val="00DF3617"/>
    <w:rsid w:val="00DF41D8"/>
    <w:rsid w:val="00DF5443"/>
    <w:rsid w:val="00DF5648"/>
    <w:rsid w:val="00DF606E"/>
    <w:rsid w:val="00DF63F4"/>
    <w:rsid w:val="00DF76D9"/>
    <w:rsid w:val="00E00636"/>
    <w:rsid w:val="00E007BF"/>
    <w:rsid w:val="00E00CD4"/>
    <w:rsid w:val="00E010C4"/>
    <w:rsid w:val="00E0146F"/>
    <w:rsid w:val="00E01B4F"/>
    <w:rsid w:val="00E01C7A"/>
    <w:rsid w:val="00E060F1"/>
    <w:rsid w:val="00E06C33"/>
    <w:rsid w:val="00E07357"/>
    <w:rsid w:val="00E079F3"/>
    <w:rsid w:val="00E117F2"/>
    <w:rsid w:val="00E138C9"/>
    <w:rsid w:val="00E13C50"/>
    <w:rsid w:val="00E1483F"/>
    <w:rsid w:val="00E14B22"/>
    <w:rsid w:val="00E15180"/>
    <w:rsid w:val="00E15743"/>
    <w:rsid w:val="00E20CC7"/>
    <w:rsid w:val="00E2148C"/>
    <w:rsid w:val="00E21D2F"/>
    <w:rsid w:val="00E24FEE"/>
    <w:rsid w:val="00E27092"/>
    <w:rsid w:val="00E30A67"/>
    <w:rsid w:val="00E30B64"/>
    <w:rsid w:val="00E31BA8"/>
    <w:rsid w:val="00E32B5E"/>
    <w:rsid w:val="00E32B65"/>
    <w:rsid w:val="00E33E3A"/>
    <w:rsid w:val="00E350EF"/>
    <w:rsid w:val="00E35C66"/>
    <w:rsid w:val="00E36D9F"/>
    <w:rsid w:val="00E372C0"/>
    <w:rsid w:val="00E37DFA"/>
    <w:rsid w:val="00E4137D"/>
    <w:rsid w:val="00E4244D"/>
    <w:rsid w:val="00E42FF0"/>
    <w:rsid w:val="00E43062"/>
    <w:rsid w:val="00E443C2"/>
    <w:rsid w:val="00E44A4A"/>
    <w:rsid w:val="00E46496"/>
    <w:rsid w:val="00E46B21"/>
    <w:rsid w:val="00E47110"/>
    <w:rsid w:val="00E475A6"/>
    <w:rsid w:val="00E479C1"/>
    <w:rsid w:val="00E479F7"/>
    <w:rsid w:val="00E47D17"/>
    <w:rsid w:val="00E51463"/>
    <w:rsid w:val="00E51630"/>
    <w:rsid w:val="00E51D75"/>
    <w:rsid w:val="00E522BA"/>
    <w:rsid w:val="00E52735"/>
    <w:rsid w:val="00E527C5"/>
    <w:rsid w:val="00E52824"/>
    <w:rsid w:val="00E52DB0"/>
    <w:rsid w:val="00E53043"/>
    <w:rsid w:val="00E53486"/>
    <w:rsid w:val="00E54B22"/>
    <w:rsid w:val="00E54CA8"/>
    <w:rsid w:val="00E54CF5"/>
    <w:rsid w:val="00E54F9C"/>
    <w:rsid w:val="00E55243"/>
    <w:rsid w:val="00E55FFC"/>
    <w:rsid w:val="00E57DFF"/>
    <w:rsid w:val="00E60756"/>
    <w:rsid w:val="00E60DD6"/>
    <w:rsid w:val="00E61325"/>
    <w:rsid w:val="00E6321F"/>
    <w:rsid w:val="00E636B1"/>
    <w:rsid w:val="00E63C03"/>
    <w:rsid w:val="00E64809"/>
    <w:rsid w:val="00E65599"/>
    <w:rsid w:val="00E65751"/>
    <w:rsid w:val="00E65B3B"/>
    <w:rsid w:val="00E65FDE"/>
    <w:rsid w:val="00E66D77"/>
    <w:rsid w:val="00E66D8C"/>
    <w:rsid w:val="00E700F8"/>
    <w:rsid w:val="00E70C83"/>
    <w:rsid w:val="00E71ADC"/>
    <w:rsid w:val="00E7451F"/>
    <w:rsid w:val="00E75021"/>
    <w:rsid w:val="00E756D8"/>
    <w:rsid w:val="00E75E8A"/>
    <w:rsid w:val="00E76B04"/>
    <w:rsid w:val="00E7771D"/>
    <w:rsid w:val="00E77A2D"/>
    <w:rsid w:val="00E80613"/>
    <w:rsid w:val="00E8080F"/>
    <w:rsid w:val="00E81D23"/>
    <w:rsid w:val="00E82A92"/>
    <w:rsid w:val="00E831AB"/>
    <w:rsid w:val="00E8336D"/>
    <w:rsid w:val="00E83918"/>
    <w:rsid w:val="00E83CA7"/>
    <w:rsid w:val="00E84D57"/>
    <w:rsid w:val="00E8520E"/>
    <w:rsid w:val="00E86293"/>
    <w:rsid w:val="00E86CB3"/>
    <w:rsid w:val="00E871FC"/>
    <w:rsid w:val="00E872E1"/>
    <w:rsid w:val="00E903CE"/>
    <w:rsid w:val="00E90A69"/>
    <w:rsid w:val="00E913F0"/>
    <w:rsid w:val="00E91A09"/>
    <w:rsid w:val="00E9216C"/>
    <w:rsid w:val="00E934B9"/>
    <w:rsid w:val="00E94243"/>
    <w:rsid w:val="00E94D58"/>
    <w:rsid w:val="00E95780"/>
    <w:rsid w:val="00E963F3"/>
    <w:rsid w:val="00E97410"/>
    <w:rsid w:val="00E97C7F"/>
    <w:rsid w:val="00E97CD0"/>
    <w:rsid w:val="00EA1386"/>
    <w:rsid w:val="00EA266B"/>
    <w:rsid w:val="00EA2AB9"/>
    <w:rsid w:val="00EA381F"/>
    <w:rsid w:val="00EA422D"/>
    <w:rsid w:val="00EA4F1E"/>
    <w:rsid w:val="00EA5859"/>
    <w:rsid w:val="00EA67C0"/>
    <w:rsid w:val="00EA7EB6"/>
    <w:rsid w:val="00EB05C8"/>
    <w:rsid w:val="00EB074D"/>
    <w:rsid w:val="00EB0994"/>
    <w:rsid w:val="00EB1468"/>
    <w:rsid w:val="00EB1AF1"/>
    <w:rsid w:val="00EB240B"/>
    <w:rsid w:val="00EB4652"/>
    <w:rsid w:val="00EB4748"/>
    <w:rsid w:val="00EB4A9D"/>
    <w:rsid w:val="00EB50B5"/>
    <w:rsid w:val="00EB51AE"/>
    <w:rsid w:val="00EB7B1F"/>
    <w:rsid w:val="00EB7DA9"/>
    <w:rsid w:val="00EC0B78"/>
    <w:rsid w:val="00EC1E3F"/>
    <w:rsid w:val="00EC202E"/>
    <w:rsid w:val="00EC4238"/>
    <w:rsid w:val="00EC5161"/>
    <w:rsid w:val="00EC5210"/>
    <w:rsid w:val="00EC576A"/>
    <w:rsid w:val="00EC6805"/>
    <w:rsid w:val="00EC69A2"/>
    <w:rsid w:val="00EC69CD"/>
    <w:rsid w:val="00EC6BEF"/>
    <w:rsid w:val="00EC7CF1"/>
    <w:rsid w:val="00EC7E05"/>
    <w:rsid w:val="00ED14BC"/>
    <w:rsid w:val="00ED222C"/>
    <w:rsid w:val="00ED34B0"/>
    <w:rsid w:val="00ED3643"/>
    <w:rsid w:val="00ED6526"/>
    <w:rsid w:val="00ED6EBE"/>
    <w:rsid w:val="00ED7C53"/>
    <w:rsid w:val="00EE0F4B"/>
    <w:rsid w:val="00EE231F"/>
    <w:rsid w:val="00EE2D34"/>
    <w:rsid w:val="00EE471C"/>
    <w:rsid w:val="00EE4CA8"/>
    <w:rsid w:val="00EE5323"/>
    <w:rsid w:val="00EE5B56"/>
    <w:rsid w:val="00EE6671"/>
    <w:rsid w:val="00EF19F3"/>
    <w:rsid w:val="00EF1BFD"/>
    <w:rsid w:val="00EF26E3"/>
    <w:rsid w:val="00EF3ADA"/>
    <w:rsid w:val="00EF3B9A"/>
    <w:rsid w:val="00EF7D15"/>
    <w:rsid w:val="00EF7F62"/>
    <w:rsid w:val="00F02741"/>
    <w:rsid w:val="00F036CC"/>
    <w:rsid w:val="00F04256"/>
    <w:rsid w:val="00F04C2A"/>
    <w:rsid w:val="00F079F3"/>
    <w:rsid w:val="00F07A92"/>
    <w:rsid w:val="00F112BC"/>
    <w:rsid w:val="00F116F5"/>
    <w:rsid w:val="00F11C7D"/>
    <w:rsid w:val="00F12A84"/>
    <w:rsid w:val="00F1382A"/>
    <w:rsid w:val="00F13FFB"/>
    <w:rsid w:val="00F14875"/>
    <w:rsid w:val="00F14B6F"/>
    <w:rsid w:val="00F17AC4"/>
    <w:rsid w:val="00F17CD6"/>
    <w:rsid w:val="00F2000C"/>
    <w:rsid w:val="00F206DC"/>
    <w:rsid w:val="00F210BF"/>
    <w:rsid w:val="00F21E1E"/>
    <w:rsid w:val="00F21F5E"/>
    <w:rsid w:val="00F220D6"/>
    <w:rsid w:val="00F22E62"/>
    <w:rsid w:val="00F24170"/>
    <w:rsid w:val="00F25F06"/>
    <w:rsid w:val="00F26462"/>
    <w:rsid w:val="00F273D1"/>
    <w:rsid w:val="00F30026"/>
    <w:rsid w:val="00F30EA4"/>
    <w:rsid w:val="00F316B6"/>
    <w:rsid w:val="00F31E8C"/>
    <w:rsid w:val="00F32D12"/>
    <w:rsid w:val="00F352D4"/>
    <w:rsid w:val="00F36007"/>
    <w:rsid w:val="00F4185B"/>
    <w:rsid w:val="00F41D28"/>
    <w:rsid w:val="00F422B6"/>
    <w:rsid w:val="00F42FE8"/>
    <w:rsid w:val="00F4483B"/>
    <w:rsid w:val="00F44A66"/>
    <w:rsid w:val="00F463F0"/>
    <w:rsid w:val="00F46773"/>
    <w:rsid w:val="00F46BF1"/>
    <w:rsid w:val="00F47068"/>
    <w:rsid w:val="00F47917"/>
    <w:rsid w:val="00F47E05"/>
    <w:rsid w:val="00F501D7"/>
    <w:rsid w:val="00F5177F"/>
    <w:rsid w:val="00F51A55"/>
    <w:rsid w:val="00F528DA"/>
    <w:rsid w:val="00F52A40"/>
    <w:rsid w:val="00F53940"/>
    <w:rsid w:val="00F543AD"/>
    <w:rsid w:val="00F56ED4"/>
    <w:rsid w:val="00F5717E"/>
    <w:rsid w:val="00F573B6"/>
    <w:rsid w:val="00F57583"/>
    <w:rsid w:val="00F57B61"/>
    <w:rsid w:val="00F57EA6"/>
    <w:rsid w:val="00F61121"/>
    <w:rsid w:val="00F616D8"/>
    <w:rsid w:val="00F71518"/>
    <w:rsid w:val="00F716AA"/>
    <w:rsid w:val="00F71FB9"/>
    <w:rsid w:val="00F72759"/>
    <w:rsid w:val="00F7335A"/>
    <w:rsid w:val="00F75483"/>
    <w:rsid w:val="00F75673"/>
    <w:rsid w:val="00F7626E"/>
    <w:rsid w:val="00F7629A"/>
    <w:rsid w:val="00F77018"/>
    <w:rsid w:val="00F77347"/>
    <w:rsid w:val="00F7773D"/>
    <w:rsid w:val="00F779C3"/>
    <w:rsid w:val="00F805B9"/>
    <w:rsid w:val="00F80758"/>
    <w:rsid w:val="00F81CA2"/>
    <w:rsid w:val="00F81CDD"/>
    <w:rsid w:val="00F82CE5"/>
    <w:rsid w:val="00F84D8E"/>
    <w:rsid w:val="00F8586F"/>
    <w:rsid w:val="00F85E87"/>
    <w:rsid w:val="00F876A1"/>
    <w:rsid w:val="00F87DD8"/>
    <w:rsid w:val="00F90DD7"/>
    <w:rsid w:val="00F91005"/>
    <w:rsid w:val="00F91C98"/>
    <w:rsid w:val="00F91FC6"/>
    <w:rsid w:val="00F92F66"/>
    <w:rsid w:val="00F938ED"/>
    <w:rsid w:val="00F93BB9"/>
    <w:rsid w:val="00F94411"/>
    <w:rsid w:val="00F9451C"/>
    <w:rsid w:val="00F95828"/>
    <w:rsid w:val="00F95996"/>
    <w:rsid w:val="00F96BAA"/>
    <w:rsid w:val="00F96C56"/>
    <w:rsid w:val="00FA023F"/>
    <w:rsid w:val="00FA08C4"/>
    <w:rsid w:val="00FA0AFE"/>
    <w:rsid w:val="00FA338C"/>
    <w:rsid w:val="00FA36BC"/>
    <w:rsid w:val="00FA37EC"/>
    <w:rsid w:val="00FA3E4B"/>
    <w:rsid w:val="00FA5827"/>
    <w:rsid w:val="00FA775D"/>
    <w:rsid w:val="00FB0461"/>
    <w:rsid w:val="00FB178F"/>
    <w:rsid w:val="00FB35DB"/>
    <w:rsid w:val="00FB3CBB"/>
    <w:rsid w:val="00FB49BD"/>
    <w:rsid w:val="00FB6312"/>
    <w:rsid w:val="00FB64EC"/>
    <w:rsid w:val="00FB6F9D"/>
    <w:rsid w:val="00FB726C"/>
    <w:rsid w:val="00FB7E36"/>
    <w:rsid w:val="00FC059E"/>
    <w:rsid w:val="00FC0670"/>
    <w:rsid w:val="00FC0966"/>
    <w:rsid w:val="00FC152B"/>
    <w:rsid w:val="00FC3A79"/>
    <w:rsid w:val="00FC3CA2"/>
    <w:rsid w:val="00FC40E3"/>
    <w:rsid w:val="00FC476E"/>
    <w:rsid w:val="00FC5297"/>
    <w:rsid w:val="00FC5B99"/>
    <w:rsid w:val="00FC692C"/>
    <w:rsid w:val="00FC69C3"/>
    <w:rsid w:val="00FC7BD7"/>
    <w:rsid w:val="00FC7EBB"/>
    <w:rsid w:val="00FD1DD2"/>
    <w:rsid w:val="00FD2B7F"/>
    <w:rsid w:val="00FD33FA"/>
    <w:rsid w:val="00FD425B"/>
    <w:rsid w:val="00FD4450"/>
    <w:rsid w:val="00FD4921"/>
    <w:rsid w:val="00FD4CF1"/>
    <w:rsid w:val="00FD4D5D"/>
    <w:rsid w:val="00FD50BE"/>
    <w:rsid w:val="00FD5623"/>
    <w:rsid w:val="00FD6381"/>
    <w:rsid w:val="00FD6DED"/>
    <w:rsid w:val="00FD7260"/>
    <w:rsid w:val="00FE0128"/>
    <w:rsid w:val="00FE1183"/>
    <w:rsid w:val="00FE208D"/>
    <w:rsid w:val="00FE261F"/>
    <w:rsid w:val="00FE4DF3"/>
    <w:rsid w:val="00FE690E"/>
    <w:rsid w:val="00FE6B58"/>
    <w:rsid w:val="00FE7315"/>
    <w:rsid w:val="00FE7757"/>
    <w:rsid w:val="00FF03EB"/>
    <w:rsid w:val="00FF0FBE"/>
    <w:rsid w:val="00FF145D"/>
    <w:rsid w:val="00FF19A4"/>
    <w:rsid w:val="00FF221D"/>
    <w:rsid w:val="00FF2B3B"/>
    <w:rsid w:val="00FF3415"/>
    <w:rsid w:val="00FF4C17"/>
    <w:rsid w:val="00FF4CDA"/>
    <w:rsid w:val="00FF6042"/>
    <w:rsid w:val="00FF6E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1C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B5982"/>
    <w:rPr>
      <w:rFonts w:ascii="Times New Roman CYR" w:hAnsi="Times New Roman CYR" w:cs="Times New Roman CYR" w:hint="default"/>
      <w:b/>
      <w:bCs/>
      <w:color w:val="000080"/>
      <w:sz w:val="24"/>
      <w:szCs w:val="24"/>
      <w:u w:val="single"/>
    </w:rPr>
  </w:style>
  <w:style w:type="paragraph" w:styleId="a4">
    <w:name w:val="Normal (Web)"/>
    <w:basedOn w:val="a"/>
    <w:uiPriority w:val="99"/>
    <w:unhideWhenUsed/>
    <w:rsid w:val="003B59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9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982"/>
    <w:rPr>
      <w:rFonts w:ascii="Tahoma" w:hAnsi="Tahoma" w:cs="Tahoma"/>
      <w:sz w:val="16"/>
      <w:szCs w:val="16"/>
    </w:rPr>
  </w:style>
  <w:style w:type="character" w:styleId="a7">
    <w:name w:val="Strong"/>
    <w:basedOn w:val="a0"/>
    <w:uiPriority w:val="22"/>
    <w:qFormat/>
    <w:rsid w:val="009A292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96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9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928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23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openxmlformats.org/officeDocument/2006/relationships/styles" Target="style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2.admhmao.ru/economic/finans/monitor/fin_mened/2012-2014/pril_1.xls" TargetMode="Externa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&#1050;&#1085;&#1080;&#1075;&#1072;1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\\192.168.2.1\&#1084;&#1080;&#1085;&#1092;&#1080;&#1085;$\&#1054;&#1090;&#1076;&#1077;&#1083;%20&#1073;&#1102;&#1076;&#1078;&#1077;&#1090;&#1085;&#1086;&#1081;%20&#1087;&#1086;&#1083;&#1080;&#1090;&#1080;&#1082;&#1080;%20&#1080;%20&#1088;&#1077;&#1092;&#1086;&#1088;&#1084;&#1080;&#1088;&#1086;&#1074;&#1072;&#1085;&#1080;&#1103;%20&#1086;&#1073;&#1097;&#1077;&#1089;&#1090;&#1074;&#1077;&#1085;&#1085;&#1099;&#1093;%20&#1092;&#1080;&#1085;&#1072;&#1085;&#1089;&#1086;&#1074;\&#1054;&#1058;&#1044;&#1045;&#1051;\&#1060;&#1080;&#1085;&#1084;&#1077;&#1085;&#1077;&#1076;&#1078;&#1084;&#1077;&#1085;&#1090;\3%20&#1082;&#1074;&#1072;&#1088;&#1090;&#1072;&#1083;%202013%20&#1075;&#1086;&#1076;&#1072;\&#1085;&#1072;%202014-2016.xls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otX val="30"/>
      <c:perspective val="30"/>
    </c:view3D>
    <c:plotArea>
      <c:layout/>
      <c:pie3DChart>
        <c:varyColors val="1"/>
        <c:ser>
          <c:idx val="0"/>
          <c:order val="0"/>
          <c:explosion val="25"/>
          <c:dPt>
            <c:idx val="0"/>
            <c:spPr>
              <a:solidFill>
                <a:srgbClr val="0070C0"/>
              </a:solidFill>
            </c:spPr>
          </c:dPt>
          <c:dPt>
            <c:idx val="1"/>
            <c:spPr>
              <a:solidFill>
                <a:srgbClr val="FF000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Lbls>
            <c:showVal val="1"/>
            <c:showLeaderLines val="1"/>
          </c:dLbls>
          <c:cat>
            <c:strRef>
              <c:f>Лист1!$C$5:$C$7</c:f>
              <c:strCache>
                <c:ptCount val="3"/>
                <c:pt idx="0">
                  <c:v>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Доклад о результатах и основных направлениях деятельности</c:v>
                </c:pt>
              </c:strCache>
            </c:strRef>
          </c:cat>
          <c:val>
            <c:numRef>
              <c:f>Лист1!$D$5:$D$7</c:f>
              <c:numCache>
                <c:formatCode>0.0%</c:formatCode>
                <c:ptCount val="3"/>
                <c:pt idx="0">
                  <c:v>0.35000000000000031</c:v>
                </c:pt>
                <c:pt idx="1">
                  <c:v>0.45</c:v>
                </c:pt>
                <c:pt idx="2">
                  <c:v>0.2</c:v>
                </c:pt>
              </c:numCache>
            </c:numRef>
          </c:val>
        </c:ser>
      </c:pie3DChart>
    </c:plotArea>
    <c:legend>
      <c:legendPos val="r"/>
      <c:layout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/>
      <c:lineChart>
        <c:grouping val="standard"/>
        <c:ser>
          <c:idx val="1"/>
          <c:order val="0"/>
          <c:tx>
            <c:strRef>
              <c:f>'средние оценки (2)'!$A$12</c:f>
              <c:strCache>
                <c:ptCount val="1"/>
                <c:pt idx="0">
                  <c:v>Министерство финансов Республики Алтай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(2)'!$B$12:$D$12</c:f>
              <c:numCache>
                <c:formatCode>0.00000</c:formatCode>
                <c:ptCount val="3"/>
                <c:pt idx="0" formatCode="0.0000">
                  <c:v>0.87</c:v>
                </c:pt>
                <c:pt idx="1">
                  <c:v>1</c:v>
                </c:pt>
                <c:pt idx="2">
                  <c:v>0.25</c:v>
                </c:pt>
              </c:numCache>
            </c:numRef>
          </c:val>
        </c:ser>
        <c:ser>
          <c:idx val="0"/>
          <c:order val="1"/>
          <c:tx>
            <c:strRef>
              <c:f>'средние оценки (2)'!$A$11</c:f>
              <c:strCache>
                <c:ptCount val="1"/>
                <c:pt idx="0">
                  <c:v>Средние оценки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(2)'!$B$11:$D$11</c:f>
              <c:numCache>
                <c:formatCode>0.00000</c:formatCode>
                <c:ptCount val="3"/>
                <c:pt idx="0" formatCode="0.0000">
                  <c:v>0.6371</c:v>
                </c:pt>
                <c:pt idx="1">
                  <c:v>0.79542000000000002</c:v>
                </c:pt>
                <c:pt idx="2">
                  <c:v>0.21042</c:v>
                </c:pt>
              </c:numCache>
            </c:numRef>
          </c:val>
        </c:ser>
        <c:ser>
          <c:idx val="2"/>
          <c:order val="2"/>
          <c:tx>
            <c:strRef>
              <c:f>'средние оценки (2)'!$A$13</c:f>
              <c:strCache>
                <c:ptCount val="1"/>
                <c:pt idx="0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tx>
          <c:marker>
            <c:symbol val="none"/>
          </c:marker>
          <c:dLbls>
            <c:txPr>
              <a:bodyPr/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ru-RU"/>
              </a:p>
            </c:txPr>
            <c:showVal val="1"/>
          </c:dLbls>
          <c:cat>
            <c:strRef>
              <c:f>'средние оценки (2)'!$B$10:$D$10</c:f>
              <c:strCache>
                <c:ptCount val="3"/>
                <c:pt idx="0">
                  <c:v> Реестр расходных обязательств</c:v>
                </c:pt>
                <c:pt idx="1">
                  <c:v>Обоснования бюджетных ассигнований</c:v>
                </c:pt>
                <c:pt idx="2">
                  <c:v> Доклад о результатах и основных направлениях деятельности</c:v>
                </c:pt>
              </c:strCache>
            </c:strRef>
          </c:cat>
          <c:val>
            <c:numRef>
              <c:f>'средние оценки (2)'!$B$13:$D$13</c:f>
              <c:numCache>
                <c:formatCode>0.00000</c:formatCode>
                <c:ptCount val="3"/>
                <c:pt idx="0" formatCode="0.0000">
                  <c:v>0.6</c:v>
                </c:pt>
                <c:pt idx="1">
                  <c:v>0.25</c:v>
                </c:pt>
                <c:pt idx="2" formatCode="General">
                  <c:v>0.25</c:v>
                </c:pt>
              </c:numCache>
            </c:numRef>
          </c:val>
        </c:ser>
        <c:marker val="1"/>
        <c:axId val="96565120"/>
        <c:axId val="100775040"/>
      </c:lineChart>
      <c:catAx>
        <c:axId val="96565120"/>
        <c:scaling>
          <c:orientation val="minMax"/>
        </c:scaling>
        <c:axPos val="b"/>
        <c:numFmt formatCode="General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00775040"/>
        <c:crosses val="autoZero"/>
        <c:auto val="1"/>
        <c:lblAlgn val="ctr"/>
        <c:lblOffset val="100"/>
      </c:catAx>
      <c:valAx>
        <c:axId val="100775040"/>
        <c:scaling>
          <c:orientation val="minMax"/>
        </c:scaling>
        <c:axPos val="l"/>
        <c:majorGridlines/>
        <c:numFmt formatCode="0.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96565120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65939238339751849"/>
          <c:y val="8.4745960427263081E-2"/>
          <c:w val="0.33889602053915296"/>
          <c:h val="0.62523659118881325"/>
        </c:manualLayout>
      </c:layout>
      <c:txPr>
        <a:bodyPr/>
        <a:lstStyle/>
        <a:p>
          <a:pPr>
            <a:defRPr sz="54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(2)'!$C$2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FF0000"/>
              </a:solidFill>
            </c:spPr>
          </c:dPt>
          <c:dPt>
            <c:idx val="17"/>
            <c:spPr>
              <a:solidFill>
                <a:srgbClr val="FF000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cat>
            <c:strRef>
              <c:f>'Рейтинг (2)'!$B$3:$B$26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Министерство туризма и  предпринимательства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Министерство лесного хозяйства Республики Алтай</c:v>
                </c:pt>
                <c:pt idx="5">
                  <c:v>Комитет по физической культуре и спорту Республики Алтай</c:v>
                </c:pt>
                <c:pt idx="6">
                  <c:v>Министерство образования, науки и молодежной политики  Республики Алтай</c:v>
                </c:pt>
                <c:pt idx="7">
                  <c:v>Избирательная комиссия Республики Алтай</c:v>
                </c:pt>
                <c:pt idx="8">
                  <c:v>Комитет по тарифам Республики Алтай</c:v>
                </c:pt>
                <c:pt idx="9">
                  <c:v>Министерство культуры Республики Алтай</c:v>
                </c:pt>
                <c:pt idx="10">
                  <c:v>Государственная жилищная инспекция Республики Алтай</c:v>
                </c:pt>
                <c:pt idx="11">
                  <c:v>Контрольно-счетная палата Республики Алтай</c:v>
                </c:pt>
                <c:pt idx="12">
                  <c:v>Комитет занятости населения Республики Алтай</c:v>
                </c:pt>
                <c:pt idx="13">
                  <c:v>Правительство Республики Алтай</c:v>
                </c:pt>
                <c:pt idx="14">
                  <c:v>Аппарат Уполномоченного по правам человека в Республике Алтай</c:v>
                </c:pt>
                <c:pt idx="15">
                  <c:v>Министерство здравоохранения Республики Алтай</c:v>
                </c:pt>
                <c:pt idx="16">
                  <c:v>Комитет по делам архивов Республики Алтай</c:v>
                </c:pt>
                <c:pt idx="17">
                  <c:v>Комитет ветеринарии с Госветинспекцией Республики Алтай</c:v>
                </c:pt>
                <c:pt idx="18">
                  <c:v>Министерство труда и социального развития Республики Алтай</c:v>
                </c:pt>
                <c:pt idx="19">
                  <c:v>Министерство регионального развития Республики Алтай</c:v>
                </c:pt>
                <c:pt idx="20">
                  <c:v>Министерство  экономического  развития и инвестиций Республики Алтай</c:v>
                </c:pt>
                <c:pt idx="21">
                  <c:v>Министерство сельского хозяйства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cat>
          <c:val>
            <c:numRef>
              <c:f>'Рейтинг (2)'!$C$3:$C$26</c:f>
              <c:numCache>
                <c:formatCode>0.00000</c:formatCode>
                <c:ptCount val="24"/>
                <c:pt idx="0">
                  <c:v>0.80449999999999999</c:v>
                </c:pt>
                <c:pt idx="1">
                  <c:v>0.78700000000000003</c:v>
                </c:pt>
                <c:pt idx="2">
                  <c:v>0.78349999999999997</c:v>
                </c:pt>
                <c:pt idx="3">
                  <c:v>0.77300000000000002</c:v>
                </c:pt>
                <c:pt idx="4">
                  <c:v>0.77300000000000002</c:v>
                </c:pt>
                <c:pt idx="5">
                  <c:v>0.75800000000000001</c:v>
                </c:pt>
                <c:pt idx="6">
                  <c:v>0.73799999999999999</c:v>
                </c:pt>
                <c:pt idx="7">
                  <c:v>0.6925</c:v>
                </c:pt>
                <c:pt idx="8">
                  <c:v>0.6925</c:v>
                </c:pt>
                <c:pt idx="9">
                  <c:v>0.69099999999999995</c:v>
                </c:pt>
                <c:pt idx="10">
                  <c:v>0.69</c:v>
                </c:pt>
                <c:pt idx="11">
                  <c:v>0.68899999999999995</c:v>
                </c:pt>
                <c:pt idx="12">
                  <c:v>0.67200000000000004</c:v>
                </c:pt>
                <c:pt idx="13">
                  <c:v>0.66100000000000003</c:v>
                </c:pt>
                <c:pt idx="14">
                  <c:v>0.64249999999999996</c:v>
                </c:pt>
                <c:pt idx="15">
                  <c:v>0.64100000000000001</c:v>
                </c:pt>
                <c:pt idx="16">
                  <c:v>0.58299999999999996</c:v>
                </c:pt>
                <c:pt idx="17">
                  <c:v>0.57950000000000002</c:v>
                </c:pt>
                <c:pt idx="18">
                  <c:v>0.57550000000000001</c:v>
                </c:pt>
                <c:pt idx="19">
                  <c:v>0.56399999999999995</c:v>
                </c:pt>
                <c:pt idx="20">
                  <c:v>0.53549999999999998</c:v>
                </c:pt>
                <c:pt idx="21">
                  <c:v>0.4955</c:v>
                </c:pt>
                <c:pt idx="22">
                  <c:v>0.40050000000000002</c:v>
                </c:pt>
                <c:pt idx="23">
                  <c:v>0.3725</c:v>
                </c:pt>
              </c:numCache>
            </c:numRef>
          </c:val>
        </c:ser>
        <c:ser>
          <c:idx val="1"/>
          <c:order val="1"/>
          <c:tx>
            <c:strRef>
              <c:f>'Рейтинг (2)'!$D$2</c:f>
              <c:strCache>
                <c:ptCount val="1"/>
                <c:pt idx="0">
                  <c:v>среднее значение</c:v>
                </c:pt>
              </c:strCache>
            </c:strRef>
          </c:tx>
          <c:cat>
            <c:strRef>
              <c:f>'Рейтинг (2)'!$B$3:$B$26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Министерство туризма и  предпринимательства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Министерство лесного хозяйства Республики Алтай</c:v>
                </c:pt>
                <c:pt idx="5">
                  <c:v>Комитет по физической культуре и спорту Республики Алтай</c:v>
                </c:pt>
                <c:pt idx="6">
                  <c:v>Министерство образования, науки и молодежной политики  Республики Алтай</c:v>
                </c:pt>
                <c:pt idx="7">
                  <c:v>Избирательная комиссия Республики Алтай</c:v>
                </c:pt>
                <c:pt idx="8">
                  <c:v>Комитет по тарифам Республики Алтай</c:v>
                </c:pt>
                <c:pt idx="9">
                  <c:v>Министерство культуры Республики Алтай</c:v>
                </c:pt>
                <c:pt idx="10">
                  <c:v>Государственная жилищная инспекция Республики Алтай</c:v>
                </c:pt>
                <c:pt idx="11">
                  <c:v>Контрольно-счетная палата Республики Алтай</c:v>
                </c:pt>
                <c:pt idx="12">
                  <c:v>Комитет занятости населения Республики Алтай</c:v>
                </c:pt>
                <c:pt idx="13">
                  <c:v>Правительство Республики Алтай</c:v>
                </c:pt>
                <c:pt idx="14">
                  <c:v>Аппарат Уполномоченного по правам человека в Республике Алтай</c:v>
                </c:pt>
                <c:pt idx="15">
                  <c:v>Министерство здравоохранения Республики Алтай</c:v>
                </c:pt>
                <c:pt idx="16">
                  <c:v>Комитет по делам архивов Республики Алтай</c:v>
                </c:pt>
                <c:pt idx="17">
                  <c:v>Комитет ветеринарии с Госветинспекцией Республики Алтай</c:v>
                </c:pt>
                <c:pt idx="18">
                  <c:v>Министерство труда и социального развития Республики Алтай</c:v>
                </c:pt>
                <c:pt idx="19">
                  <c:v>Министерство регионального развития Республики Алтай</c:v>
                </c:pt>
                <c:pt idx="20">
                  <c:v>Министерство  экономического  развития и инвестиций Республики Алтай</c:v>
                </c:pt>
                <c:pt idx="21">
                  <c:v>Министерство сельского хозяйства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Инспекция Республики Алтай по надзору за техническим состоянием самоходных машин и других видов техники</c:v>
                </c:pt>
              </c:strCache>
            </c:strRef>
          </c:cat>
          <c:val>
            <c:numRef>
              <c:f>'Рейтинг (2)'!$D$3:$D$26</c:f>
              <c:numCache>
                <c:formatCode>0.000000</c:formatCode>
                <c:ptCount val="24"/>
                <c:pt idx="0">
                  <c:v>0.64976999999999996</c:v>
                </c:pt>
                <c:pt idx="1">
                  <c:v>0.64976999999999996</c:v>
                </c:pt>
                <c:pt idx="2">
                  <c:v>0.64976999999999996</c:v>
                </c:pt>
                <c:pt idx="3">
                  <c:v>0.64976999999999996</c:v>
                </c:pt>
                <c:pt idx="4">
                  <c:v>0.64976999999999996</c:v>
                </c:pt>
                <c:pt idx="5">
                  <c:v>0.64976999999999996</c:v>
                </c:pt>
                <c:pt idx="6">
                  <c:v>0.64976999999999996</c:v>
                </c:pt>
                <c:pt idx="7">
                  <c:v>0.64976999999999996</c:v>
                </c:pt>
                <c:pt idx="8">
                  <c:v>0.64976999999999996</c:v>
                </c:pt>
                <c:pt idx="9">
                  <c:v>0.64976999999999996</c:v>
                </c:pt>
                <c:pt idx="10">
                  <c:v>0.64976999999999996</c:v>
                </c:pt>
                <c:pt idx="11">
                  <c:v>0.64976999999999996</c:v>
                </c:pt>
                <c:pt idx="12">
                  <c:v>0.64976999999999996</c:v>
                </c:pt>
                <c:pt idx="13">
                  <c:v>0.64976999999999996</c:v>
                </c:pt>
                <c:pt idx="14">
                  <c:v>0.64976999999999996</c:v>
                </c:pt>
                <c:pt idx="15">
                  <c:v>0.64976999999999996</c:v>
                </c:pt>
                <c:pt idx="16">
                  <c:v>0.64976999999999996</c:v>
                </c:pt>
                <c:pt idx="17">
                  <c:v>0.64976999999999996</c:v>
                </c:pt>
                <c:pt idx="18">
                  <c:v>0.64976999999999996</c:v>
                </c:pt>
                <c:pt idx="19">
                  <c:v>0.64976999999999996</c:v>
                </c:pt>
                <c:pt idx="20">
                  <c:v>0.64976999999999996</c:v>
                </c:pt>
                <c:pt idx="21">
                  <c:v>0.64976999999999996</c:v>
                </c:pt>
                <c:pt idx="22">
                  <c:v>0.64976999999999996</c:v>
                </c:pt>
                <c:pt idx="23">
                  <c:v>0.64976999999999996</c:v>
                </c:pt>
              </c:numCache>
            </c:numRef>
          </c:val>
        </c:ser>
        <c:shape val="box"/>
        <c:axId val="198334336"/>
        <c:axId val="198335872"/>
        <c:axId val="0"/>
      </c:bar3DChart>
      <c:catAx>
        <c:axId val="198334336"/>
        <c:scaling>
          <c:orientation val="minMax"/>
        </c:scaling>
        <c:axPos val="b"/>
        <c:numFmt formatCode="General" sourceLinked="1"/>
        <c:tickLblPos val="nextTo"/>
        <c:txPr>
          <a:bodyPr rot="-54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8335872"/>
        <c:crosses val="autoZero"/>
        <c:auto val="1"/>
        <c:lblAlgn val="ctr"/>
        <c:lblOffset val="100"/>
      </c:catAx>
      <c:valAx>
        <c:axId val="198335872"/>
        <c:scaling>
          <c:orientation val="minMax"/>
        </c:scaling>
        <c:axPos val="l"/>
        <c:majorGridlines/>
        <c:numFmt formatCode="0.0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8334336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2065274449389514"/>
          <c:y val="0.44124800946644255"/>
          <c:w val="0.16983709916695208"/>
          <c:h val="0.11510816543615508"/>
        </c:manualLayout>
      </c:layout>
      <c:txPr>
        <a:bodyPr/>
        <a:lstStyle/>
        <a:p>
          <a:pPr>
            <a:defRPr sz="59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depthPercent val="100"/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'Рейтинг (3)'!$C$2</c:f>
              <c:strCache>
                <c:ptCount val="1"/>
                <c:pt idx="0">
                  <c:v>Оценка</c:v>
                </c:pt>
              </c:strCache>
            </c:strRef>
          </c:tx>
          <c:dPt>
            <c:idx val="0"/>
            <c:spPr>
              <a:solidFill>
                <a:srgbClr val="00B050"/>
              </a:solidFill>
            </c:spPr>
          </c:dPt>
          <c:dPt>
            <c:idx val="1"/>
            <c:spPr>
              <a:solidFill>
                <a:srgbClr val="00B050"/>
              </a:solidFill>
            </c:spPr>
          </c:dPt>
          <c:dPt>
            <c:idx val="2"/>
            <c:spPr>
              <a:solidFill>
                <a:srgbClr val="00B050"/>
              </a:solidFill>
            </c:spPr>
          </c:dPt>
          <c:dPt>
            <c:idx val="3"/>
            <c:spPr>
              <a:solidFill>
                <a:srgbClr val="00B050"/>
              </a:solidFill>
            </c:spPr>
          </c:dPt>
          <c:dPt>
            <c:idx val="4"/>
            <c:spPr>
              <a:solidFill>
                <a:srgbClr val="00B050"/>
              </a:solidFill>
            </c:spPr>
          </c:dPt>
          <c:dPt>
            <c:idx val="5"/>
            <c:spPr>
              <a:solidFill>
                <a:srgbClr val="00B050"/>
              </a:solidFill>
            </c:spPr>
          </c:dPt>
          <c:dPt>
            <c:idx val="6"/>
            <c:spPr>
              <a:solidFill>
                <a:srgbClr val="00B050"/>
              </a:solidFill>
            </c:spPr>
          </c:dPt>
          <c:dPt>
            <c:idx val="7"/>
            <c:spPr>
              <a:solidFill>
                <a:srgbClr val="00B050"/>
              </a:solidFill>
            </c:spPr>
          </c:dPt>
          <c:dPt>
            <c:idx val="8"/>
            <c:spPr>
              <a:solidFill>
                <a:srgbClr val="00B050"/>
              </a:solidFill>
            </c:spPr>
          </c:dPt>
          <c:dPt>
            <c:idx val="9"/>
            <c:spPr>
              <a:solidFill>
                <a:srgbClr val="00B050"/>
              </a:solidFill>
            </c:spPr>
          </c:dPt>
          <c:dPt>
            <c:idx val="10"/>
            <c:spPr>
              <a:solidFill>
                <a:srgbClr val="00B050"/>
              </a:solidFill>
            </c:spPr>
          </c:dPt>
          <c:dPt>
            <c:idx val="11"/>
            <c:spPr>
              <a:solidFill>
                <a:srgbClr val="00B050"/>
              </a:solidFill>
            </c:spPr>
          </c:dPt>
          <c:dPt>
            <c:idx val="12"/>
            <c:spPr>
              <a:solidFill>
                <a:srgbClr val="00B050"/>
              </a:solidFill>
            </c:spPr>
          </c:dPt>
          <c:dPt>
            <c:idx val="13"/>
            <c:spPr>
              <a:solidFill>
                <a:srgbClr val="00B050"/>
              </a:solidFill>
            </c:spPr>
          </c:dPt>
          <c:dPt>
            <c:idx val="14"/>
            <c:spPr>
              <a:solidFill>
                <a:srgbClr val="00B050"/>
              </a:solidFill>
            </c:spPr>
          </c:dPt>
          <c:dPt>
            <c:idx val="15"/>
            <c:spPr>
              <a:solidFill>
                <a:srgbClr val="00B050"/>
              </a:solidFill>
            </c:spPr>
          </c:dPt>
          <c:dPt>
            <c:idx val="16"/>
            <c:spPr>
              <a:solidFill>
                <a:srgbClr val="00B050"/>
              </a:solidFill>
            </c:spPr>
          </c:dPt>
          <c:dPt>
            <c:idx val="17"/>
            <c:spPr>
              <a:solidFill>
                <a:srgbClr val="00B050"/>
              </a:solidFill>
            </c:spPr>
          </c:dPt>
          <c:dPt>
            <c:idx val="18"/>
            <c:spPr>
              <a:solidFill>
                <a:srgbClr val="FF0000"/>
              </a:solidFill>
            </c:spPr>
          </c:dPt>
          <c:dPt>
            <c:idx val="19"/>
            <c:spPr>
              <a:solidFill>
                <a:srgbClr val="FF0000"/>
              </a:solidFill>
            </c:spPr>
          </c:dPt>
          <c:dPt>
            <c:idx val="20"/>
            <c:spPr>
              <a:solidFill>
                <a:srgbClr val="FF0000"/>
              </a:solidFill>
            </c:spPr>
          </c:dPt>
          <c:dPt>
            <c:idx val="21"/>
            <c:spPr>
              <a:solidFill>
                <a:srgbClr val="FF0000"/>
              </a:solidFill>
            </c:spPr>
          </c:dPt>
          <c:dPt>
            <c:idx val="22"/>
            <c:spPr>
              <a:solidFill>
                <a:srgbClr val="FF0000"/>
              </a:solidFill>
            </c:spPr>
          </c:dPt>
          <c:dPt>
            <c:idx val="23"/>
            <c:spPr>
              <a:solidFill>
                <a:srgbClr val="FF0000"/>
              </a:solidFill>
            </c:spPr>
          </c:dPt>
          <c:cat>
            <c:strRef>
              <c:f>'Рейтинг (3)'!$B$3:$B$26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Избирательная комиссия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Контрольно-счетная палата Республики Алтай</c:v>
                </c:pt>
                <c:pt idx="5">
                  <c:v>Правительство Республики Алтай</c:v>
                </c:pt>
                <c:pt idx="6">
                  <c:v>Государственная жилищная инспекция Республики Алтай</c:v>
                </c:pt>
                <c:pt idx="7">
                  <c:v>Министерство лесного хозяйства Республики Алтай</c:v>
                </c:pt>
                <c:pt idx="8">
                  <c:v>Министерство здравоохранения Республики Алтай</c:v>
                </c:pt>
                <c:pt idx="9">
                  <c:v>Комитет занятости населения Республики Алтай</c:v>
                </c:pt>
                <c:pt idx="10">
                  <c:v>Комитет по тарифам Республики Алтай</c:v>
                </c:pt>
                <c:pt idx="11">
                  <c:v>Аппарат Уполномоченного по правам человека в Республике Алтай</c:v>
                </c:pt>
                <c:pt idx="12">
                  <c:v>Министерство образования, науки и молодежной политики  Республики Алтай</c:v>
                </c:pt>
                <c:pt idx="13">
                  <c:v>Министерство культуры Республики Алтай</c:v>
                </c:pt>
                <c:pt idx="14">
                  <c:v>Министерство труда и социального развития Республики Алтай</c:v>
                </c:pt>
                <c:pt idx="15">
                  <c:v>Министерство регионального развития Республики Алтай</c:v>
                </c:pt>
                <c:pt idx="16">
                  <c:v>Министерство туризма и  предпринимательства Республики Алтай</c:v>
                </c:pt>
                <c:pt idx="17">
                  <c:v>Комитет по физической культуре и спорту Республики Алтай</c:v>
                </c:pt>
                <c:pt idx="18">
                  <c:v>Комитет по делам архивов Республики Алтай</c:v>
                </c:pt>
                <c:pt idx="19">
                  <c:v>Министерство сельского хозяйства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Министерство  экономического  развития и инвестиций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(3)'!$C$3:$C$26</c:f>
              <c:numCache>
                <c:formatCode>0.00000</c:formatCode>
                <c:ptCount val="24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1</c:v>
                </c:pt>
                <c:pt idx="5">
                  <c:v>1</c:v>
                </c:pt>
                <c:pt idx="6">
                  <c:v>1</c:v>
                </c:pt>
                <c:pt idx="7">
                  <c:v>1</c:v>
                </c:pt>
                <c:pt idx="8">
                  <c:v>1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  <c:pt idx="12">
                  <c:v>0.99</c:v>
                </c:pt>
                <c:pt idx="13">
                  <c:v>0.98</c:v>
                </c:pt>
                <c:pt idx="14">
                  <c:v>0.93</c:v>
                </c:pt>
                <c:pt idx="15">
                  <c:v>0.9</c:v>
                </c:pt>
                <c:pt idx="16">
                  <c:v>0.9</c:v>
                </c:pt>
                <c:pt idx="17">
                  <c:v>0.8</c:v>
                </c:pt>
                <c:pt idx="18">
                  <c:v>0.65</c:v>
                </c:pt>
                <c:pt idx="19">
                  <c:v>0.5</c:v>
                </c:pt>
                <c:pt idx="20">
                  <c:v>0.4</c:v>
                </c:pt>
                <c:pt idx="21">
                  <c:v>0.35</c:v>
                </c:pt>
                <c:pt idx="22">
                  <c:v>0.33</c:v>
                </c:pt>
                <c:pt idx="23">
                  <c:v>0.25</c:v>
                </c:pt>
              </c:numCache>
            </c:numRef>
          </c:val>
        </c:ser>
        <c:ser>
          <c:idx val="1"/>
          <c:order val="1"/>
          <c:tx>
            <c:strRef>
              <c:f>'Рейтинг (3)'!$D$2</c:f>
              <c:strCache>
                <c:ptCount val="1"/>
                <c:pt idx="0">
                  <c:v>Средняя оценка</c:v>
                </c:pt>
              </c:strCache>
            </c:strRef>
          </c:tx>
          <c:cat>
            <c:strRef>
              <c:f>'Рейтинг (3)'!$B$3:$B$26</c:f>
              <c:strCache>
                <c:ptCount val="24"/>
                <c:pt idx="0">
                  <c:v>Министерство финансов Республики Алтай</c:v>
                </c:pt>
                <c:pt idx="1">
                  <c:v>Государственное Собрание - Эл Курултай Республики Алтай</c:v>
                </c:pt>
                <c:pt idx="2">
                  <c:v>Избирательная комиссия Республики Алтай</c:v>
                </c:pt>
                <c:pt idx="3">
                  <c:v>Министерство имущественных отношений Республики Алтай</c:v>
                </c:pt>
                <c:pt idx="4">
                  <c:v>Контрольно-счетная палата Республики Алтай</c:v>
                </c:pt>
                <c:pt idx="5">
                  <c:v>Правительство Республики Алтай</c:v>
                </c:pt>
                <c:pt idx="6">
                  <c:v>Государственная жилищная инспекция Республики Алтай</c:v>
                </c:pt>
                <c:pt idx="7">
                  <c:v>Министерство лесного хозяйства Республики Алтай</c:v>
                </c:pt>
                <c:pt idx="8">
                  <c:v>Министерство здравоохранения Республики Алтай</c:v>
                </c:pt>
                <c:pt idx="9">
                  <c:v>Комитет занятости населения Республики Алтай</c:v>
                </c:pt>
                <c:pt idx="10">
                  <c:v>Комитет по тарифам Республики Алтай</c:v>
                </c:pt>
                <c:pt idx="11">
                  <c:v>Аппарат Уполномоченного по правам человека в Республике Алтай</c:v>
                </c:pt>
                <c:pt idx="12">
                  <c:v>Министерство образования, науки и молодежной политики  Республики Алтай</c:v>
                </c:pt>
                <c:pt idx="13">
                  <c:v>Министерство культуры Республики Алтай</c:v>
                </c:pt>
                <c:pt idx="14">
                  <c:v>Министерство труда и социального развития Республики Алтай</c:v>
                </c:pt>
                <c:pt idx="15">
                  <c:v>Министерство регионального развития Республики Алтай</c:v>
                </c:pt>
                <c:pt idx="16">
                  <c:v>Министерство туризма и  предпринимательства Республики Алтай</c:v>
                </c:pt>
                <c:pt idx="17">
                  <c:v>Комитет по физической культуре и спорту Республики Алтай</c:v>
                </c:pt>
                <c:pt idx="18">
                  <c:v>Комитет по делам архивов Республики Алтай</c:v>
                </c:pt>
                <c:pt idx="19">
                  <c:v>Министерство сельского хозяйства Республики Алтай</c:v>
                </c:pt>
                <c:pt idx="20">
                  <c:v>Инспекция Республики Алтай по надзору за техническим состоянием самоходных машин и других видов техники</c:v>
                </c:pt>
                <c:pt idx="21">
                  <c:v>Министерство  экономического  развития и инвестиций Республики Алтай</c:v>
                </c:pt>
                <c:pt idx="22">
                  <c:v>Комитет по охране, использованию и воспроизводству объектов животного мира Республики Алтай</c:v>
                </c:pt>
                <c:pt idx="23">
                  <c:v>Комитет ветеринарии с Госветинспекцией Республики Алтай</c:v>
                </c:pt>
              </c:strCache>
            </c:strRef>
          </c:cat>
          <c:val>
            <c:numRef>
              <c:f>'Рейтинг (3)'!$D$3:$D$26</c:f>
              <c:numCache>
                <c:formatCode>0.00000</c:formatCode>
                <c:ptCount val="24"/>
                <c:pt idx="0">
                  <c:v>0.84</c:v>
                </c:pt>
                <c:pt idx="1">
                  <c:v>0.84</c:v>
                </c:pt>
                <c:pt idx="2">
                  <c:v>0.84</c:v>
                </c:pt>
                <c:pt idx="3">
                  <c:v>0.84</c:v>
                </c:pt>
                <c:pt idx="4">
                  <c:v>0.84</c:v>
                </c:pt>
                <c:pt idx="5">
                  <c:v>0.84</c:v>
                </c:pt>
                <c:pt idx="6">
                  <c:v>0.84</c:v>
                </c:pt>
                <c:pt idx="7">
                  <c:v>0.84</c:v>
                </c:pt>
                <c:pt idx="8">
                  <c:v>0.84</c:v>
                </c:pt>
                <c:pt idx="9">
                  <c:v>0.84</c:v>
                </c:pt>
                <c:pt idx="10">
                  <c:v>0.84</c:v>
                </c:pt>
                <c:pt idx="11">
                  <c:v>0.84</c:v>
                </c:pt>
                <c:pt idx="12">
                  <c:v>0.84</c:v>
                </c:pt>
                <c:pt idx="13">
                  <c:v>0.84</c:v>
                </c:pt>
                <c:pt idx="14">
                  <c:v>0.84</c:v>
                </c:pt>
                <c:pt idx="15">
                  <c:v>0.84</c:v>
                </c:pt>
                <c:pt idx="16">
                  <c:v>0.84</c:v>
                </c:pt>
                <c:pt idx="17">
                  <c:v>0.84</c:v>
                </c:pt>
                <c:pt idx="18">
                  <c:v>0.84</c:v>
                </c:pt>
                <c:pt idx="19">
                  <c:v>0.84</c:v>
                </c:pt>
                <c:pt idx="20">
                  <c:v>0.84</c:v>
                </c:pt>
                <c:pt idx="21">
                  <c:v>0.84</c:v>
                </c:pt>
                <c:pt idx="22">
                  <c:v>0.84</c:v>
                </c:pt>
                <c:pt idx="23">
                  <c:v>0.84</c:v>
                </c:pt>
              </c:numCache>
            </c:numRef>
          </c:val>
        </c:ser>
        <c:shape val="box"/>
        <c:axId val="198198784"/>
        <c:axId val="198200320"/>
        <c:axId val="0"/>
      </c:bar3DChart>
      <c:catAx>
        <c:axId val="198198784"/>
        <c:scaling>
          <c:orientation val="minMax"/>
        </c:scaling>
        <c:axPos val="b"/>
        <c:numFmt formatCode="General" sourceLinked="1"/>
        <c:tickLblPos val="nextTo"/>
        <c:txPr>
          <a:bodyPr rot="-270000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8200320"/>
        <c:crosses val="autoZero"/>
        <c:auto val="1"/>
        <c:lblAlgn val="ctr"/>
        <c:lblOffset val="100"/>
      </c:catAx>
      <c:valAx>
        <c:axId val="198200320"/>
        <c:scaling>
          <c:orientation val="minMax"/>
        </c:scaling>
        <c:axPos val="l"/>
        <c:majorGridlines/>
        <c:numFmt formatCode="0.00000" sourceLinked="1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19819878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8103988377599588"/>
          <c:y val="0.44254330066932329"/>
          <c:w val="0.17584129965405704"/>
          <c:h val="0.11735966989456378"/>
        </c:manualLayout>
      </c:layout>
      <c:txPr>
        <a:bodyPr/>
        <a:lstStyle/>
        <a:p>
          <a:pPr>
            <a:defRPr sz="595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олнцестояние">
      <a:dk1>
        <a:sysClr val="windowText" lastClr="000000"/>
      </a:dk1>
      <a:lt1>
        <a:sysClr val="window" lastClr="FFFFFF"/>
      </a:lt1>
      <a:dk2>
        <a:srgbClr val="4F271C"/>
      </a:dk2>
      <a:lt2>
        <a:srgbClr val="E7DEC9"/>
      </a:lt2>
      <a:accent1>
        <a:srgbClr val="3891A7"/>
      </a:accent1>
      <a:accent2>
        <a:srgbClr val="FEB80A"/>
      </a:accent2>
      <a:accent3>
        <a:srgbClr val="C32D2E"/>
      </a:accent3>
      <a:accent4>
        <a:srgbClr val="84AA33"/>
      </a:accent4>
      <a:accent5>
        <a:srgbClr val="964305"/>
      </a:accent5>
      <a:accent6>
        <a:srgbClr val="475A8D"/>
      </a:accent6>
      <a:hlink>
        <a:srgbClr val="8DC765"/>
      </a:hlink>
      <a:folHlink>
        <a:srgbClr val="AA8A14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B1C46-AB34-4D01-976C-D673A21EA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9</Pages>
  <Words>2009</Words>
  <Characters>11456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Nikitina</dc:creator>
  <cp:keywords/>
  <dc:description/>
  <cp:lastModifiedBy>Nikitina</cp:lastModifiedBy>
  <cp:revision>15</cp:revision>
  <dcterms:created xsi:type="dcterms:W3CDTF">2013-12-05T09:54:00Z</dcterms:created>
  <dcterms:modified xsi:type="dcterms:W3CDTF">2014-01-16T09:23:00Z</dcterms:modified>
</cp:coreProperties>
</file>