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0" w:rsidRPr="00692FF7" w:rsidRDefault="001C5CE0" w:rsidP="009E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B4480F" w:rsidRPr="00692FF7" w:rsidRDefault="001C5CE0" w:rsidP="009E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о р</w:t>
      </w:r>
      <w:r w:rsidR="00704D8E" w:rsidRPr="00692FF7">
        <w:rPr>
          <w:rFonts w:ascii="Times New Roman" w:hAnsi="Times New Roman"/>
          <w:b/>
          <w:sz w:val="28"/>
          <w:szCs w:val="28"/>
        </w:rPr>
        <w:t>езультат</w:t>
      </w:r>
      <w:r w:rsidRPr="00692FF7">
        <w:rPr>
          <w:rFonts w:ascii="Times New Roman" w:hAnsi="Times New Roman"/>
          <w:b/>
          <w:sz w:val="28"/>
          <w:szCs w:val="28"/>
        </w:rPr>
        <w:t>ах</w:t>
      </w:r>
      <w:r w:rsidR="00704D8E" w:rsidRPr="00692FF7">
        <w:rPr>
          <w:rFonts w:ascii="Times New Roman" w:hAnsi="Times New Roman"/>
          <w:b/>
          <w:sz w:val="28"/>
          <w:szCs w:val="28"/>
        </w:rPr>
        <w:t xml:space="preserve">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</w:t>
      </w:r>
      <w:r w:rsidR="00EA6E8B" w:rsidRPr="00692FF7">
        <w:rPr>
          <w:rFonts w:ascii="Times New Roman" w:hAnsi="Times New Roman"/>
          <w:b/>
          <w:sz w:val="28"/>
          <w:szCs w:val="28"/>
        </w:rPr>
        <w:t xml:space="preserve">Алтай </w:t>
      </w:r>
    </w:p>
    <w:p w:rsidR="00D858BB" w:rsidRPr="00692FF7" w:rsidRDefault="00EA6E8B" w:rsidP="009E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за 201</w:t>
      </w:r>
      <w:r w:rsidR="00431960" w:rsidRPr="00692FF7">
        <w:rPr>
          <w:rFonts w:ascii="Times New Roman" w:hAnsi="Times New Roman"/>
          <w:b/>
          <w:sz w:val="28"/>
          <w:szCs w:val="28"/>
        </w:rPr>
        <w:t>9</w:t>
      </w:r>
      <w:r w:rsidRPr="00692FF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3655" w:rsidRPr="00692FF7" w:rsidRDefault="00263655" w:rsidP="009E0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8E" w:rsidRPr="00692FF7" w:rsidRDefault="00704D8E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Мониторинг и оценка качества финансового менеджмента, осуществляемого главными администраторами бюджетных средств республиканского бюджета Республики Алтай (далее – главные администраторы бюджетных средств, ГАБС) за 201</w:t>
      </w:r>
      <w:r w:rsidR="00431960" w:rsidRPr="00692FF7">
        <w:rPr>
          <w:rFonts w:ascii="Times New Roman" w:hAnsi="Times New Roman"/>
          <w:sz w:val="28"/>
          <w:szCs w:val="28"/>
        </w:rPr>
        <w:t>9</w:t>
      </w:r>
      <w:r w:rsidRPr="00692FF7">
        <w:rPr>
          <w:rFonts w:ascii="Times New Roman" w:hAnsi="Times New Roman"/>
          <w:sz w:val="28"/>
          <w:szCs w:val="28"/>
        </w:rPr>
        <w:t xml:space="preserve"> год </w:t>
      </w:r>
      <w:r w:rsidR="00406D9E" w:rsidRPr="00692FF7">
        <w:rPr>
          <w:rFonts w:ascii="Times New Roman" w:hAnsi="Times New Roman"/>
          <w:sz w:val="28"/>
          <w:szCs w:val="28"/>
        </w:rPr>
        <w:t>осуществлены</w:t>
      </w:r>
      <w:r w:rsidRPr="00692FF7">
        <w:rPr>
          <w:rFonts w:ascii="Times New Roman" w:hAnsi="Times New Roman"/>
          <w:sz w:val="28"/>
          <w:szCs w:val="28"/>
        </w:rPr>
        <w:t xml:space="preserve"> в соответствии с Порядком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утвержденным Приказом Министерства финансов Республики Алтай от 05 мая 2017 года № 80-п (далее – Порядок).</w:t>
      </w:r>
    </w:p>
    <w:p w:rsidR="00EA6E8B" w:rsidRPr="00692FF7" w:rsidRDefault="00107066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В ходе</w:t>
      </w:r>
      <w:r w:rsidR="00EA6E8B" w:rsidRPr="00692FF7">
        <w:rPr>
          <w:rFonts w:ascii="Times New Roman" w:hAnsi="Times New Roman"/>
          <w:sz w:val="28"/>
          <w:szCs w:val="28"/>
        </w:rPr>
        <w:t xml:space="preserve"> мониторинга в отношении 2</w:t>
      </w:r>
      <w:r w:rsidR="0022619A" w:rsidRPr="00692FF7">
        <w:rPr>
          <w:rFonts w:ascii="Times New Roman" w:hAnsi="Times New Roman"/>
          <w:sz w:val="28"/>
          <w:szCs w:val="28"/>
        </w:rPr>
        <w:t>4</w:t>
      </w:r>
      <w:r w:rsidR="00EA6E8B" w:rsidRPr="00692FF7">
        <w:rPr>
          <w:rFonts w:ascii="Times New Roman" w:hAnsi="Times New Roman"/>
          <w:sz w:val="28"/>
          <w:szCs w:val="28"/>
        </w:rPr>
        <w:t xml:space="preserve"> </w:t>
      </w:r>
      <w:r w:rsidR="009001A2" w:rsidRPr="00692FF7">
        <w:rPr>
          <w:rFonts w:ascii="Times New Roman" w:hAnsi="Times New Roman"/>
          <w:sz w:val="28"/>
          <w:szCs w:val="28"/>
        </w:rPr>
        <w:t>ГАБС</w:t>
      </w:r>
      <w:r w:rsidR="00EA6E8B" w:rsidRPr="00692FF7">
        <w:rPr>
          <w:rFonts w:ascii="Times New Roman" w:hAnsi="Times New Roman"/>
          <w:sz w:val="28"/>
          <w:szCs w:val="28"/>
        </w:rPr>
        <w:t xml:space="preserve"> провед</w:t>
      </w:r>
      <w:r w:rsidRPr="00692FF7">
        <w:rPr>
          <w:rFonts w:ascii="Times New Roman" w:hAnsi="Times New Roman"/>
          <w:sz w:val="28"/>
          <w:szCs w:val="28"/>
        </w:rPr>
        <w:t>е</w:t>
      </w:r>
      <w:r w:rsidR="00EA6E8B" w:rsidRPr="00692FF7">
        <w:rPr>
          <w:rFonts w:ascii="Times New Roman" w:hAnsi="Times New Roman"/>
          <w:sz w:val="28"/>
          <w:szCs w:val="28"/>
        </w:rPr>
        <w:t>на оценка по 3</w:t>
      </w:r>
      <w:r w:rsidR="004F6D2B" w:rsidRPr="00692FF7">
        <w:rPr>
          <w:rFonts w:ascii="Times New Roman" w:hAnsi="Times New Roman"/>
          <w:sz w:val="28"/>
          <w:szCs w:val="28"/>
        </w:rPr>
        <w:t>6</w:t>
      </w:r>
      <w:r w:rsidR="00EA6E8B" w:rsidRPr="00692FF7">
        <w:rPr>
          <w:rFonts w:ascii="Times New Roman" w:hAnsi="Times New Roman"/>
          <w:sz w:val="28"/>
          <w:szCs w:val="28"/>
        </w:rPr>
        <w:t xml:space="preserve"> показателям, сгруппированным по</w:t>
      </w:r>
      <w:r w:rsidR="00E34D41" w:rsidRPr="00692FF7">
        <w:rPr>
          <w:rFonts w:ascii="Times New Roman" w:hAnsi="Times New Roman"/>
          <w:sz w:val="28"/>
          <w:szCs w:val="28"/>
        </w:rPr>
        <w:t xml:space="preserve"> </w:t>
      </w:r>
      <w:r w:rsidR="008238B9" w:rsidRPr="00692FF7">
        <w:rPr>
          <w:rFonts w:ascii="Times New Roman" w:hAnsi="Times New Roman"/>
          <w:sz w:val="28"/>
          <w:szCs w:val="28"/>
        </w:rPr>
        <w:t>пяти</w:t>
      </w:r>
      <w:r w:rsidR="00EA6E8B" w:rsidRPr="00692FF7">
        <w:rPr>
          <w:rFonts w:ascii="Times New Roman" w:hAnsi="Times New Roman"/>
          <w:sz w:val="28"/>
          <w:szCs w:val="28"/>
        </w:rPr>
        <w:t xml:space="preserve"> направлениям, характеризующим качество финансового менеджмента</w:t>
      </w:r>
      <w:r w:rsidR="008238B9" w:rsidRPr="00692FF7">
        <w:rPr>
          <w:rFonts w:ascii="Times New Roman" w:hAnsi="Times New Roman"/>
          <w:sz w:val="28"/>
          <w:szCs w:val="28"/>
        </w:rPr>
        <w:t>.</w:t>
      </w:r>
    </w:p>
    <w:p w:rsidR="00DF394F" w:rsidRPr="00692FF7" w:rsidRDefault="00DF394F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На</w:t>
      </w:r>
      <w:r w:rsidR="00127BBF" w:rsidRPr="00692FF7">
        <w:rPr>
          <w:rFonts w:ascii="Times New Roman" w:hAnsi="Times New Roman"/>
          <w:sz w:val="28"/>
          <w:szCs w:val="28"/>
        </w:rPr>
        <w:t>и</w:t>
      </w:r>
      <w:r w:rsidRPr="00692FF7">
        <w:rPr>
          <w:rFonts w:ascii="Times New Roman" w:hAnsi="Times New Roman"/>
          <w:sz w:val="28"/>
          <w:szCs w:val="28"/>
        </w:rPr>
        <w:t xml:space="preserve">большее количество баллов получили: </w:t>
      </w:r>
      <w:r w:rsidR="00431960" w:rsidRPr="00692FF7">
        <w:rPr>
          <w:rFonts w:ascii="Times New Roman" w:hAnsi="Times New Roman"/>
          <w:sz w:val="28"/>
          <w:szCs w:val="28"/>
        </w:rPr>
        <w:t>Правительство Республики Алтай (</w:t>
      </w:r>
      <w:r w:rsidR="00CB454D" w:rsidRPr="00692FF7">
        <w:rPr>
          <w:rFonts w:ascii="Times New Roman" w:hAnsi="Times New Roman"/>
          <w:sz w:val="28"/>
          <w:szCs w:val="28"/>
        </w:rPr>
        <w:t>5350</w:t>
      </w:r>
      <w:r w:rsidR="00431960" w:rsidRPr="00692FF7">
        <w:rPr>
          <w:rFonts w:ascii="Times New Roman" w:hAnsi="Times New Roman"/>
          <w:sz w:val="28"/>
          <w:szCs w:val="28"/>
        </w:rPr>
        <w:t xml:space="preserve"> баллов), </w:t>
      </w:r>
      <w:r w:rsidR="001915BD" w:rsidRPr="00692FF7">
        <w:rPr>
          <w:rFonts w:ascii="Times New Roman" w:hAnsi="Times New Roman"/>
          <w:sz w:val="28"/>
          <w:szCs w:val="28"/>
        </w:rPr>
        <w:t>Министерство финансов Р</w:t>
      </w:r>
      <w:r w:rsidR="00431960" w:rsidRPr="00692FF7">
        <w:rPr>
          <w:rFonts w:ascii="Times New Roman" w:hAnsi="Times New Roman"/>
          <w:sz w:val="28"/>
          <w:szCs w:val="28"/>
        </w:rPr>
        <w:t>еспублики Алтай</w:t>
      </w:r>
      <w:r w:rsidR="001915BD" w:rsidRPr="00692FF7">
        <w:rPr>
          <w:rFonts w:ascii="Times New Roman" w:hAnsi="Times New Roman"/>
          <w:sz w:val="28"/>
          <w:szCs w:val="28"/>
        </w:rPr>
        <w:t xml:space="preserve"> (</w:t>
      </w:r>
      <w:r w:rsidR="00CB454D" w:rsidRPr="00692FF7">
        <w:rPr>
          <w:rFonts w:ascii="Times New Roman" w:hAnsi="Times New Roman"/>
          <w:sz w:val="28"/>
          <w:szCs w:val="28"/>
        </w:rPr>
        <w:t>5253</w:t>
      </w:r>
      <w:r w:rsidR="001915BD" w:rsidRPr="00692FF7">
        <w:rPr>
          <w:rFonts w:ascii="Times New Roman" w:hAnsi="Times New Roman"/>
          <w:sz w:val="28"/>
          <w:szCs w:val="28"/>
        </w:rPr>
        <w:t xml:space="preserve"> баллов), </w:t>
      </w:r>
      <w:r w:rsidR="00431960" w:rsidRPr="00692FF7">
        <w:rPr>
          <w:rFonts w:ascii="Times New Roman" w:hAnsi="Times New Roman"/>
          <w:sz w:val="28"/>
          <w:szCs w:val="28"/>
        </w:rPr>
        <w:t>Избирательная комиссия Республики Алтай (5055</w:t>
      </w:r>
      <w:r w:rsidR="001915BD" w:rsidRPr="00692FF7">
        <w:rPr>
          <w:rFonts w:ascii="Times New Roman" w:hAnsi="Times New Roman"/>
          <w:sz w:val="28"/>
          <w:szCs w:val="28"/>
        </w:rPr>
        <w:t xml:space="preserve"> баллов</w:t>
      </w:r>
      <w:r w:rsidR="00431960" w:rsidRPr="00692FF7">
        <w:rPr>
          <w:rFonts w:ascii="Times New Roman" w:hAnsi="Times New Roman"/>
          <w:sz w:val="28"/>
          <w:szCs w:val="28"/>
        </w:rPr>
        <w:t>).</w:t>
      </w:r>
    </w:p>
    <w:p w:rsidR="00263655" w:rsidRPr="00692FF7" w:rsidRDefault="001915BD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Наименьшее количество баллов и </w:t>
      </w:r>
      <w:r w:rsidR="00EA6E8B" w:rsidRPr="00692FF7">
        <w:rPr>
          <w:rFonts w:ascii="Times New Roman" w:hAnsi="Times New Roman"/>
          <w:sz w:val="28"/>
          <w:szCs w:val="28"/>
        </w:rPr>
        <w:t>соответств</w:t>
      </w:r>
      <w:r w:rsidR="00107066" w:rsidRPr="00692FF7">
        <w:rPr>
          <w:rFonts w:ascii="Times New Roman" w:hAnsi="Times New Roman"/>
          <w:sz w:val="28"/>
          <w:szCs w:val="28"/>
        </w:rPr>
        <w:t>ующие позиции</w:t>
      </w:r>
      <w:r w:rsidR="00EA6E8B" w:rsidRPr="00692FF7">
        <w:rPr>
          <w:rFonts w:ascii="Times New Roman" w:hAnsi="Times New Roman"/>
          <w:sz w:val="28"/>
          <w:szCs w:val="28"/>
        </w:rPr>
        <w:t xml:space="preserve"> в рейтинге</w:t>
      </w:r>
      <w:r w:rsidR="00263655" w:rsidRPr="00692FF7">
        <w:rPr>
          <w:rFonts w:ascii="Times New Roman" w:hAnsi="Times New Roman"/>
          <w:sz w:val="28"/>
          <w:szCs w:val="28"/>
        </w:rPr>
        <w:t xml:space="preserve"> сложились у следующих главных администраторов бюджетных средств:</w:t>
      </w:r>
    </w:p>
    <w:p w:rsidR="00263655" w:rsidRPr="00692FF7" w:rsidRDefault="00263655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Министерство </w:t>
      </w:r>
      <w:r w:rsidR="0022619A" w:rsidRPr="00692FF7">
        <w:rPr>
          <w:rFonts w:ascii="Times New Roman" w:hAnsi="Times New Roman"/>
          <w:sz w:val="28"/>
          <w:szCs w:val="28"/>
        </w:rPr>
        <w:t>природных ресурсов, экологии и туризма</w:t>
      </w:r>
      <w:r w:rsidRPr="00692FF7">
        <w:rPr>
          <w:rFonts w:ascii="Times New Roman" w:hAnsi="Times New Roman"/>
          <w:sz w:val="28"/>
          <w:szCs w:val="28"/>
        </w:rPr>
        <w:t xml:space="preserve"> </w:t>
      </w:r>
      <w:r w:rsidR="00431960" w:rsidRPr="00692FF7">
        <w:rPr>
          <w:rFonts w:ascii="Times New Roman" w:hAnsi="Times New Roman"/>
          <w:sz w:val="28"/>
          <w:szCs w:val="28"/>
        </w:rPr>
        <w:t>Республики Алтай</w:t>
      </w:r>
      <w:r w:rsidRPr="00692FF7">
        <w:rPr>
          <w:rFonts w:ascii="Times New Roman" w:hAnsi="Times New Roman"/>
          <w:sz w:val="28"/>
          <w:szCs w:val="28"/>
        </w:rPr>
        <w:t xml:space="preserve"> </w:t>
      </w:r>
      <w:r w:rsidR="00431960" w:rsidRPr="00692FF7">
        <w:rPr>
          <w:rFonts w:ascii="Times New Roman" w:hAnsi="Times New Roman"/>
          <w:sz w:val="28"/>
          <w:szCs w:val="28"/>
        </w:rPr>
        <w:t xml:space="preserve">– </w:t>
      </w:r>
      <w:r w:rsidR="008646B6" w:rsidRPr="00692FF7">
        <w:rPr>
          <w:rFonts w:ascii="Times New Roman" w:hAnsi="Times New Roman"/>
          <w:sz w:val="28"/>
          <w:szCs w:val="28"/>
        </w:rPr>
        <w:t>3478,2</w:t>
      </w:r>
      <w:r w:rsidRPr="00692FF7">
        <w:rPr>
          <w:rFonts w:ascii="Times New Roman" w:hAnsi="Times New Roman"/>
          <w:sz w:val="28"/>
          <w:szCs w:val="28"/>
        </w:rPr>
        <w:t xml:space="preserve"> балл</w:t>
      </w:r>
      <w:r w:rsidR="00431960" w:rsidRPr="00692FF7">
        <w:rPr>
          <w:rFonts w:ascii="Times New Roman" w:hAnsi="Times New Roman"/>
          <w:sz w:val="28"/>
          <w:szCs w:val="28"/>
        </w:rPr>
        <w:t>ов</w:t>
      </w:r>
      <w:r w:rsidRPr="00692FF7">
        <w:rPr>
          <w:rFonts w:ascii="Times New Roman" w:hAnsi="Times New Roman"/>
          <w:sz w:val="28"/>
          <w:szCs w:val="28"/>
        </w:rPr>
        <w:t>;</w:t>
      </w:r>
    </w:p>
    <w:p w:rsidR="000617EF" w:rsidRPr="00692FF7" w:rsidRDefault="0022619A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Министерство регионального развития</w:t>
      </w:r>
      <w:r w:rsidR="000617EF" w:rsidRPr="00692FF7">
        <w:rPr>
          <w:rFonts w:ascii="Times New Roman" w:hAnsi="Times New Roman"/>
          <w:sz w:val="28"/>
          <w:szCs w:val="28"/>
        </w:rPr>
        <w:t xml:space="preserve"> Р</w:t>
      </w:r>
      <w:r w:rsidR="00431960" w:rsidRPr="00692FF7">
        <w:rPr>
          <w:rFonts w:ascii="Times New Roman" w:hAnsi="Times New Roman"/>
          <w:sz w:val="28"/>
          <w:szCs w:val="28"/>
        </w:rPr>
        <w:t>еспублики Алтай</w:t>
      </w:r>
      <w:r w:rsidR="000617EF" w:rsidRPr="00692FF7">
        <w:rPr>
          <w:rFonts w:ascii="Times New Roman" w:hAnsi="Times New Roman"/>
          <w:sz w:val="28"/>
          <w:szCs w:val="28"/>
        </w:rPr>
        <w:t xml:space="preserve"> – </w:t>
      </w:r>
      <w:r w:rsidR="00431960" w:rsidRPr="00692FF7">
        <w:rPr>
          <w:rFonts w:ascii="Times New Roman" w:hAnsi="Times New Roman"/>
          <w:sz w:val="28"/>
          <w:szCs w:val="28"/>
        </w:rPr>
        <w:t>4003,5</w:t>
      </w:r>
      <w:r w:rsidR="000617EF" w:rsidRPr="00692FF7">
        <w:rPr>
          <w:rFonts w:ascii="Times New Roman" w:hAnsi="Times New Roman"/>
          <w:sz w:val="28"/>
          <w:szCs w:val="28"/>
        </w:rPr>
        <w:t xml:space="preserve"> балл</w:t>
      </w:r>
      <w:r w:rsidR="00431960" w:rsidRPr="00692FF7">
        <w:rPr>
          <w:rFonts w:ascii="Times New Roman" w:hAnsi="Times New Roman"/>
          <w:sz w:val="28"/>
          <w:szCs w:val="28"/>
        </w:rPr>
        <w:t>ов;</w:t>
      </w:r>
    </w:p>
    <w:p w:rsidR="00052678" w:rsidRPr="00692FF7" w:rsidRDefault="0022619A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Министерство </w:t>
      </w:r>
      <w:r w:rsidR="00431960" w:rsidRPr="00692FF7">
        <w:rPr>
          <w:rFonts w:ascii="Times New Roman" w:hAnsi="Times New Roman"/>
          <w:sz w:val="28"/>
          <w:szCs w:val="28"/>
        </w:rPr>
        <w:t>здравоохранения Республики Алтай</w:t>
      </w:r>
      <w:r w:rsidRPr="00692FF7">
        <w:rPr>
          <w:rFonts w:ascii="Times New Roman" w:hAnsi="Times New Roman"/>
          <w:sz w:val="28"/>
          <w:szCs w:val="28"/>
        </w:rPr>
        <w:t xml:space="preserve">– </w:t>
      </w:r>
      <w:r w:rsidR="00CB49F7" w:rsidRPr="00692FF7">
        <w:rPr>
          <w:rFonts w:ascii="Times New Roman" w:hAnsi="Times New Roman"/>
          <w:sz w:val="28"/>
          <w:szCs w:val="28"/>
        </w:rPr>
        <w:t>41</w:t>
      </w:r>
      <w:r w:rsidR="007313B0" w:rsidRPr="00692FF7">
        <w:rPr>
          <w:rFonts w:ascii="Times New Roman" w:hAnsi="Times New Roman"/>
          <w:sz w:val="28"/>
          <w:szCs w:val="28"/>
        </w:rPr>
        <w:t>87,1</w:t>
      </w:r>
      <w:r w:rsidR="00052678" w:rsidRPr="00692FF7">
        <w:rPr>
          <w:rFonts w:ascii="Times New Roman" w:hAnsi="Times New Roman"/>
          <w:sz w:val="28"/>
          <w:szCs w:val="28"/>
        </w:rPr>
        <w:t xml:space="preserve"> </w:t>
      </w:r>
      <w:r w:rsidRPr="00692FF7">
        <w:rPr>
          <w:rFonts w:ascii="Times New Roman" w:hAnsi="Times New Roman"/>
          <w:sz w:val="28"/>
          <w:szCs w:val="28"/>
        </w:rPr>
        <w:t>балл</w:t>
      </w:r>
      <w:r w:rsidR="007313B0" w:rsidRPr="00692FF7">
        <w:rPr>
          <w:rFonts w:ascii="Times New Roman" w:hAnsi="Times New Roman"/>
          <w:sz w:val="28"/>
          <w:szCs w:val="28"/>
        </w:rPr>
        <w:t>ов</w:t>
      </w:r>
      <w:r w:rsidR="00052678" w:rsidRPr="00692FF7">
        <w:rPr>
          <w:rFonts w:ascii="Times New Roman" w:hAnsi="Times New Roman"/>
          <w:sz w:val="28"/>
          <w:szCs w:val="28"/>
        </w:rPr>
        <w:t>.</w:t>
      </w:r>
    </w:p>
    <w:p w:rsidR="003941C9" w:rsidRPr="00692FF7" w:rsidRDefault="00EE0716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Далее приведена информация в разрезе направлений оценки.</w:t>
      </w:r>
    </w:p>
    <w:p w:rsidR="002028E6" w:rsidRPr="00692FF7" w:rsidRDefault="002028E6" w:rsidP="009E0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655" w:rsidRPr="00692FF7" w:rsidRDefault="00263655" w:rsidP="009E0612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Бюджетное планирование</w:t>
      </w:r>
    </w:p>
    <w:p w:rsidR="00602BDA" w:rsidRPr="00692FF7" w:rsidRDefault="002028E6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По направлению «Бюджетное планирование»</w:t>
      </w:r>
      <w:r w:rsidR="005B0A15" w:rsidRPr="00692FF7">
        <w:rPr>
          <w:rFonts w:ascii="Times New Roman" w:hAnsi="Times New Roman"/>
          <w:sz w:val="28"/>
          <w:szCs w:val="28"/>
        </w:rPr>
        <w:t xml:space="preserve"> оценка проведена по 4 показателям</w:t>
      </w:r>
      <w:r w:rsidR="00602BDA" w:rsidRPr="00692FF7">
        <w:rPr>
          <w:rFonts w:ascii="Times New Roman" w:hAnsi="Times New Roman"/>
          <w:sz w:val="28"/>
          <w:szCs w:val="28"/>
        </w:rPr>
        <w:t>, по итогам которой отдельными ГАБС целевые показатели не достигнуты, в том числе:</w:t>
      </w:r>
    </w:p>
    <w:p w:rsidR="00602BDA" w:rsidRPr="00692FF7" w:rsidRDefault="00602BDA" w:rsidP="009E0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Министерство природных ресурсов, экологии и туризма Республики Алтай и Комитет по охране, использованию и воспроизводству объектов животного мира Республики Алтай не обеспечили полное отражения в реестре расходных обязательств ГАБС бюджетных ассигнований, предусмотренных ГАБС по каждому году согласно утвержденному Министерством финансов Российской Федерации реестру расходных обязательств;</w:t>
      </w:r>
    </w:p>
    <w:p w:rsidR="00602BDA" w:rsidRPr="00692FF7" w:rsidRDefault="00602BDA" w:rsidP="009E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Министерство природных ресурсов, экологии и туризма Республики Алтай, Министерство сельского хозяйства Республики Алтай, Комитет ветеринарии с Госветинспекцией Республики Алтай и Комитет по охране, использованию и воспроизводству объектов животного мира Республики </w:t>
      </w:r>
      <w:r w:rsidRPr="00692FF7">
        <w:rPr>
          <w:rFonts w:ascii="Times New Roman" w:hAnsi="Times New Roman"/>
          <w:sz w:val="28"/>
          <w:szCs w:val="28"/>
        </w:rPr>
        <w:lastRenderedPageBreak/>
        <w:t>Алтай представили обоснования бюджетных ассигнований на очередной финансовый год и плановый период с нарушением методики планирования бюджетных ассигнований республиканского бюджета Республики Алтай на очередной финансовый год и на плановый период, утвержденной Министерством финансов Республики Алтай на очередной финансовый год и плановый период.</w:t>
      </w:r>
    </w:p>
    <w:p w:rsidR="00602BDA" w:rsidRPr="00692FF7" w:rsidRDefault="00602BDA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Указанные показатели имеет средний вес, и их невыполнение негативно влияют на результаты оценки в целом.</w:t>
      </w:r>
    </w:p>
    <w:p w:rsidR="00EA6E8B" w:rsidRPr="00692FF7" w:rsidRDefault="00EA6E8B" w:rsidP="009E0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9F" w:rsidRPr="00692FF7" w:rsidRDefault="00CA6A9F" w:rsidP="009E0612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146202" w:rsidRPr="00692FF7" w:rsidRDefault="00146202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Итоги по данному направлению имеют решающее значение в результатах оценки, что обусловлено весом направления оценки (</w:t>
      </w:r>
      <w:r w:rsidR="00301FE6" w:rsidRPr="00692FF7">
        <w:rPr>
          <w:rFonts w:ascii="Times New Roman" w:hAnsi="Times New Roman"/>
          <w:sz w:val="28"/>
          <w:szCs w:val="28"/>
        </w:rPr>
        <w:t>20</w:t>
      </w:r>
      <w:r w:rsidRPr="00692FF7">
        <w:rPr>
          <w:rFonts w:ascii="Times New Roman" w:hAnsi="Times New Roman"/>
          <w:sz w:val="28"/>
          <w:szCs w:val="28"/>
        </w:rPr>
        <w:t xml:space="preserve">% из 100), при этом 5 из 12 показателей имеют средний либо максимальный вес, т.е. недостижение (частичное достижение) таких показателей оказало существенное негативное влияние </w:t>
      </w:r>
      <w:r w:rsidR="00E567B2" w:rsidRPr="00692FF7">
        <w:rPr>
          <w:rFonts w:ascii="Times New Roman" w:hAnsi="Times New Roman"/>
          <w:sz w:val="28"/>
          <w:szCs w:val="28"/>
        </w:rPr>
        <w:t>на</w:t>
      </w:r>
      <w:r w:rsidRPr="00692FF7">
        <w:rPr>
          <w:rFonts w:ascii="Times New Roman" w:hAnsi="Times New Roman"/>
          <w:sz w:val="28"/>
          <w:szCs w:val="28"/>
        </w:rPr>
        <w:t xml:space="preserve"> место ГАБС в рейтинге.</w:t>
      </w:r>
    </w:p>
    <w:p w:rsidR="002028E6" w:rsidRPr="00692FF7" w:rsidRDefault="002028E6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По результатам оценки за 201</w:t>
      </w:r>
      <w:r w:rsidR="00380F7A" w:rsidRPr="00692FF7">
        <w:rPr>
          <w:rFonts w:ascii="Times New Roman" w:hAnsi="Times New Roman"/>
          <w:sz w:val="28"/>
          <w:szCs w:val="28"/>
        </w:rPr>
        <w:t>9</w:t>
      </w:r>
      <w:r w:rsidRPr="00692FF7">
        <w:rPr>
          <w:rFonts w:ascii="Times New Roman" w:hAnsi="Times New Roman"/>
          <w:sz w:val="28"/>
          <w:szCs w:val="28"/>
        </w:rPr>
        <w:t xml:space="preserve"> год по данному направлению отмечается </w:t>
      </w:r>
      <w:r w:rsidR="00E567B2" w:rsidRPr="00692FF7">
        <w:rPr>
          <w:rFonts w:ascii="Times New Roman" w:hAnsi="Times New Roman"/>
          <w:sz w:val="28"/>
          <w:szCs w:val="28"/>
        </w:rPr>
        <w:t xml:space="preserve">частичное </w:t>
      </w:r>
      <w:r w:rsidRPr="00692FF7">
        <w:rPr>
          <w:rFonts w:ascii="Times New Roman" w:hAnsi="Times New Roman"/>
          <w:sz w:val="28"/>
          <w:szCs w:val="28"/>
        </w:rPr>
        <w:t>недостижение</w:t>
      </w:r>
      <w:r w:rsidR="00380F7A" w:rsidRPr="00692FF7">
        <w:rPr>
          <w:rFonts w:ascii="Times New Roman" w:hAnsi="Times New Roman"/>
          <w:sz w:val="28"/>
          <w:szCs w:val="28"/>
        </w:rPr>
        <w:t xml:space="preserve"> (у некоторых ГАБС недостижение)</w:t>
      </w:r>
      <w:r w:rsidRPr="00692FF7">
        <w:rPr>
          <w:rFonts w:ascii="Times New Roman" w:hAnsi="Times New Roman"/>
          <w:sz w:val="28"/>
          <w:szCs w:val="28"/>
        </w:rPr>
        <w:t xml:space="preserve"> целевых ориентиров по отдельным показателям, в том числе:</w:t>
      </w:r>
    </w:p>
    <w:p w:rsidR="00380F7A" w:rsidRPr="00692FF7" w:rsidRDefault="00756E99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с</w:t>
      </w:r>
      <w:r w:rsidR="00E567B2" w:rsidRPr="00692FF7">
        <w:rPr>
          <w:rFonts w:ascii="Times New Roman" w:hAnsi="Times New Roman"/>
          <w:sz w:val="28"/>
          <w:szCs w:val="28"/>
        </w:rPr>
        <w:t>оотношение кассовых расходов и плановых объемов бюджетных ассигнований ГАБС в отчетном году за счет средств федерального бюджета (Министерство здравоохранения Р</w:t>
      </w:r>
      <w:r w:rsidR="00380F7A" w:rsidRPr="00692FF7">
        <w:rPr>
          <w:rFonts w:ascii="Times New Roman" w:hAnsi="Times New Roman"/>
          <w:sz w:val="28"/>
          <w:szCs w:val="28"/>
        </w:rPr>
        <w:t>еспублики Алтай, Министерство регионального развития Республики Алтай);</w:t>
      </w:r>
    </w:p>
    <w:p w:rsidR="00E567B2" w:rsidRPr="00692FF7" w:rsidRDefault="00D60007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к</w:t>
      </w:r>
      <w:r w:rsidR="00E567B2" w:rsidRPr="00692FF7">
        <w:rPr>
          <w:rFonts w:ascii="Times New Roman" w:hAnsi="Times New Roman"/>
          <w:sz w:val="28"/>
          <w:szCs w:val="28"/>
        </w:rPr>
        <w:t>оличество внесенных изменений в кассовый план расходов ГАБС</w:t>
      </w:r>
      <w:r w:rsidRPr="00692FF7">
        <w:rPr>
          <w:rFonts w:ascii="Times New Roman" w:hAnsi="Times New Roman"/>
          <w:sz w:val="28"/>
          <w:szCs w:val="28"/>
        </w:rPr>
        <w:t xml:space="preserve"> </w:t>
      </w:r>
      <w:r w:rsidR="00756E99" w:rsidRPr="00692FF7">
        <w:rPr>
          <w:rFonts w:ascii="Times New Roman" w:hAnsi="Times New Roman"/>
          <w:sz w:val="28"/>
          <w:szCs w:val="28"/>
        </w:rPr>
        <w:t>(</w:t>
      </w:r>
      <w:r w:rsidR="00380F7A" w:rsidRPr="00692FF7">
        <w:rPr>
          <w:rFonts w:ascii="Times New Roman" w:hAnsi="Times New Roman"/>
          <w:sz w:val="28"/>
          <w:szCs w:val="28"/>
        </w:rPr>
        <w:t>Министерство здравоохранения Республики Алтай, Министерство культуры Республики Алтай, Министерство сельского хозяйства Республики Алтай, Министерство регионального развития Республики Алтай, Комитет по тарифам Республики Алтай, Министерство природных ресурсов, экологии и туризма Республики Алтай, Комитет по охране, использованию и воспроизводству объектов животного мира Республики Алтай, Министерство экономического развития Республики Алтай</w:t>
      </w:r>
      <w:r w:rsidR="00756E99" w:rsidRPr="00692FF7">
        <w:rPr>
          <w:rFonts w:ascii="Times New Roman" w:hAnsi="Times New Roman"/>
          <w:sz w:val="28"/>
          <w:szCs w:val="28"/>
        </w:rPr>
        <w:t>);</w:t>
      </w:r>
    </w:p>
    <w:p w:rsidR="002E309E" w:rsidRPr="00692FF7" w:rsidRDefault="00756E99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степень достижения целевых показателей, предусматриваемых соглашениями о предоставлении межбюджетных трансфертов из федерального бюджета </w:t>
      </w:r>
      <w:r w:rsidR="002E309E" w:rsidRPr="00692FF7">
        <w:rPr>
          <w:rFonts w:ascii="Times New Roman" w:hAnsi="Times New Roman"/>
          <w:sz w:val="28"/>
          <w:szCs w:val="28"/>
        </w:rPr>
        <w:t>(Министерство здравоохранения Республики Алтай, Министерство образования и науки Республики Алтай, Министерство сельского хозяйства Республики Алтай, Министерство регионального развития Республики Алтай);</w:t>
      </w:r>
    </w:p>
    <w:p w:rsidR="009D4ED8" w:rsidRPr="00692FF7" w:rsidRDefault="00A23EA3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п</w:t>
      </w:r>
      <w:r w:rsidR="009D4ED8" w:rsidRPr="00692FF7">
        <w:rPr>
          <w:rFonts w:ascii="Times New Roman" w:hAnsi="Times New Roman"/>
          <w:sz w:val="28"/>
          <w:szCs w:val="28"/>
        </w:rPr>
        <w:t>роцент исполнения в отчетном году первоначального плана по поступлению доходов республиканского бюджета Р</w:t>
      </w:r>
      <w:r w:rsidR="00EE7CA3" w:rsidRPr="00692FF7">
        <w:rPr>
          <w:rFonts w:ascii="Times New Roman" w:hAnsi="Times New Roman"/>
          <w:sz w:val="28"/>
          <w:szCs w:val="28"/>
        </w:rPr>
        <w:t>А</w:t>
      </w:r>
      <w:r w:rsidR="009D4ED8" w:rsidRPr="00692FF7">
        <w:rPr>
          <w:rFonts w:ascii="Times New Roman" w:hAnsi="Times New Roman"/>
          <w:sz w:val="28"/>
          <w:szCs w:val="28"/>
        </w:rPr>
        <w:t xml:space="preserve"> (без учета безвозмездных поступлений, невыясненных по</w:t>
      </w:r>
      <w:r w:rsidR="002E309E" w:rsidRPr="00692FF7">
        <w:rPr>
          <w:rFonts w:ascii="Times New Roman" w:hAnsi="Times New Roman"/>
          <w:sz w:val="28"/>
          <w:szCs w:val="28"/>
        </w:rPr>
        <w:t>ступлений), закрепленных за ГАБС – в 2</w:t>
      </w:r>
      <w:r w:rsidR="00EE7CA3" w:rsidRPr="00692FF7">
        <w:rPr>
          <w:rFonts w:ascii="Times New Roman" w:hAnsi="Times New Roman"/>
          <w:sz w:val="28"/>
          <w:szCs w:val="28"/>
        </w:rPr>
        <w:t>01</w:t>
      </w:r>
      <w:r w:rsidR="002E309E" w:rsidRPr="00692FF7">
        <w:rPr>
          <w:rFonts w:ascii="Times New Roman" w:hAnsi="Times New Roman"/>
          <w:sz w:val="28"/>
          <w:szCs w:val="28"/>
        </w:rPr>
        <w:t>9</w:t>
      </w:r>
      <w:r w:rsidR="00EE7CA3" w:rsidRPr="00692FF7">
        <w:rPr>
          <w:rFonts w:ascii="Times New Roman" w:hAnsi="Times New Roman"/>
          <w:sz w:val="28"/>
          <w:szCs w:val="28"/>
        </w:rPr>
        <w:t xml:space="preserve"> году</w:t>
      </w:r>
      <w:r w:rsidR="009D4ED8" w:rsidRPr="00692FF7">
        <w:rPr>
          <w:rFonts w:ascii="Times New Roman" w:hAnsi="Times New Roman"/>
          <w:sz w:val="28"/>
          <w:szCs w:val="28"/>
        </w:rPr>
        <w:t xml:space="preserve"> фактически</w:t>
      </w:r>
      <w:r w:rsidR="00EE7CA3" w:rsidRPr="00692FF7">
        <w:rPr>
          <w:rFonts w:ascii="Times New Roman" w:hAnsi="Times New Roman"/>
          <w:sz w:val="28"/>
          <w:szCs w:val="28"/>
        </w:rPr>
        <w:t>е</w:t>
      </w:r>
      <w:r w:rsidR="009D4ED8" w:rsidRPr="00692FF7">
        <w:rPr>
          <w:rFonts w:ascii="Times New Roman" w:hAnsi="Times New Roman"/>
          <w:sz w:val="28"/>
          <w:szCs w:val="28"/>
        </w:rPr>
        <w:t xml:space="preserve"> поступлени</w:t>
      </w:r>
      <w:r w:rsidR="00EE7CA3" w:rsidRPr="00692FF7">
        <w:rPr>
          <w:rFonts w:ascii="Times New Roman" w:hAnsi="Times New Roman"/>
          <w:sz w:val="28"/>
          <w:szCs w:val="28"/>
        </w:rPr>
        <w:t>я</w:t>
      </w:r>
      <w:r w:rsidR="009D4ED8" w:rsidRPr="00692FF7">
        <w:rPr>
          <w:rFonts w:ascii="Times New Roman" w:hAnsi="Times New Roman"/>
          <w:sz w:val="28"/>
          <w:szCs w:val="28"/>
        </w:rPr>
        <w:t xml:space="preserve"> доходов республиканского бюджета Р</w:t>
      </w:r>
      <w:r w:rsidR="002E309E" w:rsidRPr="00692FF7">
        <w:rPr>
          <w:rFonts w:ascii="Times New Roman" w:hAnsi="Times New Roman"/>
          <w:sz w:val="28"/>
          <w:szCs w:val="28"/>
        </w:rPr>
        <w:t xml:space="preserve">еспублики Алтай </w:t>
      </w:r>
      <w:r w:rsidR="009D4ED8" w:rsidRPr="00692FF7">
        <w:rPr>
          <w:rFonts w:ascii="Times New Roman" w:hAnsi="Times New Roman"/>
          <w:sz w:val="28"/>
          <w:szCs w:val="28"/>
        </w:rPr>
        <w:t>(без учета безвозмездных поступлений, невыясненных поступлений), закрепленных за ГАБС,</w:t>
      </w:r>
      <w:r w:rsidR="002E309E" w:rsidRPr="00692FF7">
        <w:rPr>
          <w:rFonts w:ascii="Times New Roman" w:hAnsi="Times New Roman"/>
          <w:sz w:val="28"/>
          <w:szCs w:val="28"/>
        </w:rPr>
        <w:t xml:space="preserve"> с отклонением более 10 % от первоначального </w:t>
      </w:r>
      <w:r w:rsidR="009D4ED8" w:rsidRPr="00692FF7">
        <w:rPr>
          <w:rFonts w:ascii="Times New Roman" w:hAnsi="Times New Roman"/>
          <w:sz w:val="28"/>
          <w:szCs w:val="28"/>
        </w:rPr>
        <w:t>план</w:t>
      </w:r>
      <w:r w:rsidR="002E309E" w:rsidRPr="00692FF7">
        <w:rPr>
          <w:rFonts w:ascii="Times New Roman" w:hAnsi="Times New Roman"/>
          <w:sz w:val="28"/>
          <w:szCs w:val="28"/>
        </w:rPr>
        <w:t>а</w:t>
      </w:r>
      <w:r w:rsidR="00EE7CA3" w:rsidRPr="00692FF7">
        <w:rPr>
          <w:rFonts w:ascii="Times New Roman" w:hAnsi="Times New Roman"/>
          <w:sz w:val="28"/>
          <w:szCs w:val="28"/>
        </w:rPr>
        <w:t xml:space="preserve"> сложил</w:t>
      </w:r>
      <w:r w:rsidR="002E309E" w:rsidRPr="00692FF7">
        <w:rPr>
          <w:rFonts w:ascii="Times New Roman" w:hAnsi="Times New Roman"/>
          <w:sz w:val="28"/>
          <w:szCs w:val="28"/>
        </w:rPr>
        <w:t>и</w:t>
      </w:r>
      <w:r w:rsidR="00EE7CA3" w:rsidRPr="00692FF7">
        <w:rPr>
          <w:rFonts w:ascii="Times New Roman" w:hAnsi="Times New Roman"/>
          <w:sz w:val="28"/>
          <w:szCs w:val="28"/>
        </w:rPr>
        <w:t>сь по</w:t>
      </w:r>
      <w:r w:rsidR="002E309E" w:rsidRPr="00692FF7">
        <w:rPr>
          <w:rFonts w:ascii="Times New Roman" w:hAnsi="Times New Roman"/>
          <w:sz w:val="28"/>
          <w:szCs w:val="28"/>
        </w:rPr>
        <w:t xml:space="preserve"> Министерству здравоохранения Республики Алтай, Министерству культуры Республики Алтай, Министерству образования и науки Республики Алтай, Комитету </w:t>
      </w:r>
      <w:r w:rsidR="002E309E" w:rsidRPr="00692FF7">
        <w:rPr>
          <w:rFonts w:ascii="Times New Roman" w:hAnsi="Times New Roman"/>
          <w:sz w:val="28"/>
          <w:szCs w:val="28"/>
        </w:rPr>
        <w:lastRenderedPageBreak/>
        <w:t xml:space="preserve">ветеринарии с Госветинспекцией Республики Алтай, </w:t>
      </w:r>
      <w:r w:rsidR="00971E38" w:rsidRPr="00692FF7">
        <w:rPr>
          <w:rFonts w:ascii="Times New Roman" w:hAnsi="Times New Roman"/>
          <w:sz w:val="28"/>
          <w:szCs w:val="28"/>
        </w:rPr>
        <w:t>Министерству сельского хозяйства Республики Алтай, Министерству финансов Республики Алтай, Министерству регионального развития Республики Алтай, Министерству цифрового развития Республики Алтай (Государственной жилищной инспекции Республики Алтай</w:t>
      </w:r>
      <w:r w:rsidR="00127C72" w:rsidRPr="00692FF7">
        <w:rPr>
          <w:rFonts w:ascii="Times New Roman" w:hAnsi="Times New Roman"/>
          <w:sz w:val="28"/>
          <w:szCs w:val="28"/>
        </w:rPr>
        <w:t>)</w:t>
      </w:r>
      <w:r w:rsidR="00971E38" w:rsidRPr="00692FF7">
        <w:rPr>
          <w:rFonts w:ascii="Times New Roman" w:hAnsi="Times New Roman"/>
          <w:sz w:val="28"/>
          <w:szCs w:val="28"/>
        </w:rPr>
        <w:t xml:space="preserve">, Министерству труда, социального развития и занятости населения Республики Алтай, Комитету по делам записи актов гражданского состояния и архивов Республики Алтай, Комитет по физической культе и спорту Республики Алтай, Контрольно-счетной палате Республики Алтай, </w:t>
      </w:r>
      <w:r w:rsidR="00127C72" w:rsidRPr="00692FF7">
        <w:rPr>
          <w:rFonts w:ascii="Times New Roman" w:hAnsi="Times New Roman"/>
          <w:sz w:val="28"/>
          <w:szCs w:val="28"/>
        </w:rPr>
        <w:t>Комитет по тарифам Республики Алтай, Избирательная комиссия Республики Алтай;</w:t>
      </w:r>
    </w:p>
    <w:p w:rsidR="00127C72" w:rsidRPr="00692FF7" w:rsidRDefault="00127C72" w:rsidP="009E0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качество нормативного документа, регламентирующего порядок составления, утверждения и ведения бюджетных смет в подведомственных ГАБС казенных учреждениях</w:t>
      </w:r>
      <w:r w:rsidR="0080464B" w:rsidRPr="00692FF7">
        <w:rPr>
          <w:rFonts w:ascii="Times New Roman" w:hAnsi="Times New Roman"/>
          <w:sz w:val="28"/>
          <w:szCs w:val="28"/>
        </w:rPr>
        <w:t xml:space="preserve"> (не соответствие порядка составления, утверждения и ведения бюджетных смет казенных учреждений, утвержденного ГАБС, Общим требованиям, утвержденным приказом Минфина России 14 февраля 2018 года № 26н, допустили Министерство сельского хозяйства Республики Алтай, Министерство природных ресурсов, экологии и туризма Республики </w:t>
      </w:r>
      <w:r w:rsidR="005747DB" w:rsidRPr="00692FF7">
        <w:rPr>
          <w:rFonts w:ascii="Times New Roman" w:hAnsi="Times New Roman"/>
          <w:sz w:val="28"/>
          <w:szCs w:val="28"/>
        </w:rPr>
        <w:t>Алтай и Комитет по обеспечению деятельности мировых судей Республики Алтай);</w:t>
      </w:r>
    </w:p>
    <w:p w:rsidR="005747DB" w:rsidRPr="00692FF7" w:rsidRDefault="00A23EA3" w:rsidP="009E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н</w:t>
      </w:r>
      <w:r w:rsidR="000617EF" w:rsidRPr="00692FF7">
        <w:rPr>
          <w:rFonts w:ascii="Times New Roman" w:hAnsi="Times New Roman"/>
          <w:sz w:val="28"/>
          <w:szCs w:val="28"/>
        </w:rPr>
        <w:t>аличие у ГАБС задолженности по оплате налогов, сборов</w:t>
      </w:r>
      <w:r w:rsidR="005747DB" w:rsidRPr="00692FF7">
        <w:rPr>
          <w:rFonts w:ascii="Times New Roman" w:hAnsi="Times New Roman"/>
          <w:sz w:val="28"/>
          <w:szCs w:val="28"/>
        </w:rPr>
        <w:t xml:space="preserve">, страховых взносов с учетом подведомственных государственных учреждений </w:t>
      </w:r>
      <w:r w:rsidR="001E2359" w:rsidRPr="00692FF7">
        <w:rPr>
          <w:rFonts w:ascii="Times New Roman" w:hAnsi="Times New Roman"/>
          <w:sz w:val="28"/>
          <w:szCs w:val="28"/>
        </w:rPr>
        <w:t xml:space="preserve">более 100 рублей </w:t>
      </w:r>
      <w:r w:rsidR="000617EF" w:rsidRPr="00692FF7">
        <w:rPr>
          <w:rFonts w:ascii="Times New Roman" w:hAnsi="Times New Roman"/>
          <w:sz w:val="28"/>
          <w:szCs w:val="28"/>
        </w:rPr>
        <w:t xml:space="preserve">отмечается </w:t>
      </w:r>
      <w:r w:rsidR="005747DB" w:rsidRPr="00692FF7">
        <w:rPr>
          <w:rFonts w:ascii="Times New Roman" w:hAnsi="Times New Roman"/>
          <w:sz w:val="28"/>
          <w:szCs w:val="28"/>
        </w:rPr>
        <w:t xml:space="preserve">у Министерства здравоохранения Республики Алтай, Министерства образования и науки Республики Алтай, Комитету ветеринарии с Госветинспекцией Республики Алтай, Министерству труда, социального развития и занятости населения Республики Алтай, Комитету по физической культуре и спорту Республики Алтай, Министерства природных ресурсов, экологии и туризма Республики Алтай, </w:t>
      </w:r>
      <w:r w:rsidR="009E0612" w:rsidRPr="00692FF7">
        <w:rPr>
          <w:rFonts w:ascii="Times New Roman" w:hAnsi="Times New Roman"/>
          <w:sz w:val="28"/>
          <w:szCs w:val="28"/>
        </w:rPr>
        <w:t>Комитета по охране, использованию и воспроизводству объектов животного мира Республики Алтай, Аппарата Уполномоченного по защите прав предпринимателей в Республике Алтай, Министерства экономического развития Республики Алтай;</w:t>
      </w:r>
    </w:p>
    <w:p w:rsidR="00FC7684" w:rsidRPr="00692FF7" w:rsidRDefault="00A23EA3" w:rsidP="00FC768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э</w:t>
      </w:r>
      <w:r w:rsidR="00717374" w:rsidRPr="00692FF7">
        <w:rPr>
          <w:rFonts w:ascii="Times New Roman" w:hAnsi="Times New Roman"/>
          <w:sz w:val="28"/>
          <w:szCs w:val="28"/>
        </w:rPr>
        <w:t>ффективность управления дебиторской задолженност</w:t>
      </w:r>
      <w:r w:rsidR="001E2359" w:rsidRPr="00692FF7">
        <w:rPr>
          <w:rFonts w:ascii="Times New Roman" w:hAnsi="Times New Roman"/>
          <w:sz w:val="28"/>
          <w:szCs w:val="28"/>
        </w:rPr>
        <w:t>ью по расчетам с дебиторами по</w:t>
      </w:r>
      <w:r w:rsidR="00717374" w:rsidRPr="00692FF7">
        <w:rPr>
          <w:rFonts w:ascii="Times New Roman" w:hAnsi="Times New Roman"/>
          <w:sz w:val="28"/>
          <w:szCs w:val="28"/>
        </w:rPr>
        <w:t xml:space="preserve"> доходам республиканского бюджета Республики Алтай (дебиторск</w:t>
      </w:r>
      <w:r w:rsidR="00E5172A" w:rsidRPr="00692FF7">
        <w:rPr>
          <w:rFonts w:ascii="Times New Roman" w:hAnsi="Times New Roman"/>
          <w:sz w:val="28"/>
          <w:szCs w:val="28"/>
        </w:rPr>
        <w:t>ая</w:t>
      </w:r>
      <w:r w:rsidR="00717374" w:rsidRPr="00692FF7">
        <w:rPr>
          <w:rFonts w:ascii="Times New Roman" w:hAnsi="Times New Roman"/>
          <w:sz w:val="28"/>
          <w:szCs w:val="28"/>
        </w:rPr>
        <w:t xml:space="preserve"> задолженность по налоговым и неналоговым доходам допу</w:t>
      </w:r>
      <w:r w:rsidR="00EE7CA3" w:rsidRPr="00692FF7">
        <w:rPr>
          <w:rFonts w:ascii="Times New Roman" w:hAnsi="Times New Roman"/>
          <w:sz w:val="28"/>
          <w:szCs w:val="28"/>
        </w:rPr>
        <w:t>щена</w:t>
      </w:r>
      <w:r w:rsidR="00717374" w:rsidRPr="00692FF7">
        <w:rPr>
          <w:rFonts w:ascii="Times New Roman" w:hAnsi="Times New Roman"/>
          <w:sz w:val="28"/>
          <w:szCs w:val="28"/>
        </w:rPr>
        <w:t xml:space="preserve"> Министерство</w:t>
      </w:r>
      <w:r w:rsidR="00EE7CA3" w:rsidRPr="00692FF7">
        <w:rPr>
          <w:rFonts w:ascii="Times New Roman" w:hAnsi="Times New Roman"/>
          <w:sz w:val="28"/>
          <w:szCs w:val="28"/>
        </w:rPr>
        <w:t>м</w:t>
      </w:r>
      <w:r w:rsidR="004151DF" w:rsidRPr="00692FF7">
        <w:rPr>
          <w:rFonts w:ascii="Times New Roman" w:hAnsi="Times New Roman"/>
          <w:sz w:val="28"/>
          <w:szCs w:val="28"/>
        </w:rPr>
        <w:t xml:space="preserve"> здравоохранения Р</w:t>
      </w:r>
      <w:r w:rsidR="009E0612" w:rsidRPr="00692FF7">
        <w:rPr>
          <w:rFonts w:ascii="Times New Roman" w:hAnsi="Times New Roman"/>
          <w:sz w:val="28"/>
          <w:szCs w:val="28"/>
        </w:rPr>
        <w:t>еспублики Алтай</w:t>
      </w:r>
      <w:r w:rsidR="004151DF" w:rsidRPr="00692FF7">
        <w:rPr>
          <w:rFonts w:ascii="Times New Roman" w:hAnsi="Times New Roman"/>
          <w:sz w:val="28"/>
          <w:szCs w:val="28"/>
        </w:rPr>
        <w:t>, Министерством образования и науки Р</w:t>
      </w:r>
      <w:r w:rsidR="009E0612" w:rsidRPr="00692FF7">
        <w:rPr>
          <w:rFonts w:ascii="Times New Roman" w:hAnsi="Times New Roman"/>
          <w:sz w:val="28"/>
          <w:szCs w:val="28"/>
        </w:rPr>
        <w:t>еспублики Алтай</w:t>
      </w:r>
      <w:r w:rsidR="004151DF" w:rsidRPr="00692FF7">
        <w:rPr>
          <w:rFonts w:ascii="Times New Roman" w:hAnsi="Times New Roman"/>
          <w:sz w:val="28"/>
          <w:szCs w:val="28"/>
        </w:rPr>
        <w:t xml:space="preserve">, </w:t>
      </w:r>
      <w:r w:rsidR="009E0612" w:rsidRPr="00692FF7">
        <w:rPr>
          <w:rFonts w:ascii="Times New Roman" w:hAnsi="Times New Roman"/>
          <w:sz w:val="28"/>
          <w:szCs w:val="28"/>
        </w:rPr>
        <w:t xml:space="preserve">Комитетом ветеринарии с Госветинспекцией Республики Алтай, </w:t>
      </w:r>
      <w:r w:rsidR="00FC7684" w:rsidRPr="00692FF7">
        <w:rPr>
          <w:rFonts w:ascii="Times New Roman" w:hAnsi="Times New Roman"/>
          <w:sz w:val="28"/>
          <w:szCs w:val="28"/>
        </w:rPr>
        <w:t xml:space="preserve">Министерство сельского хозяйства Республики Алтай, </w:t>
      </w:r>
      <w:r w:rsidR="009E0612" w:rsidRPr="00692FF7">
        <w:rPr>
          <w:rFonts w:ascii="Times New Roman" w:hAnsi="Times New Roman"/>
          <w:sz w:val="28"/>
          <w:szCs w:val="28"/>
        </w:rPr>
        <w:t>Министерством финансов Республики Алтай, Министерством регионального развития Республики Алтай, Министерств</w:t>
      </w:r>
      <w:r w:rsidR="00E5172A" w:rsidRPr="00692FF7">
        <w:rPr>
          <w:rFonts w:ascii="Times New Roman" w:hAnsi="Times New Roman"/>
          <w:sz w:val="28"/>
          <w:szCs w:val="28"/>
        </w:rPr>
        <w:t>ом</w:t>
      </w:r>
      <w:r w:rsidR="009E0612" w:rsidRPr="00692FF7">
        <w:rPr>
          <w:rFonts w:ascii="Times New Roman" w:hAnsi="Times New Roman"/>
          <w:sz w:val="28"/>
          <w:szCs w:val="28"/>
        </w:rPr>
        <w:t xml:space="preserve"> цифрового развития Республики Алтай (Государственной жилищной инспекци</w:t>
      </w:r>
      <w:r w:rsidR="00E5172A" w:rsidRPr="00692FF7">
        <w:rPr>
          <w:rFonts w:ascii="Times New Roman" w:hAnsi="Times New Roman"/>
          <w:sz w:val="28"/>
          <w:szCs w:val="28"/>
        </w:rPr>
        <w:t>ей</w:t>
      </w:r>
      <w:r w:rsidR="009E0612" w:rsidRPr="00692FF7">
        <w:rPr>
          <w:rFonts w:ascii="Times New Roman" w:hAnsi="Times New Roman"/>
          <w:sz w:val="28"/>
          <w:szCs w:val="28"/>
        </w:rPr>
        <w:t xml:space="preserve"> Республики Алтай),</w:t>
      </w:r>
      <w:r w:rsidR="00E5172A" w:rsidRPr="00692FF7">
        <w:rPr>
          <w:rFonts w:ascii="Times New Roman" w:hAnsi="Times New Roman"/>
          <w:sz w:val="28"/>
          <w:szCs w:val="28"/>
        </w:rPr>
        <w:t xml:space="preserve"> Комитетом по делам записи актов гражданского состояния и архивов Республики Алтай, Государственным Собранием – Эл Курултай Республики Алтай, </w:t>
      </w:r>
      <w:r w:rsidR="00BC1883" w:rsidRPr="00692FF7">
        <w:rPr>
          <w:rFonts w:ascii="Times New Roman" w:hAnsi="Times New Roman"/>
          <w:sz w:val="28"/>
          <w:szCs w:val="28"/>
        </w:rPr>
        <w:t xml:space="preserve">Правительством Республики Алтай, Министерства природных ресурсов, </w:t>
      </w:r>
      <w:r w:rsidR="00BC1883" w:rsidRPr="00692FF7">
        <w:rPr>
          <w:rFonts w:ascii="Times New Roman" w:hAnsi="Times New Roman"/>
          <w:sz w:val="28"/>
          <w:szCs w:val="28"/>
        </w:rPr>
        <w:lastRenderedPageBreak/>
        <w:t xml:space="preserve">экологии и туризма Республики Алтай, </w:t>
      </w:r>
      <w:r w:rsidR="00FC7684" w:rsidRPr="00692FF7">
        <w:rPr>
          <w:rFonts w:ascii="Times New Roman" w:hAnsi="Times New Roman"/>
          <w:sz w:val="28"/>
          <w:szCs w:val="28"/>
        </w:rPr>
        <w:t>Министерство экономического развития Республики Алтай);</w:t>
      </w:r>
      <w:r w:rsidR="009E0612" w:rsidRPr="00692FF7">
        <w:rPr>
          <w:rFonts w:ascii="Times New Roman" w:hAnsi="Times New Roman"/>
          <w:sz w:val="28"/>
          <w:szCs w:val="28"/>
        </w:rPr>
        <w:t xml:space="preserve"> </w:t>
      </w:r>
    </w:p>
    <w:p w:rsidR="000617EF" w:rsidRPr="00692FF7" w:rsidRDefault="00A23EA3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н</w:t>
      </w:r>
      <w:r w:rsidR="00717374" w:rsidRPr="00692FF7">
        <w:rPr>
          <w:rFonts w:ascii="Times New Roman" w:hAnsi="Times New Roman"/>
          <w:sz w:val="28"/>
          <w:szCs w:val="28"/>
        </w:rPr>
        <w:t>еиспользованные межбюджетные трансферты бюджетам муниципальных образований, имеющих целевое назначение, администрируемых ГАБС</w:t>
      </w:r>
      <w:r w:rsidR="00EE7CA3" w:rsidRPr="00692FF7">
        <w:rPr>
          <w:rFonts w:ascii="Times New Roman" w:hAnsi="Times New Roman"/>
          <w:sz w:val="28"/>
          <w:szCs w:val="28"/>
        </w:rPr>
        <w:t>,</w:t>
      </w:r>
      <w:r w:rsidR="00717374" w:rsidRPr="00692FF7">
        <w:rPr>
          <w:rFonts w:ascii="Times New Roman" w:hAnsi="Times New Roman"/>
          <w:sz w:val="28"/>
          <w:szCs w:val="28"/>
        </w:rPr>
        <w:t xml:space="preserve"> </w:t>
      </w:r>
      <w:r w:rsidR="00FC3381" w:rsidRPr="00692FF7">
        <w:rPr>
          <w:rFonts w:ascii="Times New Roman" w:hAnsi="Times New Roman"/>
          <w:sz w:val="28"/>
          <w:szCs w:val="28"/>
        </w:rPr>
        <w:t>имеются у Министерства</w:t>
      </w:r>
      <w:r w:rsidR="00717374" w:rsidRPr="00692FF7">
        <w:rPr>
          <w:rFonts w:ascii="Times New Roman" w:hAnsi="Times New Roman"/>
          <w:sz w:val="28"/>
          <w:szCs w:val="28"/>
        </w:rPr>
        <w:t xml:space="preserve"> </w:t>
      </w:r>
      <w:r w:rsidR="009B773D" w:rsidRPr="00692FF7">
        <w:rPr>
          <w:rFonts w:ascii="Times New Roman" w:hAnsi="Times New Roman"/>
          <w:sz w:val="28"/>
          <w:szCs w:val="28"/>
        </w:rPr>
        <w:t>культуры Республики Алтай, Комитета ветеринарии с Госветинспекцией Республики Алтай, Министерства регионального развития Республики Алтай и Министерства природных ресурсов, экологии и туризма Республики Алтай.</w:t>
      </w:r>
    </w:p>
    <w:p w:rsidR="009B773D" w:rsidRPr="00692FF7" w:rsidRDefault="009B773D" w:rsidP="00C84F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локальные правовые акты, которыми утверждены формы и порядок предоставления отчетности по расходам местных бюджетов, источником финансового обеспечения которых являются межбюджетные трансферты из республиканского бюджета Республики Алтай (имеющие целевое назначение) отсутствуют</w:t>
      </w:r>
      <w:r w:rsidR="00C84F74" w:rsidRPr="00692FF7">
        <w:rPr>
          <w:rFonts w:ascii="Times New Roman" w:hAnsi="Times New Roman"/>
          <w:sz w:val="28"/>
          <w:szCs w:val="28"/>
        </w:rPr>
        <w:t xml:space="preserve"> (частично или полностью)</w:t>
      </w:r>
      <w:r w:rsidRPr="00692FF7">
        <w:rPr>
          <w:rFonts w:ascii="Times New Roman" w:hAnsi="Times New Roman"/>
          <w:sz w:val="28"/>
          <w:szCs w:val="28"/>
        </w:rPr>
        <w:t xml:space="preserve"> у Министерства культуры Республики Алтай, Министерства образования Республики Алтай, Министерства сельского хозяйства Республики Алтай, Министерства регионального развития Республики Алтай, Министерства труда, социального развития и занятости населения Республики Алтай, Комитета по делам записи актов гражданского состояния и архивов Республики Алтай, Комитет по тарифам Республики Алтай</w:t>
      </w:r>
      <w:r w:rsidR="00C84F74" w:rsidRPr="00692FF7">
        <w:rPr>
          <w:rFonts w:ascii="Times New Roman" w:hAnsi="Times New Roman"/>
          <w:sz w:val="28"/>
          <w:szCs w:val="28"/>
        </w:rPr>
        <w:t>, Министерства природных ресурсов, экологии и туризма Республики Алтай, Комитет по национальной политике и связям с общественностью Республики Алтай, Министерства экономического развития Республики Алтай.</w:t>
      </w:r>
    </w:p>
    <w:p w:rsidR="009B773D" w:rsidRPr="00692FF7" w:rsidRDefault="009B773D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66A5" w:rsidRPr="00692FF7" w:rsidRDefault="00C566A5" w:rsidP="009E0612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Качество отчетности, предоставляемой ГАБС в Минфин РА</w:t>
      </w:r>
    </w:p>
    <w:p w:rsidR="00301FE6" w:rsidRPr="00692FF7" w:rsidRDefault="00301FE6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Оценка проведена по </w:t>
      </w:r>
      <w:r w:rsidR="008238B9" w:rsidRPr="00692FF7">
        <w:rPr>
          <w:rFonts w:ascii="Times New Roman" w:hAnsi="Times New Roman"/>
          <w:sz w:val="28"/>
          <w:szCs w:val="28"/>
        </w:rPr>
        <w:t>11 показател</w:t>
      </w:r>
      <w:r w:rsidRPr="00692FF7">
        <w:rPr>
          <w:rFonts w:ascii="Times New Roman" w:hAnsi="Times New Roman"/>
          <w:sz w:val="28"/>
          <w:szCs w:val="28"/>
        </w:rPr>
        <w:t>ям (из них</w:t>
      </w:r>
      <w:r w:rsidR="008238B9" w:rsidRPr="00692FF7">
        <w:rPr>
          <w:rFonts w:ascii="Times New Roman" w:hAnsi="Times New Roman"/>
          <w:sz w:val="28"/>
          <w:szCs w:val="28"/>
        </w:rPr>
        <w:t xml:space="preserve"> 1 </w:t>
      </w:r>
      <w:r w:rsidRPr="00692FF7">
        <w:rPr>
          <w:rFonts w:ascii="Times New Roman" w:hAnsi="Times New Roman"/>
          <w:sz w:val="28"/>
          <w:szCs w:val="28"/>
        </w:rPr>
        <w:t>показатель имеет средний вес 2 балла). Результаты по данному направлению существенно повлияли на итоговую оценку и место ГАБС в рейтинге, так как данное направление оценки имеет максимальный вес (30 из 100</w:t>
      </w:r>
      <w:r w:rsidR="00C84F74" w:rsidRPr="00692FF7">
        <w:rPr>
          <w:rFonts w:ascii="Times New Roman" w:hAnsi="Times New Roman"/>
          <w:sz w:val="28"/>
          <w:szCs w:val="28"/>
        </w:rPr>
        <w:t xml:space="preserve"> %</w:t>
      </w:r>
      <w:r w:rsidRPr="00692FF7">
        <w:rPr>
          <w:rFonts w:ascii="Times New Roman" w:hAnsi="Times New Roman"/>
          <w:sz w:val="28"/>
          <w:szCs w:val="28"/>
        </w:rPr>
        <w:t>).</w:t>
      </w:r>
    </w:p>
    <w:p w:rsidR="00CA5712" w:rsidRPr="00692FF7" w:rsidRDefault="00842AED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При проведении мониторинга и оценки качества </w:t>
      </w:r>
      <w:r w:rsidR="00C566A5" w:rsidRPr="00692FF7">
        <w:rPr>
          <w:rFonts w:ascii="Times New Roman" w:hAnsi="Times New Roman"/>
          <w:sz w:val="28"/>
          <w:szCs w:val="28"/>
        </w:rPr>
        <w:t xml:space="preserve">данного направления </w:t>
      </w:r>
      <w:r w:rsidR="00971281" w:rsidRPr="00692FF7">
        <w:rPr>
          <w:rFonts w:ascii="Times New Roman" w:hAnsi="Times New Roman"/>
          <w:sz w:val="28"/>
          <w:szCs w:val="28"/>
        </w:rPr>
        <w:t>отмечается</w:t>
      </w:r>
      <w:r w:rsidR="00CA5712" w:rsidRPr="00692FF7">
        <w:rPr>
          <w:rFonts w:ascii="Times New Roman" w:hAnsi="Times New Roman"/>
          <w:sz w:val="28"/>
          <w:szCs w:val="28"/>
        </w:rPr>
        <w:t>:</w:t>
      </w:r>
    </w:p>
    <w:p w:rsidR="004151DF" w:rsidRPr="00692FF7" w:rsidRDefault="004151DF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несвоевременное предоставление Министерством природных ресурсов, экологии и </w:t>
      </w:r>
      <w:r w:rsidR="001F7CD3" w:rsidRPr="00692FF7">
        <w:rPr>
          <w:rFonts w:ascii="Times New Roman" w:hAnsi="Times New Roman"/>
          <w:sz w:val="28"/>
          <w:szCs w:val="28"/>
        </w:rPr>
        <w:t>туризма Республики Алтай</w:t>
      </w:r>
      <w:r w:rsidRPr="00692FF7">
        <w:rPr>
          <w:rFonts w:ascii="Times New Roman" w:hAnsi="Times New Roman"/>
          <w:sz w:val="28"/>
          <w:szCs w:val="28"/>
        </w:rPr>
        <w:t xml:space="preserve"> бюджетной отчетности</w:t>
      </w:r>
      <w:r w:rsidR="00CA5712" w:rsidRPr="00692FF7">
        <w:rPr>
          <w:rFonts w:ascii="Times New Roman" w:hAnsi="Times New Roman"/>
          <w:sz w:val="28"/>
          <w:szCs w:val="28"/>
        </w:rPr>
        <w:t>;</w:t>
      </w:r>
    </w:p>
    <w:p w:rsidR="00CA5712" w:rsidRPr="00692FF7" w:rsidRDefault="00CA5712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доработка (корректировка) сведений в годовой бюджетной отчетности за отчетный финансовый год с учетом замечаний Минфина РА проводилась всеми ГАБС</w:t>
      </w:r>
      <w:r w:rsidR="005A7440" w:rsidRPr="00692FF7">
        <w:rPr>
          <w:rFonts w:ascii="Times New Roman" w:hAnsi="Times New Roman"/>
          <w:sz w:val="28"/>
          <w:szCs w:val="28"/>
        </w:rPr>
        <w:t>, но более восьми корректировок допустили Министерство цифрового развития Республики Алтай (Государственная жилищная инспекция Республики Алтай), Комитет по тарифам Республики Алтай и Министерство природных ресурсов, экологии и туризма Республики Алтай</w:t>
      </w:r>
      <w:r w:rsidRPr="00692FF7">
        <w:rPr>
          <w:rFonts w:ascii="Times New Roman" w:hAnsi="Times New Roman"/>
          <w:sz w:val="28"/>
          <w:szCs w:val="28"/>
        </w:rPr>
        <w:t>;</w:t>
      </w:r>
    </w:p>
    <w:p w:rsidR="005A7440" w:rsidRPr="00692FF7" w:rsidRDefault="00FA0918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сведения о результатах мероприятий внутреннего государственного финансового контроля в составе годовой отчетности</w:t>
      </w:r>
      <w:r w:rsidR="005A7440" w:rsidRPr="00692FF7">
        <w:rPr>
          <w:rFonts w:ascii="Times New Roman" w:hAnsi="Times New Roman"/>
          <w:sz w:val="28"/>
          <w:szCs w:val="28"/>
        </w:rPr>
        <w:t xml:space="preserve"> не представили Министерство культуры Республики Алтай, Министерство цифрового развития Республики Алтай (Государственная жилищная инспекция Республики Алтай), Комитет по делам записи актов гражданского состояния и архивов Республики Алтай, Комитет ветеринарии с Госветинспекцией Республики Алтай, Контрольно-счетная палата Республики Алтай, </w:t>
      </w:r>
      <w:r w:rsidR="005A7440" w:rsidRPr="00692FF7">
        <w:rPr>
          <w:rFonts w:ascii="Times New Roman" w:hAnsi="Times New Roman"/>
          <w:sz w:val="28"/>
          <w:szCs w:val="28"/>
        </w:rPr>
        <w:lastRenderedPageBreak/>
        <w:t>Избирательная комиссия Республики Алтай, Государственное Собрание – Эл Курултай Республики Алтай, Аппарат Уполномоченного по правам человека в Республике Алтай, Комитет по охране, использованию и воспроизводству объектов животного мира Республики Алтай, Аппарат Уполномоченного по защите прав предпринимателей в Республике Алтай, Инспекция по государственной охране объектов культурного наследия Республики Алтай;</w:t>
      </w:r>
    </w:p>
    <w:p w:rsidR="001C2213" w:rsidRPr="00692FF7" w:rsidRDefault="00EC0C1A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своевременность и надлежавшее качество предоставления отчета «Сеть, штаты и контингенты» обеспеч</w:t>
      </w:r>
      <w:r w:rsidR="003831D7" w:rsidRPr="00692FF7">
        <w:rPr>
          <w:rFonts w:ascii="Times New Roman" w:hAnsi="Times New Roman"/>
          <w:sz w:val="28"/>
          <w:szCs w:val="28"/>
        </w:rPr>
        <w:t xml:space="preserve">ена </w:t>
      </w:r>
      <w:r w:rsidR="001C2213" w:rsidRPr="00692FF7">
        <w:rPr>
          <w:rFonts w:ascii="Times New Roman" w:hAnsi="Times New Roman"/>
          <w:sz w:val="28"/>
          <w:szCs w:val="28"/>
        </w:rPr>
        <w:t>Министерством финансов Республики Алтай, Комитетом по делам записи актов гражданского состояния и архивов Республики Алтай, Избирательная комиссия Республики Алтай, Правительство Республики Алтай и Аппаратом Уполномоченного по правам человека в Республике Алтай;</w:t>
      </w:r>
    </w:p>
    <w:p w:rsidR="001C2213" w:rsidRPr="00692FF7" w:rsidRDefault="003831D7" w:rsidP="001C221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своевременность и качество предоставления отчетов по форме 14 о расходах и численности работников ГАБС обеспечили </w:t>
      </w:r>
      <w:r w:rsidR="009A523D" w:rsidRPr="00692FF7">
        <w:rPr>
          <w:rFonts w:ascii="Times New Roman" w:hAnsi="Times New Roman"/>
          <w:sz w:val="28"/>
          <w:szCs w:val="28"/>
        </w:rPr>
        <w:t xml:space="preserve">только </w:t>
      </w:r>
      <w:r w:rsidRPr="00692FF7">
        <w:rPr>
          <w:rFonts w:ascii="Times New Roman" w:hAnsi="Times New Roman"/>
          <w:sz w:val="28"/>
          <w:szCs w:val="28"/>
        </w:rPr>
        <w:t>Министерство</w:t>
      </w:r>
      <w:r w:rsidR="001C2213" w:rsidRPr="00692FF7">
        <w:rPr>
          <w:rFonts w:ascii="Times New Roman" w:hAnsi="Times New Roman"/>
          <w:sz w:val="28"/>
          <w:szCs w:val="28"/>
        </w:rPr>
        <w:t xml:space="preserve"> финансов Республики Алтай, Комитет по делам записи актов гражданского состояния и архивов Республики Алтай, Избирательная комиссия Республики Алтай, Государственное Собрание – Эл Курултай Республики Алтай, Правительство Республики Алтай, Министерство экономического развития Республики Алтай;</w:t>
      </w:r>
    </w:p>
    <w:p w:rsidR="001C2213" w:rsidRPr="00692FF7" w:rsidRDefault="001C2213" w:rsidP="001C221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несвоевременно представили отчет о реализации государственных программ Министерство культуры Республики Алтай</w:t>
      </w:r>
      <w:r w:rsidR="00512CFF" w:rsidRPr="00692FF7">
        <w:rPr>
          <w:rFonts w:ascii="Times New Roman" w:hAnsi="Times New Roman"/>
          <w:sz w:val="28"/>
          <w:szCs w:val="28"/>
        </w:rPr>
        <w:t xml:space="preserve"> и </w:t>
      </w:r>
      <w:r w:rsidRPr="00692FF7">
        <w:rPr>
          <w:rFonts w:ascii="Times New Roman" w:hAnsi="Times New Roman"/>
          <w:sz w:val="28"/>
          <w:szCs w:val="28"/>
        </w:rPr>
        <w:t>Министерства природных ресурсов</w:t>
      </w:r>
      <w:r w:rsidR="00512CFF" w:rsidRPr="00692FF7">
        <w:rPr>
          <w:rFonts w:ascii="Times New Roman" w:hAnsi="Times New Roman"/>
          <w:sz w:val="28"/>
          <w:szCs w:val="28"/>
        </w:rPr>
        <w:t>, экологии и туризма Республики Алтай;</w:t>
      </w:r>
    </w:p>
    <w:p w:rsidR="00FF12AA" w:rsidRPr="00692FF7" w:rsidRDefault="00FF12AA" w:rsidP="009E06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33E9C" w:rsidRPr="00692FF7" w:rsidRDefault="00133E9C" w:rsidP="009E061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Финансово-экономическая деятельность учреждений, подведомственных ГАБС</w:t>
      </w:r>
    </w:p>
    <w:p w:rsidR="00682F7C" w:rsidRPr="00692FF7" w:rsidRDefault="00682F7C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Оценка проведена по 4 показателям, 3 из которых имеют максимальный вес.</w:t>
      </w:r>
    </w:p>
    <w:p w:rsidR="007C60C0" w:rsidRPr="00692FF7" w:rsidRDefault="007C60C0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="00512CFF" w:rsidRPr="00692FF7">
        <w:rPr>
          <w:rFonts w:ascii="Times New Roman" w:hAnsi="Times New Roman"/>
          <w:sz w:val="28"/>
          <w:szCs w:val="28"/>
        </w:rPr>
        <w:t xml:space="preserve">все </w:t>
      </w:r>
      <w:r w:rsidRPr="00692FF7">
        <w:rPr>
          <w:rFonts w:ascii="Times New Roman" w:hAnsi="Times New Roman"/>
          <w:sz w:val="28"/>
          <w:szCs w:val="28"/>
        </w:rPr>
        <w:t>ГАБС набрали</w:t>
      </w:r>
      <w:r w:rsidR="004B4C5A" w:rsidRPr="00692FF7">
        <w:rPr>
          <w:rFonts w:ascii="Times New Roman" w:hAnsi="Times New Roman"/>
          <w:sz w:val="28"/>
          <w:szCs w:val="28"/>
        </w:rPr>
        <w:t xml:space="preserve"> максимальное количество баллов.</w:t>
      </w:r>
    </w:p>
    <w:p w:rsidR="007C60C0" w:rsidRPr="00692FF7" w:rsidRDefault="007C60C0" w:rsidP="009E06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B2B7D" w:rsidRPr="00692FF7" w:rsidRDefault="007C60C0" w:rsidP="009E061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К</w:t>
      </w:r>
      <w:r w:rsidR="002B2B7D" w:rsidRPr="00692FF7">
        <w:rPr>
          <w:rFonts w:ascii="Times New Roman" w:hAnsi="Times New Roman"/>
          <w:b/>
          <w:sz w:val="28"/>
          <w:szCs w:val="28"/>
        </w:rPr>
        <w:t>онтроль и аудит</w:t>
      </w:r>
    </w:p>
    <w:p w:rsidR="00B9210E" w:rsidRPr="00692FF7" w:rsidRDefault="00991A86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Оценка по данному направлению проведена по </w:t>
      </w:r>
      <w:r w:rsidR="00682F7C" w:rsidRPr="00692FF7">
        <w:rPr>
          <w:rFonts w:ascii="Times New Roman" w:hAnsi="Times New Roman"/>
          <w:sz w:val="28"/>
          <w:szCs w:val="28"/>
        </w:rPr>
        <w:t>5 показателям</w:t>
      </w:r>
      <w:r w:rsidRPr="00692FF7">
        <w:rPr>
          <w:rFonts w:ascii="Times New Roman" w:hAnsi="Times New Roman"/>
          <w:sz w:val="28"/>
          <w:szCs w:val="28"/>
        </w:rPr>
        <w:t>, по итогам отдельными ГАБС целевые показатели не достигнуты, в том числе отмечается:</w:t>
      </w:r>
    </w:p>
    <w:p w:rsidR="008202DC" w:rsidRPr="00692FF7" w:rsidRDefault="00F733A4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рост количества</w:t>
      </w:r>
      <w:r w:rsidR="00B9210E" w:rsidRPr="00692FF7">
        <w:rPr>
          <w:rFonts w:ascii="Times New Roman" w:hAnsi="Times New Roman"/>
          <w:sz w:val="28"/>
          <w:szCs w:val="28"/>
        </w:rPr>
        <w:t xml:space="preserve"> нарушений, выявленных в ходе внешнего государственного (муниципального) финансового контроля, у Министерства здравоохранения </w:t>
      </w:r>
      <w:r w:rsidR="008202DC" w:rsidRPr="00692FF7">
        <w:rPr>
          <w:rFonts w:ascii="Times New Roman" w:hAnsi="Times New Roman"/>
          <w:sz w:val="28"/>
          <w:szCs w:val="28"/>
        </w:rPr>
        <w:t>Республики Алтай и Министерства экономического развития Республики Алтай;</w:t>
      </w:r>
    </w:p>
    <w:p w:rsidR="008202DC" w:rsidRPr="00692FF7" w:rsidRDefault="008202DC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рост количества нарушений, выявленных в ходе внутреннего государственного (муниципального) финансового контроля, у Министерства здравоохранения Республики Алтай, Министерства образования и науки Республики Алтай, Министерства финансов Республики Алтай, Министерства труда, социального развития и занятости населения Республики Алтай, Министерства природных ресурсов, экологии и туризма Республики Алтай, Комитет</w:t>
      </w:r>
      <w:r w:rsidR="00F10382" w:rsidRPr="00692FF7">
        <w:rPr>
          <w:rFonts w:ascii="Times New Roman" w:hAnsi="Times New Roman"/>
          <w:sz w:val="28"/>
          <w:szCs w:val="28"/>
        </w:rPr>
        <w:t>а</w:t>
      </w:r>
      <w:r w:rsidRPr="00692FF7">
        <w:rPr>
          <w:rFonts w:ascii="Times New Roman" w:hAnsi="Times New Roman"/>
          <w:sz w:val="28"/>
          <w:szCs w:val="28"/>
        </w:rPr>
        <w:t xml:space="preserve"> по обеспечению деятельности мировых судей </w:t>
      </w:r>
      <w:r w:rsidRPr="00692FF7">
        <w:rPr>
          <w:rFonts w:ascii="Times New Roman" w:hAnsi="Times New Roman"/>
          <w:sz w:val="28"/>
          <w:szCs w:val="28"/>
        </w:rPr>
        <w:lastRenderedPageBreak/>
        <w:t>Республики Алтай</w:t>
      </w:r>
      <w:r w:rsidR="00F10382" w:rsidRPr="00692FF7">
        <w:rPr>
          <w:rFonts w:ascii="Times New Roman" w:hAnsi="Times New Roman"/>
          <w:sz w:val="28"/>
          <w:szCs w:val="28"/>
        </w:rPr>
        <w:t xml:space="preserve"> и Инспекции по государственной охране объектов культурного наследия Республики Алтай;</w:t>
      </w:r>
    </w:p>
    <w:p w:rsidR="008202DC" w:rsidRPr="00692FF7" w:rsidRDefault="00F10382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не обеспечено утверждение в соответствии с Порядком осуществления контроля за деятельностью бюджетных, автономных и казенных учреждений Республики Алтай, утвержденным постановлением Правительства Республики Алтай от 15 февраля 2011 года № 18, Плана фактических (выездных) проверок или не обеспечено размещение указанного плана на официальном сайте </w:t>
      </w:r>
      <w:r w:rsidR="00457392" w:rsidRPr="00692FF7">
        <w:rPr>
          <w:rFonts w:ascii="Times New Roman" w:hAnsi="Times New Roman"/>
          <w:sz w:val="28"/>
          <w:szCs w:val="28"/>
        </w:rPr>
        <w:t xml:space="preserve">Министерством здравоохранения Республики Алтай, Комитетом ветеринарии с Госветинспекцией Республики Алтай, Комитет по физической культуре и спорт Республики Алтай, Комитетом по национальной политике и связям с общественностью Республики Алтай, Комитетом по обеспечению деятельности мировых судей Республики Алтай. </w:t>
      </w:r>
    </w:p>
    <w:p w:rsidR="003E2AB1" w:rsidRPr="00692FF7" w:rsidRDefault="003E2AB1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не</w:t>
      </w:r>
      <w:r w:rsidR="00457392" w:rsidRPr="00692FF7">
        <w:rPr>
          <w:rFonts w:ascii="Times New Roman" w:hAnsi="Times New Roman"/>
          <w:sz w:val="28"/>
          <w:szCs w:val="28"/>
        </w:rPr>
        <w:t xml:space="preserve">исполнение </w:t>
      </w:r>
      <w:r w:rsidRPr="00692FF7">
        <w:rPr>
          <w:rFonts w:ascii="Times New Roman" w:hAnsi="Times New Roman"/>
          <w:sz w:val="28"/>
          <w:szCs w:val="28"/>
        </w:rPr>
        <w:t>плана проверок подведомственных заказчиков в рамках осуществления ведомственного контроля в сфере закупок отмечается у Министерства здравоохранения Республики Алтай, Министерства культуры Республики Алтай, Комитета ветеринарии с Госветинспекцией Республики Алтай, Министерства труда, социального развития и занятости населения Республики Алтай, Комитета по физической культуре и спорту Республики Алтай</w:t>
      </w:r>
      <w:r w:rsidR="00E50C97" w:rsidRPr="00692FF7">
        <w:rPr>
          <w:rFonts w:ascii="Times New Roman" w:hAnsi="Times New Roman"/>
          <w:sz w:val="28"/>
          <w:szCs w:val="28"/>
        </w:rPr>
        <w:t>, Комитета по национальной политике и связям с общественность Республики Алтай, Комитета по тарифам Республики Алтай;</w:t>
      </w:r>
    </w:p>
    <w:p w:rsidR="00966F01" w:rsidRPr="00692FF7" w:rsidRDefault="00F733A4" w:rsidP="00944B7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не обеспечили своевременное </w:t>
      </w:r>
      <w:r w:rsidR="00966F01" w:rsidRPr="00692FF7">
        <w:rPr>
          <w:rFonts w:ascii="Times New Roman" w:hAnsi="Times New Roman"/>
          <w:sz w:val="28"/>
          <w:szCs w:val="28"/>
        </w:rPr>
        <w:t xml:space="preserve">предоставление отчетности о результатах осуществления ведомственного контроля в сфере закупок в Минфин РА: </w:t>
      </w:r>
    </w:p>
    <w:p w:rsidR="00944B78" w:rsidRPr="00692FF7" w:rsidRDefault="00944B78" w:rsidP="00944B7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Комитет по физической культуре и спорту Республики Алтай; </w:t>
      </w:r>
    </w:p>
    <w:p w:rsidR="00944B78" w:rsidRPr="00692FF7" w:rsidRDefault="00944B78" w:rsidP="00944B7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Комитет по национальной политике и связям с общественностью Республики Алтай;</w:t>
      </w:r>
    </w:p>
    <w:p w:rsidR="00944B78" w:rsidRPr="00692FF7" w:rsidRDefault="00944B78" w:rsidP="00944B7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Комитет по тарифам Республики Алтай.</w:t>
      </w:r>
    </w:p>
    <w:p w:rsidR="00966F01" w:rsidRPr="00692FF7" w:rsidRDefault="00966F01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561D" w:rsidRPr="00692FF7" w:rsidRDefault="007C561D" w:rsidP="009E061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По итогам мониторинга оценки качества финансового менеджмента, осуществляемого г</w:t>
      </w:r>
      <w:r w:rsidR="0075223D" w:rsidRPr="00692FF7">
        <w:rPr>
          <w:rFonts w:ascii="Times New Roman" w:hAnsi="Times New Roman"/>
          <w:b/>
          <w:sz w:val="28"/>
          <w:szCs w:val="28"/>
        </w:rPr>
        <w:t>лавными администраторами доходов республиканского бюджета Республики Алтай получены следующие результаты:</w:t>
      </w:r>
    </w:p>
    <w:p w:rsidR="00DF394F" w:rsidRPr="00692FF7" w:rsidRDefault="007C0B61" w:rsidP="009E0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На основании </w:t>
      </w:r>
      <w:r w:rsidR="00DF394F" w:rsidRPr="00692FF7">
        <w:rPr>
          <w:rFonts w:ascii="Times New Roman" w:hAnsi="Times New Roman"/>
          <w:sz w:val="28"/>
          <w:szCs w:val="28"/>
        </w:rPr>
        <w:t xml:space="preserve">итоговой </w:t>
      </w:r>
      <w:r w:rsidRPr="00692FF7">
        <w:rPr>
          <w:rFonts w:ascii="Times New Roman" w:hAnsi="Times New Roman"/>
          <w:sz w:val="28"/>
          <w:szCs w:val="28"/>
        </w:rPr>
        <w:t xml:space="preserve">оценки качества, в зависимости </w:t>
      </w:r>
      <w:r w:rsidR="0075223D" w:rsidRPr="00692FF7">
        <w:rPr>
          <w:rFonts w:ascii="Times New Roman" w:hAnsi="Times New Roman"/>
          <w:sz w:val="28"/>
          <w:szCs w:val="28"/>
        </w:rPr>
        <w:t xml:space="preserve">от количества </w:t>
      </w:r>
      <w:r w:rsidR="00EA6E8B" w:rsidRPr="00692FF7">
        <w:rPr>
          <w:rFonts w:ascii="Times New Roman" w:hAnsi="Times New Roman"/>
          <w:sz w:val="28"/>
          <w:szCs w:val="28"/>
        </w:rPr>
        <w:t>баллов</w:t>
      </w:r>
      <w:r w:rsidR="0075223D" w:rsidRPr="00692FF7">
        <w:rPr>
          <w:rFonts w:ascii="Times New Roman" w:hAnsi="Times New Roman"/>
          <w:sz w:val="28"/>
          <w:szCs w:val="28"/>
        </w:rPr>
        <w:t xml:space="preserve"> согласно Порядку проведения </w:t>
      </w:r>
      <w:r w:rsidRPr="00692FF7">
        <w:rPr>
          <w:rFonts w:ascii="Times New Roman" w:hAnsi="Times New Roman"/>
          <w:sz w:val="28"/>
          <w:szCs w:val="28"/>
        </w:rPr>
        <w:t>мониторинга</w:t>
      </w:r>
      <w:r w:rsidR="0075223D" w:rsidRPr="00692FF7">
        <w:rPr>
          <w:rFonts w:ascii="Times New Roman" w:hAnsi="Times New Roman"/>
          <w:sz w:val="28"/>
          <w:szCs w:val="28"/>
        </w:rPr>
        <w:t xml:space="preserve"> и оценки </w:t>
      </w:r>
      <w:r w:rsidRPr="00692FF7">
        <w:rPr>
          <w:rFonts w:ascii="Times New Roman" w:hAnsi="Times New Roman"/>
          <w:sz w:val="28"/>
          <w:szCs w:val="28"/>
        </w:rPr>
        <w:t>качества</w:t>
      </w:r>
      <w:r w:rsidR="0075223D" w:rsidRPr="00692FF7">
        <w:rPr>
          <w:rFonts w:ascii="Times New Roman" w:hAnsi="Times New Roman"/>
          <w:sz w:val="28"/>
          <w:szCs w:val="28"/>
        </w:rPr>
        <w:t xml:space="preserve"> финансово</w:t>
      </w:r>
      <w:r w:rsidRPr="00692FF7">
        <w:rPr>
          <w:rFonts w:ascii="Times New Roman" w:hAnsi="Times New Roman"/>
          <w:sz w:val="28"/>
          <w:szCs w:val="28"/>
        </w:rPr>
        <w:t>го менеджмента</w:t>
      </w:r>
      <w:r w:rsidR="00DF394F" w:rsidRPr="00692FF7">
        <w:rPr>
          <w:rFonts w:ascii="Times New Roman" w:hAnsi="Times New Roman"/>
          <w:sz w:val="28"/>
          <w:szCs w:val="28"/>
        </w:rPr>
        <w:t>:</w:t>
      </w:r>
    </w:p>
    <w:p w:rsidR="00DF394F" w:rsidRPr="00692FF7" w:rsidRDefault="00DF394F" w:rsidP="009E0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первая степень не присуждена</w:t>
      </w:r>
      <w:r w:rsidR="00757B7B" w:rsidRPr="00692FF7">
        <w:rPr>
          <w:rFonts w:ascii="Times New Roman" w:hAnsi="Times New Roman"/>
          <w:sz w:val="28"/>
          <w:szCs w:val="28"/>
        </w:rPr>
        <w:t>;</w:t>
      </w:r>
      <w:r w:rsidR="00EA6E8B" w:rsidRPr="00692FF7">
        <w:rPr>
          <w:rFonts w:ascii="Times New Roman" w:hAnsi="Times New Roman"/>
          <w:sz w:val="28"/>
          <w:szCs w:val="28"/>
        </w:rPr>
        <w:t xml:space="preserve"> </w:t>
      </w:r>
    </w:p>
    <w:p w:rsidR="0075223D" w:rsidRPr="00692FF7" w:rsidRDefault="007C0B61" w:rsidP="009E0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вторая</w:t>
      </w:r>
      <w:r w:rsidR="009001A2" w:rsidRPr="00692FF7">
        <w:rPr>
          <w:rFonts w:ascii="Times New Roman" w:hAnsi="Times New Roman"/>
          <w:sz w:val="28"/>
          <w:szCs w:val="28"/>
        </w:rPr>
        <w:t xml:space="preserve"> </w:t>
      </w:r>
      <w:r w:rsidR="0075223D" w:rsidRPr="00692FF7">
        <w:rPr>
          <w:rFonts w:ascii="Times New Roman" w:hAnsi="Times New Roman"/>
          <w:sz w:val="28"/>
          <w:szCs w:val="28"/>
        </w:rPr>
        <w:t>степень качества финансового менеджмента</w:t>
      </w:r>
      <w:r w:rsidRPr="00692FF7">
        <w:rPr>
          <w:rFonts w:ascii="Times New Roman" w:hAnsi="Times New Roman"/>
          <w:sz w:val="28"/>
          <w:szCs w:val="28"/>
        </w:rPr>
        <w:t>, свидетельству</w:t>
      </w:r>
      <w:r w:rsidR="00DF394F" w:rsidRPr="00692FF7">
        <w:rPr>
          <w:rFonts w:ascii="Times New Roman" w:hAnsi="Times New Roman"/>
          <w:sz w:val="28"/>
          <w:szCs w:val="28"/>
        </w:rPr>
        <w:t>ющая</w:t>
      </w:r>
      <w:r w:rsidRPr="00692FF7">
        <w:rPr>
          <w:rFonts w:ascii="Times New Roman" w:hAnsi="Times New Roman"/>
          <w:sz w:val="28"/>
          <w:szCs w:val="28"/>
        </w:rPr>
        <w:t xml:space="preserve"> о </w:t>
      </w:r>
      <w:r w:rsidR="00EE0716" w:rsidRPr="00692FF7">
        <w:rPr>
          <w:rFonts w:ascii="Times New Roman" w:hAnsi="Times New Roman"/>
          <w:sz w:val="28"/>
          <w:szCs w:val="28"/>
        </w:rPr>
        <w:t xml:space="preserve">надлежащем </w:t>
      </w:r>
      <w:r w:rsidRPr="00692FF7">
        <w:rPr>
          <w:rFonts w:ascii="Times New Roman" w:hAnsi="Times New Roman"/>
          <w:sz w:val="28"/>
          <w:szCs w:val="28"/>
        </w:rPr>
        <w:t>качеств</w:t>
      </w:r>
      <w:r w:rsidR="00DF394F" w:rsidRPr="00692FF7">
        <w:rPr>
          <w:rFonts w:ascii="Times New Roman" w:hAnsi="Times New Roman"/>
          <w:sz w:val="28"/>
          <w:szCs w:val="28"/>
        </w:rPr>
        <w:t>е</w:t>
      </w:r>
      <w:r w:rsidRPr="00692FF7">
        <w:rPr>
          <w:rFonts w:ascii="Times New Roman" w:hAnsi="Times New Roman"/>
          <w:sz w:val="28"/>
          <w:szCs w:val="28"/>
        </w:rPr>
        <w:t xml:space="preserve"> финансового менеджмента присв</w:t>
      </w:r>
      <w:r w:rsidR="00EE0716" w:rsidRPr="00692FF7">
        <w:rPr>
          <w:rFonts w:ascii="Times New Roman" w:hAnsi="Times New Roman"/>
          <w:sz w:val="28"/>
          <w:szCs w:val="28"/>
        </w:rPr>
        <w:t>оена</w:t>
      </w:r>
      <w:r w:rsidRPr="00692FF7">
        <w:rPr>
          <w:rFonts w:ascii="Times New Roman" w:hAnsi="Times New Roman"/>
          <w:sz w:val="28"/>
          <w:szCs w:val="28"/>
        </w:rPr>
        <w:t xml:space="preserve"> </w:t>
      </w:r>
      <w:r w:rsidR="00944B78" w:rsidRPr="00692FF7">
        <w:rPr>
          <w:rFonts w:ascii="Times New Roman" w:hAnsi="Times New Roman"/>
          <w:sz w:val="28"/>
          <w:szCs w:val="28"/>
        </w:rPr>
        <w:t>Правительству Республики Алтай</w:t>
      </w:r>
      <w:r w:rsidR="00757B7B" w:rsidRPr="00692FF7">
        <w:rPr>
          <w:rFonts w:ascii="Times New Roman" w:hAnsi="Times New Roman"/>
          <w:sz w:val="28"/>
          <w:szCs w:val="28"/>
        </w:rPr>
        <w:t>;</w:t>
      </w:r>
    </w:p>
    <w:p w:rsidR="0075223D" w:rsidRPr="00692FF7" w:rsidRDefault="00DF394F" w:rsidP="009E06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третья степень </w:t>
      </w:r>
      <w:r w:rsidR="009001A2" w:rsidRPr="00692FF7">
        <w:rPr>
          <w:rFonts w:ascii="Times New Roman" w:hAnsi="Times New Roman"/>
          <w:sz w:val="28"/>
          <w:szCs w:val="28"/>
        </w:rPr>
        <w:t>качества финансового менеджмента присвоена в</w:t>
      </w:r>
      <w:r w:rsidR="00EE0716" w:rsidRPr="00692FF7">
        <w:rPr>
          <w:rFonts w:ascii="Times New Roman" w:hAnsi="Times New Roman"/>
          <w:sz w:val="28"/>
          <w:szCs w:val="28"/>
        </w:rPr>
        <w:t xml:space="preserve">сем остальным </w:t>
      </w:r>
      <w:r w:rsidR="007C0B61" w:rsidRPr="00692FF7">
        <w:rPr>
          <w:rFonts w:ascii="Times New Roman" w:hAnsi="Times New Roman"/>
          <w:sz w:val="28"/>
          <w:szCs w:val="28"/>
        </w:rPr>
        <w:t xml:space="preserve">ГАБС, </w:t>
      </w:r>
      <w:r w:rsidR="009001A2" w:rsidRPr="00692FF7">
        <w:rPr>
          <w:rFonts w:ascii="Times New Roman" w:hAnsi="Times New Roman"/>
          <w:sz w:val="28"/>
          <w:szCs w:val="28"/>
        </w:rPr>
        <w:t xml:space="preserve">что </w:t>
      </w:r>
      <w:r w:rsidR="007C0B61" w:rsidRPr="00692FF7">
        <w:rPr>
          <w:rFonts w:ascii="Times New Roman" w:hAnsi="Times New Roman"/>
          <w:bCs/>
          <w:sz w:val="28"/>
          <w:szCs w:val="28"/>
        </w:rPr>
        <w:t>свидетельству</w:t>
      </w:r>
      <w:r w:rsidR="009001A2" w:rsidRPr="00692FF7">
        <w:rPr>
          <w:rFonts w:ascii="Times New Roman" w:hAnsi="Times New Roman"/>
          <w:bCs/>
          <w:sz w:val="28"/>
          <w:szCs w:val="28"/>
        </w:rPr>
        <w:t>ет</w:t>
      </w:r>
      <w:r w:rsidR="007C0B61" w:rsidRPr="00692FF7">
        <w:rPr>
          <w:rFonts w:ascii="Times New Roman" w:hAnsi="Times New Roman"/>
          <w:bCs/>
          <w:sz w:val="28"/>
          <w:szCs w:val="28"/>
        </w:rPr>
        <w:t xml:space="preserve"> о </w:t>
      </w:r>
      <w:r w:rsidR="0075223D" w:rsidRPr="00692FF7">
        <w:rPr>
          <w:rFonts w:ascii="Times New Roman" w:hAnsi="Times New Roman"/>
          <w:bCs/>
          <w:sz w:val="28"/>
          <w:szCs w:val="28"/>
        </w:rPr>
        <w:t>необходимости принятия мер по повышению качества</w:t>
      </w:r>
      <w:r w:rsidR="007C0B61" w:rsidRPr="00692FF7">
        <w:rPr>
          <w:rFonts w:ascii="Times New Roman" w:hAnsi="Times New Roman"/>
          <w:bCs/>
          <w:sz w:val="28"/>
          <w:szCs w:val="28"/>
        </w:rPr>
        <w:t xml:space="preserve"> финансового менеджмента.</w:t>
      </w:r>
    </w:p>
    <w:p w:rsidR="007C0B61" w:rsidRPr="00692FF7" w:rsidRDefault="007C0B61" w:rsidP="009E0612">
      <w:pPr>
        <w:spacing w:after="0" w:line="240" w:lineRule="auto"/>
        <w:ind w:firstLine="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92FF7">
        <w:rPr>
          <w:rFonts w:ascii="Times New Roman" w:hAnsi="Times New Roman"/>
          <w:bCs/>
          <w:sz w:val="28"/>
          <w:szCs w:val="28"/>
        </w:rPr>
        <w:t>Согласно рейтинговым оценка</w:t>
      </w:r>
      <w:r w:rsidR="00F82A48" w:rsidRPr="00692FF7">
        <w:rPr>
          <w:rFonts w:ascii="Times New Roman" w:hAnsi="Times New Roman"/>
          <w:bCs/>
          <w:sz w:val="28"/>
          <w:szCs w:val="28"/>
        </w:rPr>
        <w:t>м</w:t>
      </w:r>
      <w:r w:rsidR="009001A2" w:rsidRPr="00692FF7">
        <w:rPr>
          <w:rFonts w:ascii="Times New Roman" w:hAnsi="Times New Roman"/>
          <w:bCs/>
          <w:sz w:val="28"/>
          <w:szCs w:val="28"/>
        </w:rPr>
        <w:t xml:space="preserve"> (</w:t>
      </w:r>
      <w:r w:rsidRPr="00692FF7">
        <w:rPr>
          <w:rFonts w:ascii="Times New Roman" w:hAnsi="Times New Roman"/>
          <w:bCs/>
          <w:sz w:val="28"/>
          <w:szCs w:val="28"/>
        </w:rPr>
        <w:t xml:space="preserve">с учетом </w:t>
      </w:r>
      <w:r w:rsidR="00E346F1" w:rsidRPr="00692FF7">
        <w:rPr>
          <w:rFonts w:ascii="Times New Roman" w:hAnsi="Times New Roman"/>
          <w:bCs/>
          <w:sz w:val="28"/>
          <w:szCs w:val="28"/>
        </w:rPr>
        <w:t>коэффициента управления финансового менеджмента</w:t>
      </w:r>
      <w:r w:rsidR="009001A2" w:rsidRPr="00692FF7">
        <w:rPr>
          <w:rFonts w:ascii="Times New Roman" w:hAnsi="Times New Roman"/>
          <w:bCs/>
          <w:sz w:val="28"/>
          <w:szCs w:val="28"/>
        </w:rPr>
        <w:t>)</w:t>
      </w:r>
      <w:r w:rsidR="00EA6E8B" w:rsidRPr="00692FF7">
        <w:rPr>
          <w:rFonts w:ascii="Times New Roman" w:hAnsi="Times New Roman"/>
          <w:bCs/>
          <w:sz w:val="28"/>
          <w:szCs w:val="28"/>
        </w:rPr>
        <w:t>,</w:t>
      </w:r>
      <w:r w:rsidR="00E346F1" w:rsidRPr="00692FF7">
        <w:rPr>
          <w:rFonts w:ascii="Times New Roman" w:hAnsi="Times New Roman"/>
          <w:bCs/>
          <w:sz w:val="28"/>
          <w:szCs w:val="28"/>
        </w:rPr>
        <w:t xml:space="preserve"> места в рейтинге </w:t>
      </w:r>
      <w:r w:rsidR="009001A2" w:rsidRPr="00692FF7">
        <w:rPr>
          <w:rFonts w:ascii="Times New Roman" w:hAnsi="Times New Roman"/>
          <w:bCs/>
          <w:sz w:val="28"/>
          <w:szCs w:val="28"/>
        </w:rPr>
        <w:t>ГАБС</w:t>
      </w:r>
      <w:r w:rsidR="00E346F1" w:rsidRPr="00692FF7">
        <w:rPr>
          <w:rFonts w:ascii="Times New Roman" w:hAnsi="Times New Roman"/>
          <w:bCs/>
          <w:sz w:val="28"/>
          <w:szCs w:val="28"/>
        </w:rPr>
        <w:t xml:space="preserve"> распределились следующим образом:</w:t>
      </w:r>
      <w:r w:rsidR="00380417" w:rsidRPr="00692FF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944B78" w:rsidRPr="00692FF7" w:rsidRDefault="00944B78" w:rsidP="009E0612">
      <w:pPr>
        <w:spacing w:after="0" w:line="240" w:lineRule="auto"/>
        <w:ind w:firstLine="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11"/>
        <w:gridCol w:w="3646"/>
        <w:gridCol w:w="1701"/>
        <w:gridCol w:w="1264"/>
        <w:gridCol w:w="1429"/>
      </w:tblGrid>
      <w:tr w:rsidR="00E50C97" w:rsidRPr="00692FF7" w:rsidTr="00E50C97">
        <w:trPr>
          <w:trHeight w:val="63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Место в рейтинге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ГАБС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Рейтинговая</w:t>
            </w:r>
            <w:r w:rsidRPr="00692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оценка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Итоговая оценка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качества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Правительство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5245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5253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5150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5055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5055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126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собрание – Эл Курултай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4992,9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Аппарат Уполномоченного по правам человека в Республике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4957,2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4931,7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обеспечению деятельности  мировых судей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4911,3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126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цифрового развития РА (Государственная жилищная инспекция Республики Алтай)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4715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4715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4715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4715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126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4681,8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4666,5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4575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126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4651,2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4498,2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157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4415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4415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4411,5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Комитет ветеринарии с Госветинспекцией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4370,7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4285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4294,2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4187,1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4003,5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0C97" w:rsidRPr="00692FF7" w:rsidTr="00E50C97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3478,2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97" w:rsidRPr="00692FF7" w:rsidRDefault="00E50C97" w:rsidP="00E50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44B78" w:rsidRPr="00692FF7" w:rsidRDefault="00944B78" w:rsidP="009E0612">
      <w:pPr>
        <w:spacing w:after="0" w:line="240" w:lineRule="auto"/>
        <w:ind w:firstLine="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6D1FA6" w:rsidRPr="00692FF7" w:rsidRDefault="00C52DA1" w:rsidP="009E0612">
      <w:pPr>
        <w:spacing w:after="0" w:line="240" w:lineRule="auto"/>
        <w:jc w:val="both"/>
        <w:rPr>
          <w:rFonts w:ascii="Times New Roman" w:hAnsi="Times New Roman"/>
        </w:rPr>
      </w:pPr>
      <w:r w:rsidRPr="00692FF7">
        <w:rPr>
          <w:rFonts w:ascii="Times New Roman" w:hAnsi="Times New Roman"/>
          <w:b/>
          <w:bCs/>
          <w:sz w:val="32"/>
          <w:szCs w:val="32"/>
        </w:rPr>
        <w:tab/>
      </w:r>
      <w:r w:rsidRPr="00692FF7">
        <w:rPr>
          <w:rFonts w:ascii="Times New Roman" w:hAnsi="Times New Roman"/>
          <w:bCs/>
          <w:sz w:val="28"/>
          <w:szCs w:val="28"/>
        </w:rPr>
        <w:t>В графическом виде результаты представлены в Приложении 1.</w:t>
      </w:r>
    </w:p>
    <w:p w:rsidR="006D1FA6" w:rsidRPr="00692FF7" w:rsidRDefault="006D1FA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5221D6" w:rsidRPr="00692FF7" w:rsidRDefault="005221D6" w:rsidP="009E0612">
      <w:pPr>
        <w:spacing w:after="0" w:line="240" w:lineRule="auto"/>
        <w:rPr>
          <w:rFonts w:ascii="Times New Roman" w:hAnsi="Times New Roman"/>
        </w:rPr>
      </w:pPr>
    </w:p>
    <w:p w:rsidR="0095219D" w:rsidRPr="00692FF7" w:rsidRDefault="00A97BFC" w:rsidP="009E0612">
      <w:pPr>
        <w:spacing w:after="0" w:line="240" w:lineRule="auto"/>
        <w:rPr>
          <w:rFonts w:ascii="Times New Roman" w:hAnsi="Times New Roman"/>
        </w:rPr>
        <w:sectPr w:rsidR="0095219D" w:rsidRPr="00692FF7" w:rsidSect="00D85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2FF7">
        <w:rPr>
          <w:rFonts w:ascii="Times New Roman" w:hAnsi="Times New Roman"/>
          <w:sz w:val="20"/>
          <w:szCs w:val="20"/>
        </w:rPr>
        <w:t xml:space="preserve">Исп. </w:t>
      </w:r>
      <w:r w:rsidR="00052678" w:rsidRPr="00692FF7">
        <w:rPr>
          <w:rFonts w:ascii="Times New Roman" w:hAnsi="Times New Roman"/>
          <w:sz w:val="20"/>
          <w:szCs w:val="20"/>
        </w:rPr>
        <w:t>Клепикова</w:t>
      </w:r>
      <w:r w:rsidRPr="00692FF7">
        <w:rPr>
          <w:rFonts w:ascii="Times New Roman" w:hAnsi="Times New Roman"/>
          <w:sz w:val="20"/>
          <w:szCs w:val="20"/>
        </w:rPr>
        <w:t xml:space="preserve"> О.И., 388-22-</w:t>
      </w:r>
      <w:r w:rsidR="0069182C" w:rsidRPr="00692FF7">
        <w:rPr>
          <w:rFonts w:ascii="Times New Roman" w:hAnsi="Times New Roman"/>
          <w:sz w:val="20"/>
          <w:szCs w:val="20"/>
        </w:rPr>
        <w:t xml:space="preserve"> 2-14-63</w:t>
      </w:r>
    </w:p>
    <w:p w:rsidR="0069182C" w:rsidRPr="00692FF7" w:rsidRDefault="00E50C97" w:rsidP="009E06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2FF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087EEB" wp14:editId="52F9C527">
            <wp:simplePos x="0" y="0"/>
            <wp:positionH relativeFrom="column">
              <wp:posOffset>3810</wp:posOffset>
            </wp:positionH>
            <wp:positionV relativeFrom="paragraph">
              <wp:posOffset>-318134</wp:posOffset>
            </wp:positionV>
            <wp:extent cx="9324975" cy="657225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2C" w:rsidRPr="00692FF7">
        <w:rPr>
          <w:rFonts w:ascii="Times New Roman" w:hAnsi="Times New Roman"/>
          <w:sz w:val="28"/>
          <w:szCs w:val="28"/>
        </w:rPr>
        <w:t>Приложение 1</w:t>
      </w:r>
    </w:p>
    <w:p w:rsidR="00C52DA1" w:rsidRPr="00C52DA1" w:rsidRDefault="005221D6" w:rsidP="005221D6">
      <w:pPr>
        <w:tabs>
          <w:tab w:val="left" w:pos="10905"/>
          <w:tab w:val="right" w:pos="1457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692FF7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DF5AABA" wp14:editId="44A36F0C">
            <wp:simplePos x="0" y="0"/>
            <wp:positionH relativeFrom="column">
              <wp:posOffset>99060</wp:posOffset>
            </wp:positionH>
            <wp:positionV relativeFrom="paragraph">
              <wp:posOffset>5238750</wp:posOffset>
            </wp:positionV>
            <wp:extent cx="1912620" cy="9061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22" t="34962" r="60086" b="5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 w:rsidRPr="005221D6">
        <w:rPr>
          <w:noProof/>
        </w:rPr>
        <w:t xml:space="preserve"> </w:t>
      </w:r>
    </w:p>
    <w:sectPr w:rsidR="00C52DA1" w:rsidRPr="00C52DA1" w:rsidSect="00952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C7" w:rsidRDefault="00B119C7" w:rsidP="003941C9">
      <w:pPr>
        <w:spacing w:after="0" w:line="240" w:lineRule="auto"/>
      </w:pPr>
      <w:r>
        <w:separator/>
      </w:r>
    </w:p>
  </w:endnote>
  <w:endnote w:type="continuationSeparator" w:id="0">
    <w:p w:rsidR="00B119C7" w:rsidRDefault="00B119C7" w:rsidP="003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C7" w:rsidRDefault="00B119C7" w:rsidP="003941C9">
      <w:pPr>
        <w:spacing w:after="0" w:line="240" w:lineRule="auto"/>
      </w:pPr>
      <w:r>
        <w:separator/>
      </w:r>
    </w:p>
  </w:footnote>
  <w:footnote w:type="continuationSeparator" w:id="0">
    <w:p w:rsidR="00B119C7" w:rsidRDefault="00B119C7" w:rsidP="003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D17"/>
    <w:multiLevelType w:val="hybridMultilevel"/>
    <w:tmpl w:val="66D204E4"/>
    <w:lvl w:ilvl="0" w:tplc="1ADE0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1E43"/>
    <w:multiLevelType w:val="hybridMultilevel"/>
    <w:tmpl w:val="CB78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0510"/>
    <w:multiLevelType w:val="hybridMultilevel"/>
    <w:tmpl w:val="70C0DC20"/>
    <w:lvl w:ilvl="0" w:tplc="A582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8E"/>
    <w:rsid w:val="00011877"/>
    <w:rsid w:val="00040920"/>
    <w:rsid w:val="00052678"/>
    <w:rsid w:val="000617EF"/>
    <w:rsid w:val="00073830"/>
    <w:rsid w:val="000D7395"/>
    <w:rsid w:val="000D7856"/>
    <w:rsid w:val="00107066"/>
    <w:rsid w:val="00122AD2"/>
    <w:rsid w:val="00126A46"/>
    <w:rsid w:val="00127BBF"/>
    <w:rsid w:val="00127C72"/>
    <w:rsid w:val="00127EE3"/>
    <w:rsid w:val="00133E9C"/>
    <w:rsid w:val="00146202"/>
    <w:rsid w:val="00151421"/>
    <w:rsid w:val="0016348D"/>
    <w:rsid w:val="00190B5B"/>
    <w:rsid w:val="001915BD"/>
    <w:rsid w:val="001C2213"/>
    <w:rsid w:val="001C5CE0"/>
    <w:rsid w:val="001D33E6"/>
    <w:rsid w:val="001E2359"/>
    <w:rsid w:val="001F0F89"/>
    <w:rsid w:val="001F1A4C"/>
    <w:rsid w:val="001F7CD3"/>
    <w:rsid w:val="002024F8"/>
    <w:rsid w:val="002028E6"/>
    <w:rsid w:val="0022619A"/>
    <w:rsid w:val="00226EEE"/>
    <w:rsid w:val="00263655"/>
    <w:rsid w:val="002B2B7D"/>
    <w:rsid w:val="002C3F6F"/>
    <w:rsid w:val="002E309E"/>
    <w:rsid w:val="002E603F"/>
    <w:rsid w:val="00301FE6"/>
    <w:rsid w:val="00335F45"/>
    <w:rsid w:val="00380417"/>
    <w:rsid w:val="00380F7A"/>
    <w:rsid w:val="003831D7"/>
    <w:rsid w:val="00391BE0"/>
    <w:rsid w:val="003934C8"/>
    <w:rsid w:val="003941C9"/>
    <w:rsid w:val="003D2A23"/>
    <w:rsid w:val="003E2AB1"/>
    <w:rsid w:val="00406D9E"/>
    <w:rsid w:val="00413D20"/>
    <w:rsid w:val="004151DF"/>
    <w:rsid w:val="00431960"/>
    <w:rsid w:val="00444BB0"/>
    <w:rsid w:val="00455A3D"/>
    <w:rsid w:val="004560C0"/>
    <w:rsid w:val="00457392"/>
    <w:rsid w:val="00472146"/>
    <w:rsid w:val="00477C83"/>
    <w:rsid w:val="0048129A"/>
    <w:rsid w:val="004B4C5A"/>
    <w:rsid w:val="004F6D2B"/>
    <w:rsid w:val="00512CFF"/>
    <w:rsid w:val="005221D6"/>
    <w:rsid w:val="00523D9F"/>
    <w:rsid w:val="005550F9"/>
    <w:rsid w:val="005747DB"/>
    <w:rsid w:val="005A7440"/>
    <w:rsid w:val="005B0A15"/>
    <w:rsid w:val="00602BDA"/>
    <w:rsid w:val="00602DA3"/>
    <w:rsid w:val="0064257E"/>
    <w:rsid w:val="00643616"/>
    <w:rsid w:val="0065698B"/>
    <w:rsid w:val="00682F7C"/>
    <w:rsid w:val="0068392A"/>
    <w:rsid w:val="0069182C"/>
    <w:rsid w:val="00692FF7"/>
    <w:rsid w:val="006B3CE6"/>
    <w:rsid w:val="006C5DD0"/>
    <w:rsid w:val="006D1FA6"/>
    <w:rsid w:val="006E779C"/>
    <w:rsid w:val="006F4F8D"/>
    <w:rsid w:val="00704D8E"/>
    <w:rsid w:val="00711292"/>
    <w:rsid w:val="00717374"/>
    <w:rsid w:val="007313B0"/>
    <w:rsid w:val="007377A4"/>
    <w:rsid w:val="0075223D"/>
    <w:rsid w:val="00756E99"/>
    <w:rsid w:val="00757B7B"/>
    <w:rsid w:val="0078039D"/>
    <w:rsid w:val="00796369"/>
    <w:rsid w:val="007A0519"/>
    <w:rsid w:val="007C0B61"/>
    <w:rsid w:val="007C561D"/>
    <w:rsid w:val="007C60C0"/>
    <w:rsid w:val="007E236A"/>
    <w:rsid w:val="0080464B"/>
    <w:rsid w:val="00806362"/>
    <w:rsid w:val="008122C0"/>
    <w:rsid w:val="008202DC"/>
    <w:rsid w:val="008238B9"/>
    <w:rsid w:val="00837E21"/>
    <w:rsid w:val="00842AED"/>
    <w:rsid w:val="008467DD"/>
    <w:rsid w:val="00850701"/>
    <w:rsid w:val="008552ED"/>
    <w:rsid w:val="008621F2"/>
    <w:rsid w:val="008646B6"/>
    <w:rsid w:val="00886933"/>
    <w:rsid w:val="0089538B"/>
    <w:rsid w:val="008A39BB"/>
    <w:rsid w:val="008A414B"/>
    <w:rsid w:val="008B4B97"/>
    <w:rsid w:val="009001A2"/>
    <w:rsid w:val="00944B78"/>
    <w:rsid w:val="00945ECD"/>
    <w:rsid w:val="00946859"/>
    <w:rsid w:val="0095012B"/>
    <w:rsid w:val="0095219D"/>
    <w:rsid w:val="00966F01"/>
    <w:rsid w:val="00971281"/>
    <w:rsid w:val="00971E38"/>
    <w:rsid w:val="00980E4D"/>
    <w:rsid w:val="0098484F"/>
    <w:rsid w:val="00991A86"/>
    <w:rsid w:val="009A523D"/>
    <w:rsid w:val="009B773D"/>
    <w:rsid w:val="009D1744"/>
    <w:rsid w:val="009D1B8B"/>
    <w:rsid w:val="009D4ED8"/>
    <w:rsid w:val="009D533A"/>
    <w:rsid w:val="009E0612"/>
    <w:rsid w:val="00A17F03"/>
    <w:rsid w:val="00A23EA3"/>
    <w:rsid w:val="00A536B4"/>
    <w:rsid w:val="00A62197"/>
    <w:rsid w:val="00A97BFC"/>
    <w:rsid w:val="00AD5677"/>
    <w:rsid w:val="00AE1CED"/>
    <w:rsid w:val="00AE5922"/>
    <w:rsid w:val="00AE7612"/>
    <w:rsid w:val="00AF07E2"/>
    <w:rsid w:val="00B119C7"/>
    <w:rsid w:val="00B368E0"/>
    <w:rsid w:val="00B4480F"/>
    <w:rsid w:val="00B9210E"/>
    <w:rsid w:val="00B97102"/>
    <w:rsid w:val="00BC1883"/>
    <w:rsid w:val="00BC5D11"/>
    <w:rsid w:val="00BD155A"/>
    <w:rsid w:val="00C505F6"/>
    <w:rsid w:val="00C52DA1"/>
    <w:rsid w:val="00C566A5"/>
    <w:rsid w:val="00C84F74"/>
    <w:rsid w:val="00CA5712"/>
    <w:rsid w:val="00CA6A9F"/>
    <w:rsid w:val="00CB454D"/>
    <w:rsid w:val="00CB49F7"/>
    <w:rsid w:val="00CF5467"/>
    <w:rsid w:val="00D55CC0"/>
    <w:rsid w:val="00D60007"/>
    <w:rsid w:val="00D63B15"/>
    <w:rsid w:val="00D8079B"/>
    <w:rsid w:val="00D858BB"/>
    <w:rsid w:val="00DB7947"/>
    <w:rsid w:val="00DF394F"/>
    <w:rsid w:val="00E10571"/>
    <w:rsid w:val="00E346F1"/>
    <w:rsid w:val="00E34D41"/>
    <w:rsid w:val="00E3701E"/>
    <w:rsid w:val="00E50C97"/>
    <w:rsid w:val="00E5172A"/>
    <w:rsid w:val="00E567B2"/>
    <w:rsid w:val="00E672A5"/>
    <w:rsid w:val="00EA1899"/>
    <w:rsid w:val="00EA6E8B"/>
    <w:rsid w:val="00EC0C1A"/>
    <w:rsid w:val="00EE0716"/>
    <w:rsid w:val="00EE7CA3"/>
    <w:rsid w:val="00F10382"/>
    <w:rsid w:val="00F511CB"/>
    <w:rsid w:val="00F5184E"/>
    <w:rsid w:val="00F62F27"/>
    <w:rsid w:val="00F733A4"/>
    <w:rsid w:val="00F82A48"/>
    <w:rsid w:val="00F90932"/>
    <w:rsid w:val="00FA0918"/>
    <w:rsid w:val="00FC3381"/>
    <w:rsid w:val="00FC7684"/>
    <w:rsid w:val="00FF07A0"/>
    <w:rsid w:val="00FF12AA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7D9E-E053-4D3F-AF11-76493EC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styleId="a4">
    <w:name w:val="List Paragraph"/>
    <w:basedOn w:val="a"/>
    <w:uiPriority w:val="34"/>
    <w:qFormat/>
    <w:rsid w:val="00704D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7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4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1C9"/>
  </w:style>
  <w:style w:type="paragraph" w:styleId="ab">
    <w:name w:val="footer"/>
    <w:basedOn w:val="a"/>
    <w:link w:val="ac"/>
    <w:uiPriority w:val="99"/>
    <w:semiHidden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isk-m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%20&#1043;&#1056;&#1041;&#1057;\2020\2%20&#1087;&#1086;&#1088;&#1091;&#1095;&#1077;&#1085;&#1080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Рейтинг ГАБС</a:t>
            </a:r>
            <a:br>
              <a:rPr lang="ru-RU"/>
            </a:br>
            <a:r>
              <a:rPr lang="ru-RU"/>
              <a:t> по результатам мониторинга и оценки качества финансового менеджмента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51-41A8-8B0C-A72E68638D3A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D351-41A8-8B0C-A72E68638D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 аналитическую зап'!$B$2:$B$25</c:f>
              <c:strCache>
                <c:ptCount val="24"/>
                <c:pt idx="0">
                  <c:v>Правительство Республики Алтай</c:v>
                </c:pt>
                <c:pt idx="1">
                  <c:v>Министерство финансов Республики Алтай</c:v>
                </c:pt>
                <c:pt idx="2">
                  <c:v>Избирательная комиссия Республики Алтай</c:v>
                </c:pt>
                <c:pt idx="3">
                  <c:v>Государственное собрание – Эл Курултай Республики Алтай</c:v>
                </c:pt>
                <c:pt idx="4">
                  <c:v>Аппарат Уполномоченного по правам человека в Республике Алтай</c:v>
                </c:pt>
                <c:pt idx="5">
                  <c:v>Комитет по национальной политике и связям с общественностью Республики Алтай</c:v>
                </c:pt>
                <c:pt idx="6">
                  <c:v>Комитет по делам записи актов гражданского состояния и архивов Республики Алтай</c:v>
                </c:pt>
                <c:pt idx="7">
                  <c:v>Комитет по обеспечению деятельности  мировых судей Республики Алтай</c:v>
                </c:pt>
                <c:pt idx="8">
                  <c:v>Инспекция по государственной охране объектов культурного наследия Республики Алтай</c:v>
                </c:pt>
                <c:pt idx="9">
                  <c:v>Комитет по физической культуре и спорту Республики Алтай</c:v>
                </c:pt>
                <c:pt idx="10">
                  <c:v>Контрольно-счетная палата Республики Алтай</c:v>
                </c:pt>
                <c:pt idx="11">
                  <c:v>Министерство цифрового развития РА (Государственная жилищная инспекция Республики Алтай)</c:v>
                </c:pt>
                <c:pt idx="12">
                  <c:v>Аппарат Уполномоченного по защите прав предпринимателей в Республике Алтай</c:v>
                </c:pt>
                <c:pt idx="13">
                  <c:v>Министерство экономического развития Республики Алтай</c:v>
                </c:pt>
                <c:pt idx="14">
                  <c:v>Министерство труда, социального развития и занятости населения Республики Алтай</c:v>
                </c:pt>
                <c:pt idx="15">
                  <c:v>Комитет по тарифам Республики Алтай</c:v>
                </c:pt>
                <c:pt idx="16">
                  <c:v>Министерство культуры Республики Алтай</c:v>
                </c:pt>
                <c:pt idx="17">
                  <c:v>Комитет по охране, использованию и воспроизводству объектов животного мира Республики Алтай</c:v>
                </c:pt>
                <c:pt idx="18">
                  <c:v>Министерство сельского хозяйства Республики Алтай</c:v>
                </c:pt>
                <c:pt idx="19">
                  <c:v>Комитет ветеринарии с Госветинспекцией Республики Алтай</c:v>
                </c:pt>
                <c:pt idx="20">
                  <c:v>Министерство образования и науки Республики Алтай</c:v>
                </c:pt>
                <c:pt idx="21">
                  <c:v>Министерство здравоохранения Республики Алтай</c:v>
                </c:pt>
                <c:pt idx="22">
                  <c:v>Министерство регионального развития Республики Алтай</c:v>
                </c:pt>
                <c:pt idx="23">
                  <c:v>Министерство природных ресурсов, экологии и туризма Республики Алтай</c:v>
                </c:pt>
              </c:strCache>
            </c:strRef>
          </c:cat>
          <c:val>
            <c:numRef>
              <c:f>'в аналитическую зап'!$C$2:$C$25</c:f>
              <c:numCache>
                <c:formatCode>General</c:formatCode>
                <c:ptCount val="24"/>
                <c:pt idx="0" formatCode="0">
                  <c:v>5349.9000000000005</c:v>
                </c:pt>
                <c:pt idx="1">
                  <c:v>5253</c:v>
                </c:pt>
                <c:pt idx="2">
                  <c:v>5055</c:v>
                </c:pt>
                <c:pt idx="3">
                  <c:v>4992.8999999999996</c:v>
                </c:pt>
                <c:pt idx="4">
                  <c:v>4975</c:v>
                </c:pt>
                <c:pt idx="5">
                  <c:v>4957.2</c:v>
                </c:pt>
                <c:pt idx="6">
                  <c:v>4931.7</c:v>
                </c:pt>
                <c:pt idx="7">
                  <c:v>4911.3</c:v>
                </c:pt>
                <c:pt idx="8">
                  <c:v>4860</c:v>
                </c:pt>
                <c:pt idx="9">
                  <c:v>4855.2</c:v>
                </c:pt>
                <c:pt idx="10">
                  <c:v>4815</c:v>
                </c:pt>
                <c:pt idx="11">
                  <c:v>4715</c:v>
                </c:pt>
                <c:pt idx="12">
                  <c:v>4715</c:v>
                </c:pt>
                <c:pt idx="13">
                  <c:v>4681.8</c:v>
                </c:pt>
                <c:pt idx="14">
                  <c:v>4666.5</c:v>
                </c:pt>
                <c:pt idx="15">
                  <c:v>4651.2</c:v>
                </c:pt>
                <c:pt idx="16">
                  <c:v>4498.2</c:v>
                </c:pt>
                <c:pt idx="17">
                  <c:v>4415</c:v>
                </c:pt>
                <c:pt idx="18">
                  <c:v>4411.5</c:v>
                </c:pt>
                <c:pt idx="19">
                  <c:v>4370.7</c:v>
                </c:pt>
                <c:pt idx="20">
                  <c:v>4294.2</c:v>
                </c:pt>
                <c:pt idx="21">
                  <c:v>4187.1000000000004</c:v>
                </c:pt>
                <c:pt idx="22">
                  <c:v>4003.5</c:v>
                </c:pt>
                <c:pt idx="23">
                  <c:v>3478.2000000000003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51-41A8-8B0C-A72E68638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25007808"/>
        <c:axId val="1725004480"/>
      </c:barChart>
      <c:catAx>
        <c:axId val="172500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5004480"/>
        <c:crosses val="autoZero"/>
        <c:auto val="1"/>
        <c:lblAlgn val="ctr"/>
        <c:lblOffset val="100"/>
        <c:noMultiLvlLbl val="0"/>
      </c:catAx>
      <c:valAx>
        <c:axId val="17250044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72500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6222-BF8A-4EBD-9A03-9A41AC34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9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Gnezdilova</dc:creator>
  <cp:keywords/>
  <dc:description/>
  <cp:lastModifiedBy>Гнездилова</cp:lastModifiedBy>
  <cp:revision>5</cp:revision>
  <cp:lastPrinted>2020-04-20T07:57:00Z</cp:lastPrinted>
  <dcterms:created xsi:type="dcterms:W3CDTF">2017-06-05T12:05:00Z</dcterms:created>
  <dcterms:modified xsi:type="dcterms:W3CDTF">2020-04-20T08:02:00Z</dcterms:modified>
</cp:coreProperties>
</file>