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0"/>
        <w:gridCol w:w="3409"/>
      </w:tblGrid>
      <w:tr w:rsidR="00945C8B" w:rsidRPr="00015719" w:rsidTr="0053547D">
        <w:trPr>
          <w:trHeight w:val="2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015719" w:rsidRDefault="004D26AC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D16A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E76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г. - </w:t>
            </w:r>
            <w:r w:rsidR="00D16AC8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D16A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.2022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6D0914" w:rsidRPr="00015719" w:rsidTr="00D04505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14" w:rsidRDefault="00C30C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CD0" w:rsidRDefault="006D0914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Правительства РФ от 02.09.2022 № 1547</w:t>
            </w:r>
          </w:p>
          <w:p w:rsidR="006D0914" w:rsidRDefault="006D0914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D0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порядке предоставления выплат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территорию Российской Федерации»</w:t>
            </w:r>
            <w:r w:rsidRPr="006D0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(вместе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«</w:t>
            </w:r>
            <w:r w:rsidRPr="006D0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Правилами предоставления выплат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территорию Российской Федерации»</w:t>
            </w:r>
            <w:r w:rsidRPr="006D091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D0914" w:rsidRDefault="006D0914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1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определяют порядок предоставления выплат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 после 18 февраля 2022 г. </w:t>
            </w:r>
          </w:p>
          <w:p w:rsidR="006D0914" w:rsidRPr="006D0914" w:rsidRDefault="006D0914" w:rsidP="001E4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1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3 </w:t>
            </w:r>
            <w:r w:rsidR="001E4CD0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указанного </w:t>
            </w:r>
            <w:r w:rsidR="001E4CD0" w:rsidRPr="001E4CD0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1E4C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E4CD0" w:rsidRPr="001E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914">
              <w:rPr>
                <w:rFonts w:ascii="Times New Roman" w:hAnsi="Times New Roman" w:cs="Times New Roman"/>
                <w:sz w:val="28"/>
                <w:szCs w:val="28"/>
              </w:rPr>
              <w:t>данный документ вступил в силу со дня официального опубликования (опубликован на Официальном интернет-портале правовой информации http://pravo.gov.ru - 03.09.2022) и распространяется на правоотношения, возникшие с 1 июля 2022 года.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14" w:rsidRDefault="006D09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6D0914" w:rsidRPr="00015719" w:rsidTr="00D04505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14" w:rsidRDefault="00C30C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914" w:rsidRDefault="006D0914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1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Правительства РФ от 02.09.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№ 1548 </w:t>
            </w:r>
          </w:p>
          <w:p w:rsidR="006D0914" w:rsidRDefault="006D0914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D0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Правил предоставления иных межбюджетных трансфертов из федерального бюджета, источником финансового обеспечения которых являются </w:t>
            </w:r>
            <w:r w:rsidRPr="006D09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бюджетные ассигнования резервного фонда Правительства Российской Федерации, бюджетам субъектов Российской Федерации в целях предоставления социальных выплат, установленных пунктом 1 Указа Президента Российской 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 от 27 августа 2022 г. № 586 «</w:t>
            </w:r>
            <w:r w:rsidRPr="006D0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выплатах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территорию Российской Федерации»</w:t>
            </w:r>
          </w:p>
          <w:p w:rsidR="006D0914" w:rsidRDefault="006D0914" w:rsidP="006D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14">
              <w:rPr>
                <w:rFonts w:ascii="Times New Roman" w:hAnsi="Times New Roman" w:cs="Times New Roman"/>
                <w:sz w:val="28"/>
                <w:szCs w:val="28"/>
              </w:rPr>
              <w:t xml:space="preserve">Правила устанавливают порядок и условия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в целях </w:t>
            </w:r>
            <w:proofErr w:type="spellStart"/>
            <w:r w:rsidRPr="006D0914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6D0914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 расходных обязательств по осуществлению выплат, установленных пунктом 1 Указа Президента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 от 27 августа 2022 г. № 586 «</w:t>
            </w:r>
            <w:r w:rsidRPr="006D0914">
              <w:rPr>
                <w:rFonts w:ascii="Times New Roman" w:hAnsi="Times New Roman" w:cs="Times New Roman"/>
                <w:sz w:val="28"/>
                <w:szCs w:val="28"/>
              </w:rPr>
              <w:t xml:space="preserve">О выплатах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территорию Российской Федерации»</w:t>
            </w:r>
            <w:r w:rsidRPr="006D0914">
              <w:rPr>
                <w:rFonts w:ascii="Times New Roman" w:hAnsi="Times New Roman" w:cs="Times New Roman"/>
                <w:sz w:val="28"/>
                <w:szCs w:val="28"/>
              </w:rPr>
              <w:t>,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 после 18 февраля 2022 г.</w:t>
            </w:r>
          </w:p>
          <w:p w:rsidR="006D0914" w:rsidRPr="006D0914" w:rsidRDefault="006D0914" w:rsidP="006D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1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2 </w:t>
            </w:r>
            <w:r w:rsidR="001E4CD0" w:rsidRPr="001E4CD0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указанного Постановления </w:t>
            </w:r>
            <w:r w:rsidRPr="006D0914">
              <w:rPr>
                <w:rFonts w:ascii="Times New Roman" w:hAnsi="Times New Roman" w:cs="Times New Roman"/>
                <w:sz w:val="28"/>
                <w:szCs w:val="28"/>
              </w:rPr>
              <w:t>данный документ вступил в силу со дня официального опубликования (опубликован на Официальном интернет-портале правовой информации http://pravo.gov.ru - 03.09.2022) и распространяется на правоотношения, возникшие с 1 июля 2022 года</w:t>
            </w:r>
            <w:r w:rsidR="001E4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14" w:rsidRDefault="006D09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рассмотрения</w:t>
            </w:r>
          </w:p>
        </w:tc>
      </w:tr>
      <w:tr w:rsidR="00F2312B" w:rsidRPr="00015719" w:rsidTr="00D04505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B" w:rsidRDefault="00C30CF1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2B" w:rsidRPr="00F2312B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03.09.2022 </w:t>
            </w:r>
            <w:r w:rsidR="00567A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1555</w:t>
            </w:r>
          </w:p>
          <w:p w:rsidR="00F2312B" w:rsidRDefault="00567A19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312B"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Правил разработки и размещения в федеральной государственной информационной системе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312B"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Единый портал государственных и муниципальных услуг </w:t>
            </w:r>
            <w:r w:rsidR="00F2312B"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(функций)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2312B"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интерактивных форм сообщений, обращений, заявлений и документов, а также заявлений об электронной записи на прием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2312B" w:rsidRPr="00F2312B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порядок разработки и размещения на портале </w:t>
            </w:r>
            <w:proofErr w:type="spellStart"/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F2312B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интерактивных форм сообщений, обращений, заявлений и документов, а также заявлений об электронной записи на прием.</w:t>
            </w:r>
          </w:p>
          <w:p w:rsidR="00F2312B" w:rsidRPr="00F2312B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форма разрабатывается с использованием подсистемы портала </w:t>
            </w:r>
            <w:proofErr w:type="spellStart"/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, предоставляющей функциональные механизмы интерактивной среды разработки такой формы и предназначенной для разработки, хранения и тестирования данных форм. С использованием среды разработки также формируется техническое описание интерактивной формы.</w:t>
            </w:r>
          </w:p>
          <w:p w:rsidR="00F2312B" w:rsidRPr="00F2312B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 порядок разработки интерактивных форм, их размещения на портале </w:t>
            </w:r>
            <w:proofErr w:type="spellStart"/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B" w:rsidRDefault="00036486" w:rsidP="003D1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Для </w:t>
            </w:r>
            <w:r w:rsidR="003D19D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F2312B" w:rsidRPr="00015719" w:rsidTr="00D04505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B" w:rsidRDefault="00824F29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2B" w:rsidRPr="00F2312B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07.09.2022 </w:t>
            </w:r>
            <w:r w:rsidR="00567A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1576</w:t>
            </w:r>
          </w:p>
          <w:p w:rsidR="00F2312B" w:rsidRDefault="00567A19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312B"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пункт 8 Положения о государственной интегрированной информационной системе управления общественными финансами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312B"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бюджет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2312B" w:rsidRPr="00F2312B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 функционал государственной интегрированной информационной системы управления общественными финансами 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Электронный бюджет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12B" w:rsidRPr="00F2312B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Установлено, что централизованные подсистемы системы 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Электронный бюджет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выполняют, в том числе:</w:t>
            </w:r>
          </w:p>
          <w:p w:rsidR="00F2312B" w:rsidRPr="00F2312B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формирование федеральной адресной инвестиционной программы, внесение в нее изменений, а также формирование, представление, согласование и утверждение документов и информации при формировании и реализации федеральной адресной инвестиционной программы (за исключением документов и информации, содержащих сведения, составляющие государственную тайну, обмен которыми осуществляется в установленном порядке на бумажном носителе);</w:t>
            </w:r>
          </w:p>
          <w:p w:rsidR="00F2312B" w:rsidRPr="00F2312B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формирование, ведение, хранение и обмен документами при проведении проверки инвестиционных проектов, финансирование которых планируется осуществлять полностью или частично за счет средств федерального бюджета, в целях оценки эффективности </w:t>
            </w:r>
            <w:r w:rsidRPr="00F23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средств федерального бюджета, направляемых для осуществления капитальных вложений.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B" w:rsidRDefault="00036486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рассмотрения</w:t>
            </w:r>
          </w:p>
        </w:tc>
      </w:tr>
      <w:tr w:rsidR="000B14BF" w:rsidRPr="00015719" w:rsidTr="00C30CF1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BF" w:rsidRDefault="00824F29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2B" w:rsidRPr="00F2312B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07.09.2022 </w:t>
            </w:r>
            <w:r w:rsidR="00567A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1578</w:t>
            </w:r>
          </w:p>
          <w:p w:rsidR="000B14BF" w:rsidRDefault="00567A19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312B"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сроках одновременного использования единого федерального информационного регистра, содержащего сведения о населении Российской Федерации, и государственных информационных систем органов и организаций, указанных в статье 10 Федерального закона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312B"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>О едином федеральном информационном регистре, содержащем сведения о населении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2312B"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>,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2312B" w:rsidRPr="00F2312B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Правительством РФ определены сроки одновременного использования единого федерального информационного регистра, содержащего сведения о населении РФ, и иных государственных систем.</w:t>
            </w:r>
          </w:p>
          <w:p w:rsidR="00F2312B" w:rsidRPr="00F2312B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Установлено, что в течение переходного периода (до 31 декабря 2025 г</w:t>
            </w:r>
            <w:r w:rsidR="001E4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 xml:space="preserve">) допускается одновременное использование федерального регистра и государственных информационных систем органов и организаций, указанных в статье 10 Федерального закона 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О едином федеральном информационном регистре, содержащем сведения о населении Российской Федерации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, при организации межведомственного взаимодействия в целях предоставления государственных и муниципальных услуг и выполнения государственных и муниципальных функций.</w:t>
            </w:r>
          </w:p>
          <w:p w:rsidR="00F2312B" w:rsidRPr="00D32239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официального опубликования.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BF" w:rsidRDefault="003D19DE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D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E1D0C" w:rsidRPr="00015719" w:rsidTr="00D04505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0C" w:rsidRDefault="00824F29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2B" w:rsidRPr="00F2312B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02.09.2022 </w:t>
            </w:r>
            <w:r w:rsidR="00567A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2523-р</w:t>
            </w:r>
          </w:p>
          <w:p w:rsidR="000B14BF" w:rsidRDefault="009524BE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312B"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</w:t>
            </w:r>
            <w:proofErr w:type="spellStart"/>
            <w:r w:rsidR="00F2312B"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 w:rsidR="00F2312B"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Одноклассники в качестве информационных систем и (или) программ для электронных вычислительных машин, используемых государственными органами, в том числе судами, Судебным департаментом при Верховном Суде Российской Федерации, включая управления Судебного департамента при Верховном Суде Российской Федерации в субъектах Российской Федерации, а также органами местного самоуправления, организациями, подведомственными государственным органам и органам местного самоуправления,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 создания официальных страниц»</w:t>
            </w:r>
          </w:p>
          <w:p w:rsidR="00F2312B" w:rsidRPr="00F2312B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РФ обязало государственные органы создать официальные страницы в </w:t>
            </w:r>
            <w:proofErr w:type="spellStart"/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F23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567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12B" w:rsidRPr="00F2312B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Согласно документу, указанные социальные сети определены в качестве используемых государственными органами, органами местного самоуправления и подведомственными им организациями, судами, Судебным департаментом при Верховном Суде РФ (включая его управления в субъектах РФ) для создания своих официальных страниц.</w:t>
            </w:r>
          </w:p>
          <w:p w:rsidR="00F2312B" w:rsidRPr="00AC4D5F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Распоряжение вступает в силу с 1 декабря 2022 года.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0C" w:rsidRPr="00015719" w:rsidRDefault="00036486" w:rsidP="00781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F30B19" w:rsidRPr="00015719" w:rsidTr="00D04505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9" w:rsidRDefault="00824F29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B19" w:rsidRPr="00F30B19" w:rsidRDefault="00F30B19" w:rsidP="00F30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11.04.2022 </w:t>
            </w:r>
            <w:r w:rsidR="00567A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30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55н</w:t>
            </w:r>
          </w:p>
          <w:p w:rsidR="00F30B19" w:rsidRPr="00F30B19" w:rsidRDefault="00567A19" w:rsidP="00F30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30B19" w:rsidRPr="00F30B19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изготовления бланков трудовых книжек и обеспечения ими работодателей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30B19" w:rsidRDefault="00F30B19" w:rsidP="00F30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08.09.2022 </w:t>
            </w:r>
            <w:r w:rsidR="00567A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30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70007.</w:t>
            </w:r>
          </w:p>
          <w:p w:rsidR="00F30B19" w:rsidRPr="00F30B19" w:rsidRDefault="00F30B19" w:rsidP="00F30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19">
              <w:rPr>
                <w:rFonts w:ascii="Times New Roman" w:hAnsi="Times New Roman" w:cs="Times New Roman"/>
                <w:sz w:val="28"/>
                <w:szCs w:val="28"/>
              </w:rPr>
              <w:t>С 1 января 2023 года устанавливается новый Порядок изготовления бланков трудовых книжек и обеспечения ими работодателей.</w:t>
            </w:r>
          </w:p>
          <w:p w:rsidR="00F30B19" w:rsidRPr="00F30B19" w:rsidRDefault="00F30B19" w:rsidP="00F30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1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бланков трудовых книжек осуществляется по форме согласно приложению 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30B19">
              <w:rPr>
                <w:rFonts w:ascii="Times New Roman" w:hAnsi="Times New Roman" w:cs="Times New Roman"/>
                <w:sz w:val="28"/>
                <w:szCs w:val="28"/>
              </w:rPr>
              <w:t xml:space="preserve"> 1 к Приказу Минтруда России от 19.05.2021 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30B19">
              <w:rPr>
                <w:rFonts w:ascii="Times New Roman" w:hAnsi="Times New Roman" w:cs="Times New Roman"/>
                <w:sz w:val="28"/>
                <w:szCs w:val="28"/>
              </w:rPr>
              <w:t xml:space="preserve"> 320н.</w:t>
            </w:r>
          </w:p>
          <w:p w:rsidR="00F30B19" w:rsidRPr="00F30B19" w:rsidRDefault="00F30B19" w:rsidP="00F30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19">
              <w:rPr>
                <w:rFonts w:ascii="Times New Roman" w:hAnsi="Times New Roman" w:cs="Times New Roman"/>
                <w:sz w:val="28"/>
                <w:szCs w:val="28"/>
              </w:rPr>
              <w:t xml:space="preserve">Бланки трудовых книжек являются защищенной полиграфической продукцией уровня защиты 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B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B19" w:rsidRPr="00F30B19" w:rsidRDefault="00F30B19" w:rsidP="00F30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работодателей бланками трудовых книжек может осуществляться юридическими лицами и индивидуальными предпринимателями. Изготовление бланков трудовых книжек осуществляется на основании заявок </w:t>
            </w:r>
            <w:proofErr w:type="spellStart"/>
            <w:r w:rsidRPr="00F30B19">
              <w:rPr>
                <w:rFonts w:ascii="Times New Roman" w:hAnsi="Times New Roman" w:cs="Times New Roman"/>
                <w:sz w:val="28"/>
                <w:szCs w:val="28"/>
              </w:rPr>
              <w:t>юрлиц</w:t>
            </w:r>
            <w:proofErr w:type="spellEnd"/>
            <w:r w:rsidRPr="00F30B19">
              <w:rPr>
                <w:rFonts w:ascii="Times New Roman" w:hAnsi="Times New Roman" w:cs="Times New Roman"/>
                <w:sz w:val="28"/>
                <w:szCs w:val="28"/>
              </w:rPr>
              <w:t xml:space="preserve"> и ИП.</w:t>
            </w:r>
          </w:p>
          <w:p w:rsidR="00F30B19" w:rsidRPr="00F2312B" w:rsidRDefault="00F30B19" w:rsidP="00F30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19">
              <w:rPr>
                <w:rFonts w:ascii="Times New Roman" w:hAnsi="Times New Roman" w:cs="Times New Roman"/>
                <w:sz w:val="28"/>
                <w:szCs w:val="28"/>
              </w:rPr>
              <w:t xml:space="preserve">Признается утратившим силу Приказ Минфина России от 22.12.2003 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30B19">
              <w:rPr>
                <w:rFonts w:ascii="Times New Roman" w:hAnsi="Times New Roman" w:cs="Times New Roman"/>
                <w:sz w:val="28"/>
                <w:szCs w:val="28"/>
              </w:rPr>
              <w:t xml:space="preserve"> 117н 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B19">
              <w:rPr>
                <w:rFonts w:ascii="Times New Roman" w:hAnsi="Times New Roman" w:cs="Times New Roman"/>
                <w:sz w:val="28"/>
                <w:szCs w:val="28"/>
              </w:rPr>
              <w:t>О трудовых книжках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19" w:rsidRPr="00015719" w:rsidRDefault="00036486" w:rsidP="00781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8011F9" w:rsidRPr="00015719" w:rsidTr="00D04505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F9" w:rsidRDefault="00824F29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1F9" w:rsidRPr="008011F9" w:rsidRDefault="008011F9" w:rsidP="00801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29.07.2022 </w:t>
            </w:r>
            <w:r w:rsidR="00567A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01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115н</w:t>
            </w:r>
          </w:p>
          <w:p w:rsidR="008011F9" w:rsidRPr="008011F9" w:rsidRDefault="00567A19" w:rsidP="00801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011F9" w:rsidRPr="00801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приложение к требованиям к формату и объему предоставления сведений о государственной регистрации актов гражданского состояния, предусмотренных позициями 88 - 93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самоуправления, утвержденного распоряжением Правительства Российской Федерации от 1 ноября 2016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011F9" w:rsidRPr="00801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2326-р, утвержденным приказом Министерства финансов Российской Федерации от 14 декабря 2020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011F9" w:rsidRPr="00801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305н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011F9" w:rsidRDefault="008011F9" w:rsidP="00801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06.09.2022 </w:t>
            </w:r>
            <w:r w:rsidR="00567A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01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69966.</w:t>
            </w:r>
          </w:p>
          <w:p w:rsidR="008011F9" w:rsidRPr="008011F9" w:rsidRDefault="008011F9" w:rsidP="0080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1F9">
              <w:rPr>
                <w:rFonts w:ascii="Times New Roman" w:hAnsi="Times New Roman" w:cs="Times New Roman"/>
                <w:sz w:val="28"/>
                <w:szCs w:val="28"/>
              </w:rPr>
              <w:t>Расширен объем сведений о государственной регистрации актов гражданского состояния, предоставляемых в ходе межведомственного информационного взаимодействия</w:t>
            </w:r>
            <w:r w:rsidR="001E4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11F9" w:rsidRPr="00F30B19" w:rsidRDefault="008011F9" w:rsidP="00801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1F9">
              <w:rPr>
                <w:rFonts w:ascii="Times New Roman" w:hAnsi="Times New Roman" w:cs="Times New Roman"/>
                <w:sz w:val="28"/>
                <w:szCs w:val="28"/>
              </w:rPr>
              <w:t xml:space="preserve">Так, раздел II 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11F9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заключения брака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11F9">
              <w:rPr>
                <w:rFonts w:ascii="Times New Roman" w:hAnsi="Times New Roman" w:cs="Times New Roman"/>
                <w:sz w:val="28"/>
                <w:szCs w:val="28"/>
              </w:rPr>
              <w:t xml:space="preserve"> дополнен пунктом 7 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11F9">
              <w:rPr>
                <w:rFonts w:ascii="Times New Roman" w:hAnsi="Times New Roman" w:cs="Times New Roman"/>
                <w:sz w:val="28"/>
                <w:szCs w:val="28"/>
              </w:rPr>
              <w:t>Сведения о расторжении брака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11F9">
              <w:rPr>
                <w:rFonts w:ascii="Times New Roman" w:hAnsi="Times New Roman" w:cs="Times New Roman"/>
                <w:sz w:val="28"/>
                <w:szCs w:val="28"/>
              </w:rPr>
              <w:t xml:space="preserve">. Раздел III 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11F9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расторжения брака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11F9">
              <w:rPr>
                <w:rFonts w:ascii="Times New Roman" w:hAnsi="Times New Roman" w:cs="Times New Roman"/>
                <w:sz w:val="28"/>
                <w:szCs w:val="28"/>
              </w:rPr>
              <w:t xml:space="preserve"> дополнен пунктом 7 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11F9">
              <w:rPr>
                <w:rFonts w:ascii="Times New Roman" w:hAnsi="Times New Roman" w:cs="Times New Roman"/>
                <w:sz w:val="28"/>
                <w:szCs w:val="28"/>
              </w:rPr>
              <w:t>Реквизиты записи акта о заключении расторгаемого брака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1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F9" w:rsidRPr="00015719" w:rsidRDefault="00036486" w:rsidP="000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0E059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0B14BF" w:rsidRPr="00015719" w:rsidTr="00D04505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BF" w:rsidRDefault="00824F29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734" w:rsidRPr="00B46734" w:rsidRDefault="00B46734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04.08.2022 </w:t>
            </w:r>
            <w:r w:rsidR="00567A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116н</w:t>
            </w:r>
          </w:p>
          <w:p w:rsidR="00B46734" w:rsidRPr="00B46734" w:rsidRDefault="00567A19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приказ Министерства финансов Российской Федерации от 27 октября 2021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165н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утратившим силу приказа Министерства финансов Российской Федерации от 8 февраля 2018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и формы уведомления Федерального казначейства о начале оказания услуг по проведению обязательного аудита бухгалтерской (финансовой) отчетности организаций, указанных в части 3 статьи 5 Федерального закона от 30 декабря 2008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307-ФЗ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>Об аудиторской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B14BF" w:rsidRPr="001E4CD0" w:rsidRDefault="00B46734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30.08.2022 </w:t>
            </w:r>
            <w:r w:rsidR="00567A19" w:rsidRPr="001E4C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E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69853.</w:t>
            </w:r>
          </w:p>
          <w:p w:rsidR="00B46734" w:rsidRPr="00B46734" w:rsidRDefault="00B46734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>С 1 января 2025 года утратит силу порядок уведомления Казначейства о начале оказания услуг по проведению обязательного аудита бухгалтерской (финансовой) отчетности организаций.</w:t>
            </w:r>
          </w:p>
          <w:p w:rsidR="00B46734" w:rsidRPr="00B46734" w:rsidRDefault="00B46734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приказом Минфина России от 27 октября 2021 г. 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 xml:space="preserve"> 165н порядок и формы уведомления Казначейства о начале оказания услуг по проведению обязательного аудита должны были утратить силу с 1 сентября 2022 года.</w:t>
            </w:r>
          </w:p>
          <w:p w:rsidR="00B46734" w:rsidRPr="000B14BF" w:rsidRDefault="00B46734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>Теперь данный срок перенесен на 1 января 2025 года.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BF" w:rsidRPr="00015719" w:rsidRDefault="00036486" w:rsidP="00781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EB48E7" w:rsidRPr="00015719" w:rsidTr="00D04505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E7" w:rsidRDefault="00824F29" w:rsidP="00D42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2B" w:rsidRPr="00F2312B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07.09.2022 </w:t>
            </w:r>
            <w:r w:rsidR="00567A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136н</w:t>
            </w:r>
          </w:p>
          <w:p w:rsidR="00D32239" w:rsidRDefault="00567A19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312B"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Порядок составления и ведения планов финансово-хозяйственной деятельности федеральных бюджетных и автономных учреждений, утвержденный приказом Министерства финансов Российской Федерации от 17 августа 2020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2312B" w:rsidRPr="00F2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168н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2312B" w:rsidRPr="00F2312B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Уточнены процедуры составления и утверждения планов финансово-хозяйственной деятельности федеральных бюджетных и автономных учреждений.</w:t>
            </w:r>
          </w:p>
          <w:p w:rsidR="00F2312B" w:rsidRPr="00F2312B" w:rsidRDefault="00F2312B" w:rsidP="00F23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>Скорректированы требования к утверждению плана ФХД, а также процедуры формирования показателей Плана и обоснований к нему.</w:t>
            </w:r>
          </w:p>
          <w:p w:rsidR="00F2312B" w:rsidRPr="00EE1D0C" w:rsidRDefault="00F2312B" w:rsidP="001E4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2B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данный документ находится на регистрации в Минюсте России.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E7" w:rsidRDefault="00036486" w:rsidP="000E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0E059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375669" w:rsidRPr="00015719" w:rsidTr="0053547D">
        <w:trPr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Default="00824F29" w:rsidP="0037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734" w:rsidRPr="00B46734" w:rsidRDefault="005019B8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>Минфина России</w:t>
            </w:r>
          </w:p>
          <w:p w:rsidR="005B4B83" w:rsidRDefault="00567A19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соответствия кодов классификации источников финансирования дефицитов бюджетов (КИФ), увязанных с кодами финансовых активов и обязательств, установленными Руководством СГФ - 2014 года (СГФ - 2014), применяемая для формирования годовой информации по статистике государственных финансов Российской Федерации за 2020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6734" w:rsidRPr="00B46734" w:rsidRDefault="00B46734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>Разработана таблица соответствия кодов классификации источников финансирования дефицитов бюджетов, увязанных с кодами СГФ - 2014).</w:t>
            </w:r>
          </w:p>
          <w:p w:rsidR="00B46734" w:rsidRPr="00375669" w:rsidRDefault="00B46734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>Таблица применяется для формирования годовой информации по статистике государственных финансов Российской Федерации за 2020 год.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015719" w:rsidRDefault="00A37A69" w:rsidP="0037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D32239" w:rsidRPr="00015719" w:rsidTr="00DC2175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39" w:rsidRDefault="00824F29" w:rsidP="00D42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734" w:rsidRPr="00B46734" w:rsidRDefault="005019B8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</w:t>
            </w:r>
          </w:p>
          <w:p w:rsidR="00D32239" w:rsidRDefault="00567A19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соответствия видов расходов классификации расходов бюджетов и статей (подстатей) классификации операций сектора государственного управления, относящихся к расходам бюджетов, увязанная с кодами расходов, установленными руководством по статистике государственных финансов 2014 года (СГФ - 2014), применяемая при формировании годовой информации по статистике государственных финансов Российской Федерации за 2020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6734" w:rsidRPr="00B46734" w:rsidRDefault="00B46734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>Минфином представлена таблица соответствия видов расходов КРБ и статей (подстатей) КОСГУ, относящихся к расходам бюджетов, увязанная с кодами расходов (СГФ - 2014).</w:t>
            </w:r>
          </w:p>
          <w:p w:rsidR="00B46734" w:rsidRPr="005B4B83" w:rsidRDefault="00B46734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>Таблица подлежит применению при формировании годовой информации по статистике государственных финансов Российской Федерации за 2020 год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39" w:rsidRPr="00015719" w:rsidRDefault="00A37A69" w:rsidP="0037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D32239" w:rsidRPr="00015719" w:rsidTr="0053547D">
        <w:trPr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39" w:rsidRDefault="00824F29" w:rsidP="00D42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734" w:rsidRPr="00B46734" w:rsidRDefault="005019B8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</w:t>
            </w:r>
          </w:p>
          <w:p w:rsidR="000B14BF" w:rsidRDefault="00567A19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соответствия кодов классификации доходов и статей (подстатей) КОСГУ кодам Классификации доходов, установленным Руководством по статистике государственных финансов (СГФ - 2014), применяемая для формирования годовой информации по статистике государственных финансов Российской Федерации за 2020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6734" w:rsidRPr="00B46734" w:rsidRDefault="00B46734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>Для подготовки информации по статистике представлена таблица соответствия кодов классификации доходов и статей (подстатей) КОСГУ кодам классификации доходов СГФ – 2014.</w:t>
            </w:r>
          </w:p>
          <w:p w:rsidR="00B46734" w:rsidRPr="00D32239" w:rsidRDefault="00B46734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>Таблица подлежит применению для формирования годовой информации по статистике государственных финансов Российской Федерации за 2020 год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39" w:rsidRPr="00015719" w:rsidRDefault="00A37A69" w:rsidP="0037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D32239" w:rsidRPr="00015719" w:rsidTr="0053547D">
        <w:trPr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39" w:rsidRDefault="00824F29" w:rsidP="00D42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734" w:rsidRPr="00B46734" w:rsidRDefault="005019B8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</w:t>
            </w:r>
          </w:p>
          <w:p w:rsidR="00D32239" w:rsidRDefault="00567A19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соответствия показателей СГФ показателям бухгалтерской (финансовой) отчетности Российской Федерации для формирования годовой отчетности (Таблица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6734" w:rsidRPr="00B46734" w:rsidRDefault="00B46734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 xml:space="preserve">Минфином разработана таблица соответствия показателей СГФ показателям бухгалтерской (финансовой) отчетности Российской Федерации (Таблица 2 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46734" w:rsidRPr="00D32239" w:rsidRDefault="00B46734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>Таблица применяется для формирования годовой отчетности за 2020 год организациями сектора государственного управления.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39" w:rsidRPr="00015719" w:rsidRDefault="00A37A69" w:rsidP="0037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B46734" w:rsidRPr="00015719" w:rsidTr="0053547D">
        <w:trPr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34" w:rsidRDefault="00824F29" w:rsidP="00D42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734" w:rsidRPr="00B46734" w:rsidRDefault="005019B8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</w:t>
            </w:r>
          </w:p>
          <w:p w:rsidR="00B46734" w:rsidRDefault="00567A19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соответствия показателей СГФ показателям бухгалтерской (финансовой) отчетности Российской Федерации для формирования годовой отчетности (Таблица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46734" w:rsidRPr="00B4673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6734" w:rsidRPr="00B46734" w:rsidRDefault="00B46734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 xml:space="preserve">Минфином представлена таблица соответствия показателей СГФ показателям бухгалтерской (финансовой) отчетности Российской Федерации (Таблица 1 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67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6734" w:rsidRPr="00B46734" w:rsidRDefault="00B46734" w:rsidP="00B46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34">
              <w:rPr>
                <w:rFonts w:ascii="Times New Roman" w:hAnsi="Times New Roman" w:cs="Times New Roman"/>
                <w:sz w:val="28"/>
                <w:szCs w:val="28"/>
              </w:rPr>
              <w:t>Таблица применяется для формирования годовой отчетности (2020 год) организациями сектора государственного управления.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34" w:rsidRDefault="00036486" w:rsidP="0037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D0914" w:rsidRPr="00015719" w:rsidTr="0053547D">
        <w:trPr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14" w:rsidRDefault="00824F29" w:rsidP="00D42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914" w:rsidRPr="006D0914" w:rsidRDefault="006D0914" w:rsidP="006D0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Законопроект </w:t>
            </w:r>
            <w:r w:rsidRPr="006D0914">
              <w:rPr>
                <w:rFonts w:ascii="Times New Roman" w:hAnsi="Times New Roman" w:cs="Times New Roman"/>
                <w:b/>
                <w:sz w:val="28"/>
                <w:szCs w:val="28"/>
              </w:rPr>
              <w:t>№ 190826-8</w:t>
            </w:r>
          </w:p>
          <w:p w:rsidR="00824F29" w:rsidRDefault="006D0914" w:rsidP="006D0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1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Бюджетный кодекс Российской Федерации</w:t>
            </w:r>
          </w:p>
          <w:p w:rsidR="006D0914" w:rsidRDefault="00824F29" w:rsidP="006D0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29">
              <w:rPr>
                <w:rFonts w:ascii="Times New Roman" w:hAnsi="Times New Roman" w:cs="Times New Roman"/>
                <w:b/>
                <w:sz w:val="28"/>
                <w:szCs w:val="28"/>
              </w:rPr>
              <w:t>(внесен Законодательным Собранием Оренбургской области)</w:t>
            </w:r>
          </w:p>
          <w:p w:rsidR="006D0914" w:rsidRPr="006D0914" w:rsidRDefault="006D0914" w:rsidP="006D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14">
              <w:rPr>
                <w:rFonts w:ascii="Times New Roman" w:hAnsi="Times New Roman" w:cs="Times New Roman"/>
                <w:sz w:val="28"/>
                <w:szCs w:val="28"/>
              </w:rPr>
              <w:t>Положения Бюджетного кодекса Российской Федерации содержат отсылочные нормы к положениям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- Федеральный закон № 184-ФЗ).</w:t>
            </w:r>
            <w:bookmarkStart w:id="0" w:name="_GoBack"/>
            <w:bookmarkEnd w:id="0"/>
          </w:p>
          <w:p w:rsidR="006D0914" w:rsidRDefault="006D0914" w:rsidP="000E0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14">
              <w:rPr>
                <w:rFonts w:ascii="Times New Roman" w:hAnsi="Times New Roman" w:cs="Times New Roman"/>
                <w:sz w:val="28"/>
                <w:szCs w:val="28"/>
              </w:rPr>
              <w:t>В то же время Федеральный закон № 184-ФЗ поэтапно, до 1 января 2023 года, по мере вступления в силу Федерального закона от 21 декабря 2021 года № 414-ФЗ «Об общих принципах организации публичной власти в субъектах Российской Федерации» (далее - Федеральный закон № 414-ФЗ) будет признан утратившим силу. Законопроект направлен на корректировку положений статей 14, 84, 85 и 153 Бюджетного кодекса Российской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 с учетом норм Федераль</w:t>
            </w:r>
            <w:r w:rsidRPr="006D0914">
              <w:rPr>
                <w:rFonts w:ascii="Times New Roman" w:hAnsi="Times New Roman" w:cs="Times New Roman"/>
                <w:sz w:val="28"/>
                <w:szCs w:val="28"/>
              </w:rPr>
              <w:t xml:space="preserve">ного закона № 414-ФЗ. Принятие федерального закона «О внесении изменений в Бюджетный кодекс Российской Федерации» не потребует дополнительных расходов из средств федерального бюджета.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14" w:rsidRDefault="006D0914" w:rsidP="0037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/>
    <w:sectPr w:rsidR="00756D14" w:rsidSect="00945C8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5268"/>
      <w:docPartObj>
        <w:docPartGallery w:val="Page Numbers (Top of Page)"/>
        <w:docPartUnique/>
      </w:docPartObj>
    </w:sdtPr>
    <w:sdtEndPr/>
    <w:sdtContent>
      <w:p w:rsidR="006706F5" w:rsidRDefault="00670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CD0">
          <w:rPr>
            <w:noProof/>
          </w:rPr>
          <w:t>9</w:t>
        </w:r>
        <w:r>
          <w:fldChar w:fldCharType="end"/>
        </w:r>
      </w:p>
    </w:sdtContent>
  </w:sdt>
  <w:p w:rsidR="006706F5" w:rsidRDefault="006706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36486"/>
    <w:rsid w:val="000B14BF"/>
    <w:rsid w:val="000E0599"/>
    <w:rsid w:val="001956C6"/>
    <w:rsid w:val="001C352B"/>
    <w:rsid w:val="001C5D0F"/>
    <w:rsid w:val="001E25CC"/>
    <w:rsid w:val="001E4CD0"/>
    <w:rsid w:val="00221405"/>
    <w:rsid w:val="002844A8"/>
    <w:rsid w:val="002B55D8"/>
    <w:rsid w:val="002D0BCF"/>
    <w:rsid w:val="002E0E6D"/>
    <w:rsid w:val="0032408C"/>
    <w:rsid w:val="003305E3"/>
    <w:rsid w:val="00344425"/>
    <w:rsid w:val="00375669"/>
    <w:rsid w:val="003D19DE"/>
    <w:rsid w:val="003D3733"/>
    <w:rsid w:val="00434E9C"/>
    <w:rsid w:val="00462153"/>
    <w:rsid w:val="004D26AC"/>
    <w:rsid w:val="005019B8"/>
    <w:rsid w:val="005122C0"/>
    <w:rsid w:val="00567A19"/>
    <w:rsid w:val="00572856"/>
    <w:rsid w:val="005B4B83"/>
    <w:rsid w:val="005B6C90"/>
    <w:rsid w:val="005F084F"/>
    <w:rsid w:val="0061032C"/>
    <w:rsid w:val="00614397"/>
    <w:rsid w:val="00626AC0"/>
    <w:rsid w:val="006519C0"/>
    <w:rsid w:val="00665C66"/>
    <w:rsid w:val="006706F5"/>
    <w:rsid w:val="006C0359"/>
    <w:rsid w:val="006D0914"/>
    <w:rsid w:val="006D3ED0"/>
    <w:rsid w:val="006E713F"/>
    <w:rsid w:val="00705100"/>
    <w:rsid w:val="00746DF9"/>
    <w:rsid w:val="0075614F"/>
    <w:rsid w:val="00756D14"/>
    <w:rsid w:val="00781236"/>
    <w:rsid w:val="007959E7"/>
    <w:rsid w:val="007C6AFF"/>
    <w:rsid w:val="007F7C8D"/>
    <w:rsid w:val="008011F9"/>
    <w:rsid w:val="00824F29"/>
    <w:rsid w:val="008B1AF0"/>
    <w:rsid w:val="008C17FF"/>
    <w:rsid w:val="008E60BE"/>
    <w:rsid w:val="008F1DCE"/>
    <w:rsid w:val="009154BB"/>
    <w:rsid w:val="00945C8B"/>
    <w:rsid w:val="009524BE"/>
    <w:rsid w:val="009720AE"/>
    <w:rsid w:val="00991108"/>
    <w:rsid w:val="00996D9C"/>
    <w:rsid w:val="009C3EF7"/>
    <w:rsid w:val="009C507D"/>
    <w:rsid w:val="009D6FDB"/>
    <w:rsid w:val="00A12258"/>
    <w:rsid w:val="00A37A69"/>
    <w:rsid w:val="00A830D7"/>
    <w:rsid w:val="00AC4D5F"/>
    <w:rsid w:val="00AE2356"/>
    <w:rsid w:val="00AE267B"/>
    <w:rsid w:val="00B46734"/>
    <w:rsid w:val="00B63DC8"/>
    <w:rsid w:val="00B90221"/>
    <w:rsid w:val="00BA2947"/>
    <w:rsid w:val="00BC2A33"/>
    <w:rsid w:val="00C30CF1"/>
    <w:rsid w:val="00C802F3"/>
    <w:rsid w:val="00C874F3"/>
    <w:rsid w:val="00CB68A0"/>
    <w:rsid w:val="00CC37B4"/>
    <w:rsid w:val="00D04505"/>
    <w:rsid w:val="00D16AC8"/>
    <w:rsid w:val="00D16CB8"/>
    <w:rsid w:val="00D32239"/>
    <w:rsid w:val="00D36608"/>
    <w:rsid w:val="00D37206"/>
    <w:rsid w:val="00D403FF"/>
    <w:rsid w:val="00D42DCB"/>
    <w:rsid w:val="00D56755"/>
    <w:rsid w:val="00DC2175"/>
    <w:rsid w:val="00DE2F0F"/>
    <w:rsid w:val="00E42CDD"/>
    <w:rsid w:val="00E95AD2"/>
    <w:rsid w:val="00E97BA6"/>
    <w:rsid w:val="00EB48E7"/>
    <w:rsid w:val="00EE1D0C"/>
    <w:rsid w:val="00F13A04"/>
    <w:rsid w:val="00F13DC7"/>
    <w:rsid w:val="00F22811"/>
    <w:rsid w:val="00F2312B"/>
    <w:rsid w:val="00F26318"/>
    <w:rsid w:val="00F30B19"/>
    <w:rsid w:val="00F463CA"/>
    <w:rsid w:val="00F75257"/>
    <w:rsid w:val="00FE390E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B0D8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45FD-6975-4758-8874-33C5B1DF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9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Чиркова Анастасия Константиновна</cp:lastModifiedBy>
  <cp:revision>15</cp:revision>
  <dcterms:created xsi:type="dcterms:W3CDTF">2022-08-05T07:42:00Z</dcterms:created>
  <dcterms:modified xsi:type="dcterms:W3CDTF">2022-09-15T02:01:00Z</dcterms:modified>
</cp:coreProperties>
</file>