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056"/>
        <w:gridCol w:w="3409"/>
      </w:tblGrid>
      <w:tr w:rsidR="00945C8B" w:rsidRPr="00015719" w:rsidTr="009F2438">
        <w:trPr>
          <w:trHeight w:val="21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конституционный закон, Федеральный закон, Указ и Распоряжение Президента Российской Федерации, Постановление и Распоряжение Правительства Российской Федерации, правовой акт федерального органа исполнительной власти, судебная практика (реквизиты, суть правового регулирования, дата вступления в силу)</w:t>
            </w:r>
          </w:p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C8B" w:rsidRPr="00015719" w:rsidRDefault="00880E40" w:rsidP="00C4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</w:t>
            </w:r>
            <w:r w:rsidR="00FE76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45C8B"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г. - </w:t>
            </w:r>
            <w:r w:rsidR="00302C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4.11</w:t>
            </w:r>
            <w:r w:rsidR="00945C8B"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.2022 г.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положений федерального законодательства Министерством финансов Республики Алтай в установленной сфере деятельности</w:t>
            </w:r>
          </w:p>
        </w:tc>
      </w:tr>
      <w:tr w:rsidR="00952776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76" w:rsidRPr="001000FF" w:rsidRDefault="00952776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6" w:rsidRPr="00952776" w:rsidRDefault="00952776" w:rsidP="00952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04.11.2022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952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420-ФЗ</w:t>
            </w:r>
          </w:p>
          <w:p w:rsidR="00952776" w:rsidRDefault="00FB1384" w:rsidP="00952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52776" w:rsidRPr="00952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отдельные законодательные акты Российской Федерации и о приостановлении действия части 5 статьи 2 Федерального закона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52776" w:rsidRPr="00952776">
              <w:rPr>
                <w:rFonts w:ascii="Times New Roman" w:hAnsi="Times New Roman" w:cs="Times New Roman"/>
                <w:b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77C0B" w:rsidRDefault="00B77C0B" w:rsidP="00952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0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- 04.11.2022 (за исключением отдельных положений).</w:t>
            </w:r>
          </w:p>
          <w:p w:rsidR="00952776" w:rsidRPr="00952776" w:rsidRDefault="00952776" w:rsidP="00952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Подписан закон, продлевающий действие ряда антикризисных мер для поддержки заказчиков и участников </w:t>
            </w:r>
            <w:proofErr w:type="spellStart"/>
            <w:r w:rsidRPr="00952776">
              <w:rPr>
                <w:rFonts w:ascii="Times New Roman" w:hAnsi="Times New Roman" w:cs="Times New Roman"/>
                <w:sz w:val="28"/>
                <w:szCs w:val="28"/>
              </w:rPr>
              <w:t>госзакупок</w:t>
            </w:r>
            <w:proofErr w:type="spellEnd"/>
            <w:r w:rsidRPr="00952776">
              <w:rPr>
                <w:rFonts w:ascii="Times New Roman" w:hAnsi="Times New Roman" w:cs="Times New Roman"/>
                <w:sz w:val="28"/>
                <w:szCs w:val="28"/>
              </w:rPr>
              <w:t xml:space="preserve"> на 2023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2776" w:rsidRPr="00952776" w:rsidRDefault="00952776" w:rsidP="00952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7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Документом до 31 декабря 2023 года продлевается возможность для Правительства РФ и региональных органов власти устанавливать иные, чем закреплены в законодательстве, случаи осуществления закупок товаров, работ, услуг для </w:t>
            </w:r>
            <w:proofErr w:type="spellStart"/>
            <w:r w:rsidRPr="00952776">
              <w:rPr>
                <w:rFonts w:ascii="Times New Roman" w:hAnsi="Times New Roman" w:cs="Times New Roman"/>
                <w:sz w:val="28"/>
                <w:szCs w:val="28"/>
              </w:rPr>
              <w:t>госнужд</w:t>
            </w:r>
            <w:proofErr w:type="spellEnd"/>
            <w:r w:rsidRPr="00952776">
              <w:rPr>
                <w:rFonts w:ascii="Times New Roman" w:hAnsi="Times New Roman" w:cs="Times New Roman"/>
                <w:sz w:val="28"/>
                <w:szCs w:val="28"/>
              </w:rPr>
              <w:t xml:space="preserve"> у единственного поставщика. Также Правительству РФ предоставлено право до 31 декабря 2023 года устанавливать дополнительные случаи применения закрытых способов осуществления закупок.</w:t>
            </w:r>
          </w:p>
          <w:p w:rsidR="00952776" w:rsidRPr="00952776" w:rsidRDefault="00952776" w:rsidP="00952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76">
              <w:rPr>
                <w:rFonts w:ascii="Times New Roman" w:hAnsi="Times New Roman" w:cs="Times New Roman"/>
                <w:sz w:val="28"/>
                <w:szCs w:val="28"/>
              </w:rPr>
              <w:t>Кроме этого, законом предусматривается, в частности, следующее:</w:t>
            </w:r>
          </w:p>
          <w:p w:rsidR="00952776" w:rsidRPr="00952776" w:rsidRDefault="00952776" w:rsidP="00952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76">
              <w:rPr>
                <w:rFonts w:ascii="Times New Roman" w:hAnsi="Times New Roman" w:cs="Times New Roman"/>
                <w:sz w:val="28"/>
                <w:szCs w:val="28"/>
              </w:rPr>
              <w:t>- изменение существенных условий заключенного контракта, если при его исполнении возникли независящие от сторон обстоятельства, влекущие невозможность его исполнения, допускается по соглашению сторон до 1 января 2024 года;</w:t>
            </w:r>
          </w:p>
          <w:p w:rsidR="00952776" w:rsidRPr="00952776" w:rsidRDefault="00952776" w:rsidP="00952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76">
              <w:rPr>
                <w:rFonts w:ascii="Times New Roman" w:hAnsi="Times New Roman" w:cs="Times New Roman"/>
                <w:sz w:val="28"/>
                <w:szCs w:val="28"/>
              </w:rPr>
              <w:t>- Правительство РФ наделяется полномочиями по утверждению перечня органов и госучреждений, которые смогут осуществлять закупки у единственного поставщика в целях выполнения специальных задач по обеспечению обороны и безопасности государства;</w:t>
            </w:r>
          </w:p>
          <w:p w:rsidR="00952776" w:rsidRPr="00952776" w:rsidRDefault="00952776" w:rsidP="00952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76">
              <w:rPr>
                <w:rFonts w:ascii="Times New Roman" w:hAnsi="Times New Roman" w:cs="Times New Roman"/>
                <w:sz w:val="28"/>
                <w:szCs w:val="28"/>
              </w:rPr>
              <w:t>- устанавливается новое основание для закупок у единственного поставщика - в случае заключения контракта на оказание услуг по хранению материальных ценностей государственного материального резерва;</w:t>
            </w:r>
          </w:p>
          <w:p w:rsidR="00952776" w:rsidRPr="00952776" w:rsidRDefault="00952776" w:rsidP="00952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76">
              <w:rPr>
                <w:rFonts w:ascii="Times New Roman" w:hAnsi="Times New Roman" w:cs="Times New Roman"/>
                <w:sz w:val="28"/>
                <w:szCs w:val="28"/>
              </w:rPr>
              <w:t>- до 31 декабря 2023 года по соглашению сторон допускается изменение существенных условий контрактов, заключенных в целях: выполнения специальных задач по обеспечению обороны и безопасности государства; реализации мер по осуществлению государственной охраны; оказания услуг по хранению материальных ценностей государственного материального резерва и др.</w:t>
            </w:r>
          </w:p>
          <w:p w:rsidR="00952776" w:rsidRPr="006107C7" w:rsidRDefault="00952776" w:rsidP="00952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776">
              <w:rPr>
                <w:rFonts w:ascii="Times New Roman" w:hAnsi="Times New Roman" w:cs="Times New Roman"/>
                <w:sz w:val="28"/>
                <w:szCs w:val="28"/>
              </w:rPr>
              <w:t>Федеральный закон вступает в силу со дня его официального опубликования, за исключением положений, для которых установлены иные сроки вступления их в силу.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76" w:rsidRDefault="00B77C0B" w:rsidP="0088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рассмотрения</w:t>
            </w:r>
          </w:p>
        </w:tc>
      </w:tr>
      <w:tr w:rsidR="00E0706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6D" w:rsidRPr="001000FF" w:rsidRDefault="00E0706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6D" w:rsidRPr="00E0706D" w:rsidRDefault="00E0706D" w:rsidP="00E070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04.11.2022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07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424-ФЗ</w:t>
            </w:r>
          </w:p>
          <w:p w:rsidR="00E0706D" w:rsidRDefault="00FB1384" w:rsidP="00E070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0706D" w:rsidRPr="00E07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статьи 22 и 25.1 Федерального закона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0706D" w:rsidRPr="00E0706D">
              <w:rPr>
                <w:rFonts w:ascii="Times New Roman" w:hAnsi="Times New Roman" w:cs="Times New Roman"/>
                <w:b/>
                <w:sz w:val="28"/>
                <w:szCs w:val="28"/>
              </w:rPr>
              <w:t>О государственной гражданской службе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3201A" w:rsidRDefault="00B3201A" w:rsidP="00E070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01A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- 15.11.2022.</w:t>
            </w:r>
          </w:p>
          <w:p w:rsidR="00E0706D" w:rsidRPr="00E0706D" w:rsidRDefault="00E0706D" w:rsidP="00E0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06D">
              <w:rPr>
                <w:rFonts w:ascii="Times New Roman" w:hAnsi="Times New Roman" w:cs="Times New Roman"/>
                <w:sz w:val="28"/>
                <w:szCs w:val="28"/>
              </w:rPr>
              <w:t>Предельный возраст пребывания на гражданской службе для ряда госслужащих увеличен до 70 лет.</w:t>
            </w:r>
          </w:p>
          <w:p w:rsidR="00E0706D" w:rsidRPr="00E0706D" w:rsidRDefault="00E0706D" w:rsidP="00E0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06D">
              <w:rPr>
                <w:rFonts w:ascii="Times New Roman" w:hAnsi="Times New Roman" w:cs="Times New Roman"/>
                <w:sz w:val="28"/>
                <w:szCs w:val="28"/>
              </w:rPr>
              <w:t>Согласно тексту закона, срок гражданской службы может быть увеличен до 70 лет по достижении предельного возраста пребывания на гражданской службе:</w:t>
            </w:r>
          </w:p>
          <w:p w:rsidR="00E0706D" w:rsidRPr="00E0706D" w:rsidRDefault="00E0706D" w:rsidP="00E0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06D">
              <w:rPr>
                <w:rFonts w:ascii="Times New Roman" w:hAnsi="Times New Roman" w:cs="Times New Roman"/>
                <w:sz w:val="28"/>
                <w:szCs w:val="28"/>
              </w:rPr>
              <w:t xml:space="preserve">- гражданским служащим, замещающим должность гражданской службы категории </w:t>
            </w:r>
            <w:r w:rsidR="00FB13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706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FB1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706D">
              <w:rPr>
                <w:rFonts w:ascii="Times New Roman" w:hAnsi="Times New Roman" w:cs="Times New Roman"/>
                <w:sz w:val="28"/>
                <w:szCs w:val="28"/>
              </w:rPr>
              <w:t xml:space="preserve"> главной группы должностей гражданской службы в Аппарате Совета Федерации Федерального Собрания РФ, Аппарате Государственной Думы Федерального Собрания РФ (по согласованию с председателем соответствующей палаты Федерального Собрания РФ);</w:t>
            </w:r>
          </w:p>
          <w:p w:rsidR="00E0706D" w:rsidRPr="00E0706D" w:rsidRDefault="00E0706D" w:rsidP="00E0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06D">
              <w:rPr>
                <w:rFonts w:ascii="Times New Roman" w:hAnsi="Times New Roman" w:cs="Times New Roman"/>
                <w:sz w:val="28"/>
                <w:szCs w:val="28"/>
              </w:rPr>
              <w:t xml:space="preserve">- гражданским служащим, замещающим должность гражданской службы категории </w:t>
            </w:r>
            <w:r w:rsidR="00FB13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706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FB1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706D">
              <w:rPr>
                <w:rFonts w:ascii="Times New Roman" w:hAnsi="Times New Roman" w:cs="Times New Roman"/>
                <w:sz w:val="28"/>
                <w:szCs w:val="28"/>
              </w:rPr>
              <w:t xml:space="preserve"> главной группы должностей гражданской службы в федеральных органах исполнительной власти, руководство деятельностью которых осуществляется Правительством РФ (по согласованию с Председателем Правительства РФ);</w:t>
            </w:r>
          </w:p>
          <w:p w:rsidR="00E0706D" w:rsidRPr="00E0706D" w:rsidRDefault="00E0706D" w:rsidP="00E0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06D">
              <w:rPr>
                <w:rFonts w:ascii="Times New Roman" w:hAnsi="Times New Roman" w:cs="Times New Roman"/>
                <w:sz w:val="28"/>
                <w:szCs w:val="28"/>
              </w:rPr>
              <w:t xml:space="preserve">- гражданским служащим, замещающим должность гражданской службы категории </w:t>
            </w:r>
            <w:r w:rsidR="00FB13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706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FB1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706D">
              <w:rPr>
                <w:rFonts w:ascii="Times New Roman" w:hAnsi="Times New Roman" w:cs="Times New Roman"/>
                <w:sz w:val="28"/>
                <w:szCs w:val="28"/>
              </w:rPr>
              <w:t xml:space="preserve"> главной группы должностей гражданской службы в исполнительном органе субъекта РФ (по согласованию с высшим должностным лицом субъекта РФ).</w:t>
            </w:r>
          </w:p>
          <w:p w:rsidR="00E0706D" w:rsidRPr="00952776" w:rsidRDefault="00E0706D" w:rsidP="00E070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06D">
              <w:rPr>
                <w:rFonts w:ascii="Times New Roman" w:hAnsi="Times New Roman" w:cs="Times New Roman"/>
                <w:sz w:val="28"/>
                <w:szCs w:val="28"/>
              </w:rPr>
              <w:t>Также законом уточнен порядок проведения конкурса на замещение должности гражданской службы и предусмотрено, что в 2022 и 2023 годах по решению представителя нанимателя конкурс при назначении на должности государственной гражданской службы РФ, относящиеся к высшей, главной, ведущей и старшей группам должностей, может не проводиться.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6D" w:rsidRDefault="00B77C0B" w:rsidP="0088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01573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38" w:rsidRPr="001000FF" w:rsidRDefault="0001573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738" w:rsidRPr="00015738" w:rsidRDefault="00015738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04.11.2022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15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430-ФЗ</w:t>
            </w:r>
          </w:p>
          <w:p w:rsidR="00015738" w:rsidRDefault="00FB1384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15738" w:rsidRPr="0001573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286.1 части второй Налогового кодекса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B2AE8" w:rsidRDefault="007B2AE8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E8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- 01.01.2023.</w:t>
            </w:r>
          </w:p>
          <w:p w:rsidR="00015738" w:rsidRPr="00015738" w:rsidRDefault="00015738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8">
              <w:rPr>
                <w:rFonts w:ascii="Times New Roman" w:hAnsi="Times New Roman" w:cs="Times New Roman"/>
                <w:sz w:val="28"/>
                <w:szCs w:val="28"/>
              </w:rPr>
              <w:t>Определены условия предоставления инвестиционного налогового вычета в случае поддержки образовательных организаций, реализующих основные образовательные программы, имеющие государственную аккредитацию.</w:t>
            </w:r>
          </w:p>
          <w:p w:rsidR="00015738" w:rsidRPr="00015738" w:rsidRDefault="00015738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8">
              <w:rPr>
                <w:rFonts w:ascii="Times New Roman" w:hAnsi="Times New Roman" w:cs="Times New Roman"/>
                <w:sz w:val="28"/>
                <w:szCs w:val="28"/>
              </w:rPr>
              <w:t>Установлено, что инвестиционный налоговый вычет текущего налогового (отчетного) периода составляет в совокупности не более 100 процентов суммы расходов в виде стоимости имущества (включая денежные средства), безвозмездно переданного образовательным организациям.</w:t>
            </w:r>
          </w:p>
          <w:p w:rsidR="00015738" w:rsidRPr="007B2AE8" w:rsidRDefault="00015738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8">
              <w:rPr>
                <w:rFonts w:ascii="Times New Roman" w:hAnsi="Times New Roman" w:cs="Times New Roman"/>
                <w:sz w:val="28"/>
                <w:szCs w:val="28"/>
              </w:rPr>
              <w:t>Инвестиционный налоговый вычет в виде указанных расходов применяется по месту нахождения организации и (или) по месту нахождения ее обособленных подразделений при условии, что организация (ее обособленные подразделения) и образовательная организация, которой безвозмездно передано имущество, находятся на территории того субъекта РФ, который предоставил право н</w:t>
            </w:r>
            <w:r w:rsidR="007B2AE8">
              <w:rPr>
                <w:rFonts w:ascii="Times New Roman" w:hAnsi="Times New Roman" w:cs="Times New Roman"/>
                <w:sz w:val="28"/>
                <w:szCs w:val="28"/>
              </w:rPr>
              <w:t>а применение указанного вычета.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38" w:rsidRDefault="006E3312" w:rsidP="0088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312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01573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38" w:rsidRPr="001000FF" w:rsidRDefault="0001573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738" w:rsidRPr="00015738" w:rsidRDefault="00015738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04.11.2022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15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431-ФЗ</w:t>
            </w:r>
          </w:p>
          <w:p w:rsidR="00015738" w:rsidRDefault="00FB1384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15738" w:rsidRPr="0001573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статью 149 части второй Налогового кодекса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B2AE8" w:rsidRDefault="007B2AE8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E8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- 04.11.2022.</w:t>
            </w:r>
          </w:p>
          <w:p w:rsidR="00015738" w:rsidRPr="00015738" w:rsidRDefault="00015738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8">
              <w:rPr>
                <w:rFonts w:ascii="Times New Roman" w:hAnsi="Times New Roman" w:cs="Times New Roman"/>
                <w:sz w:val="28"/>
                <w:szCs w:val="28"/>
              </w:rPr>
              <w:t>Освобождены от НДС услуги по доверительному управлению имуществом, составляющим ипотечное покрытие, оказываемые государственной управляющей компанией.</w:t>
            </w:r>
          </w:p>
          <w:p w:rsidR="00015738" w:rsidRPr="00015738" w:rsidRDefault="00015738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8">
              <w:rPr>
                <w:rFonts w:ascii="Times New Roman" w:hAnsi="Times New Roman" w:cs="Times New Roman"/>
                <w:sz w:val="28"/>
                <w:szCs w:val="28"/>
              </w:rPr>
              <w:t>Соответствующие положения закреплены в новом подпункте 29.1 пункта 2 статьи 149 НК РФ.</w:t>
            </w:r>
          </w:p>
          <w:p w:rsidR="00015738" w:rsidRPr="00952776" w:rsidRDefault="00015738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38">
              <w:rPr>
                <w:rFonts w:ascii="Times New Roman" w:hAnsi="Times New Roman" w:cs="Times New Roman"/>
                <w:sz w:val="28"/>
                <w:szCs w:val="28"/>
              </w:rPr>
              <w:t>Действие нового положения распространяется на услуги, оказанные начиная с 1 октября 2022 года.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38" w:rsidRDefault="006E3312" w:rsidP="0088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312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01573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38" w:rsidRPr="001000FF" w:rsidRDefault="0001573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738" w:rsidRPr="00015738" w:rsidRDefault="00015738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04.11.2022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15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432-ФЗ</w:t>
            </w:r>
          </w:p>
          <w:p w:rsidR="00015738" w:rsidRDefault="00FB1384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15738" w:rsidRPr="00015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Бюджетный кодекс Российской Федерации и статью 10 Федерального закона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15738" w:rsidRPr="0001573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3201A" w:rsidRPr="00015738" w:rsidRDefault="00B3201A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01A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- 04.11.2022 (за исключением отдельных положений).</w:t>
            </w:r>
          </w:p>
          <w:p w:rsidR="00015738" w:rsidRPr="00015738" w:rsidRDefault="00015738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8">
              <w:rPr>
                <w:rFonts w:ascii="Times New Roman" w:hAnsi="Times New Roman" w:cs="Times New Roman"/>
                <w:sz w:val="28"/>
                <w:szCs w:val="28"/>
              </w:rPr>
              <w:t>С введением единого налогового платежа установлены особенности осуществления операций по учету и распределению поступлений в бюджетную систему.</w:t>
            </w:r>
          </w:p>
          <w:p w:rsidR="00015738" w:rsidRPr="00015738" w:rsidRDefault="00015738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8">
              <w:rPr>
                <w:rFonts w:ascii="Times New Roman" w:hAnsi="Times New Roman" w:cs="Times New Roman"/>
                <w:sz w:val="28"/>
                <w:szCs w:val="28"/>
              </w:rPr>
              <w:t>Единый налоговый платеж подлежит зачислению на отдельный казначейский счет, открытый Федеральному казначейству.</w:t>
            </w:r>
          </w:p>
          <w:p w:rsidR="00015738" w:rsidRPr="00015738" w:rsidRDefault="00015738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8">
              <w:rPr>
                <w:rFonts w:ascii="Times New Roman" w:hAnsi="Times New Roman" w:cs="Times New Roman"/>
                <w:sz w:val="28"/>
                <w:szCs w:val="28"/>
              </w:rPr>
              <w:t>Кроме того, на отдельный казначейский счет подлежат зачислению авансовый платеж, предусмотренный в отношении обязательных платежей правом ЕАЭС и законодательством РФ, а также денежный залог.</w:t>
            </w:r>
          </w:p>
          <w:p w:rsidR="00015738" w:rsidRPr="00015738" w:rsidRDefault="00015738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8">
              <w:rPr>
                <w:rFonts w:ascii="Times New Roman" w:hAnsi="Times New Roman" w:cs="Times New Roman"/>
                <w:sz w:val="28"/>
                <w:szCs w:val="28"/>
              </w:rPr>
              <w:t>Органы Федерального казначейства после получения распоряжений налогового органа, распоряжений таможенного органа осуществляют перечисление указанных доходов на единые счета соответствующих бюджетов.</w:t>
            </w:r>
          </w:p>
          <w:p w:rsidR="00015738" w:rsidRPr="00015738" w:rsidRDefault="00015738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8">
              <w:rPr>
                <w:rFonts w:ascii="Times New Roman" w:hAnsi="Times New Roman" w:cs="Times New Roman"/>
                <w:sz w:val="28"/>
                <w:szCs w:val="28"/>
              </w:rPr>
              <w:t>Принятым законом предусматривается определение нормативов зачисления в бюджеты бюджетной системы РФ сумм от уплаты пеней, штрафов и процентов.</w:t>
            </w:r>
          </w:p>
          <w:p w:rsidR="00015738" w:rsidRPr="00015738" w:rsidRDefault="00015738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8">
              <w:rPr>
                <w:rFonts w:ascii="Times New Roman" w:hAnsi="Times New Roman" w:cs="Times New Roman"/>
                <w:sz w:val="28"/>
                <w:szCs w:val="28"/>
              </w:rPr>
              <w:t>Скорректированы положения, устанавливающие нормативы зачисления в бюджеты поступлений от уплаты акцизов по отдельным видам подакцизных товаров.</w:t>
            </w:r>
          </w:p>
          <w:p w:rsidR="00015738" w:rsidRPr="007B2AE8" w:rsidRDefault="00015738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8">
              <w:rPr>
                <w:rFonts w:ascii="Times New Roman" w:hAnsi="Times New Roman" w:cs="Times New Roman"/>
                <w:sz w:val="28"/>
                <w:szCs w:val="28"/>
              </w:rPr>
              <w:t>В ходе исполнения бюджета государственного внебюджетного фонда в 2022 году по согласованию с Комиссией Федерального Собрания Российской Федерации по перераспределению бюджетных ассигнований могут быть внесены изменения в целях перераспре</w:t>
            </w:r>
            <w:r w:rsidR="007B2AE8">
              <w:rPr>
                <w:rFonts w:ascii="Times New Roman" w:hAnsi="Times New Roman" w:cs="Times New Roman"/>
                <w:sz w:val="28"/>
                <w:szCs w:val="28"/>
              </w:rPr>
              <w:t>деления бюджетных ассигнований.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38" w:rsidRDefault="006E3312" w:rsidP="0088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312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01573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38" w:rsidRPr="001000FF" w:rsidRDefault="0001573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738" w:rsidRPr="00015738" w:rsidRDefault="00015738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04.11.2022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15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434-ФЗ</w:t>
            </w:r>
          </w:p>
          <w:p w:rsidR="00015738" w:rsidRDefault="00FB1384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15738" w:rsidRPr="0001573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Трудовой кодекс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B2AE8" w:rsidRDefault="007B2AE8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E8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- 04.11.2022 (за исключением отдельных положений).</w:t>
            </w:r>
          </w:p>
          <w:p w:rsidR="00015738" w:rsidRPr="00015738" w:rsidRDefault="00015738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8">
              <w:rPr>
                <w:rFonts w:ascii="Times New Roman" w:hAnsi="Times New Roman" w:cs="Times New Roman"/>
                <w:sz w:val="28"/>
                <w:szCs w:val="28"/>
              </w:rPr>
              <w:t>Дополнен перечень оснований для прекращения трудового договора по обстоятельствам, не зависящим от воли сторон.</w:t>
            </w:r>
          </w:p>
          <w:p w:rsidR="00015738" w:rsidRPr="00015738" w:rsidRDefault="00015738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8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такого основания определен призыв работодателя - физлица или работодателя, являющегося единственным учредителем (участником) </w:t>
            </w:r>
            <w:proofErr w:type="spellStart"/>
            <w:r w:rsidRPr="00015738">
              <w:rPr>
                <w:rFonts w:ascii="Times New Roman" w:hAnsi="Times New Roman" w:cs="Times New Roman"/>
                <w:sz w:val="28"/>
                <w:szCs w:val="28"/>
              </w:rPr>
              <w:t>юрлица</w:t>
            </w:r>
            <w:proofErr w:type="spellEnd"/>
            <w:r w:rsidRPr="00015738">
              <w:rPr>
                <w:rFonts w:ascii="Times New Roman" w:hAnsi="Times New Roman" w:cs="Times New Roman"/>
                <w:sz w:val="28"/>
                <w:szCs w:val="28"/>
              </w:rPr>
              <w:t>, на военную службу по мобилизации, если такой работодатель не уполномочил другое лицо на осуществление своих прав и исполнение своих обязанностей в качестве работодателя.</w:t>
            </w:r>
          </w:p>
          <w:p w:rsidR="00015738" w:rsidRPr="00015738" w:rsidRDefault="00015738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38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закон устраняет несоответствие положений статьи 157 ТК РФ нормам Конституции, выявленное в Постановлении Конституционного Суда от 06.10.2021 </w:t>
            </w:r>
            <w:r w:rsidR="00FB13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15738">
              <w:rPr>
                <w:rFonts w:ascii="Times New Roman" w:hAnsi="Times New Roman" w:cs="Times New Roman"/>
                <w:sz w:val="28"/>
                <w:szCs w:val="28"/>
              </w:rPr>
              <w:t xml:space="preserve"> 43-П.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38" w:rsidRDefault="006E3312" w:rsidP="0088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312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01573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38" w:rsidRPr="001000FF" w:rsidRDefault="0001573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738" w:rsidRPr="00015738" w:rsidRDefault="00015738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04.11.2022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15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435-ФЗ</w:t>
            </w:r>
          </w:p>
          <w:p w:rsidR="00015738" w:rsidRDefault="00FB1384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15738" w:rsidRPr="0001573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часть вторую Налогового кодекса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B2AE8" w:rsidRPr="00015738" w:rsidRDefault="007B2AE8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E8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- 04.12.2022 (за исключением отдельных положений)</w:t>
            </w:r>
          </w:p>
          <w:p w:rsidR="00015738" w:rsidRPr="00015738" w:rsidRDefault="00015738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8">
              <w:rPr>
                <w:rFonts w:ascii="Times New Roman" w:hAnsi="Times New Roman" w:cs="Times New Roman"/>
                <w:sz w:val="28"/>
                <w:szCs w:val="28"/>
              </w:rPr>
              <w:t>Для целей исчисления НДФЛ установлен порядок сообщения Агентством по страхованию вкладов информации в налоговые 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738" w:rsidRPr="00015738" w:rsidRDefault="00015738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8">
              <w:rPr>
                <w:rFonts w:ascii="Times New Roman" w:hAnsi="Times New Roman" w:cs="Times New Roman"/>
                <w:sz w:val="28"/>
                <w:szCs w:val="28"/>
              </w:rPr>
              <w:t xml:space="preserve">Исчисление суммы НДФЛ осуществляется налоговым органом в </w:t>
            </w:r>
            <w:proofErr w:type="spellStart"/>
            <w:r w:rsidRPr="0001573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15738">
              <w:rPr>
                <w:rFonts w:ascii="Times New Roman" w:hAnsi="Times New Roman" w:cs="Times New Roman"/>
                <w:sz w:val="28"/>
                <w:szCs w:val="28"/>
              </w:rPr>
              <w:t>. на основании представленной Агентством по страхованию вкладов информации о суммах выплаченных процентов, в случае, когда корпорация осуществляет функции временной администрации или полномочия конкурсного управляющего (ликвидатора) банка.</w:t>
            </w:r>
          </w:p>
          <w:p w:rsidR="00015738" w:rsidRPr="00015738" w:rsidRDefault="00015738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8">
              <w:rPr>
                <w:rFonts w:ascii="Times New Roman" w:hAnsi="Times New Roman" w:cs="Times New Roman"/>
                <w:sz w:val="28"/>
                <w:szCs w:val="28"/>
              </w:rPr>
              <w:t>Агентство обязано представлять соответствующую информацию не позднее 1 февраля года, следующего за отчетным налоговым периодом, в отношении каждого физлица, которому производились такие выплаты в течение налогового периода.</w:t>
            </w:r>
          </w:p>
          <w:p w:rsidR="00015738" w:rsidRPr="00015738" w:rsidRDefault="00015738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38">
              <w:rPr>
                <w:rFonts w:ascii="Times New Roman" w:hAnsi="Times New Roman" w:cs="Times New Roman"/>
                <w:sz w:val="28"/>
                <w:szCs w:val="28"/>
              </w:rPr>
              <w:t>Законом также закреплен порядок определения даты фактического получения дохода в виде процентов по вкладам (остаткам на счетах) в банках, находящихся на территории РФ, которые перечислены на счет налогоплательщика.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38" w:rsidRDefault="006E3312" w:rsidP="0088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312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7B2AE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E8" w:rsidRPr="001000FF" w:rsidRDefault="007B2AE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E8" w:rsidRDefault="007B2AE8" w:rsidP="00684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01.11.2022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№ 3276-р «</w:t>
            </w:r>
            <w:r w:rsidRPr="007B2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распределение иных межбюджетных трансфертов на возмещение части затрат на уплату процентов по инвестиционным кредитам (займам) в агропромышленном комплексе на 2022 и 2023 годы, в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части 2022 года»</w:t>
            </w:r>
          </w:p>
          <w:p w:rsidR="007B2AE8" w:rsidRPr="007B2AE8" w:rsidRDefault="007B2AE8" w:rsidP="0068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изменения, которые вносятся в распределение иных межбюджетных трансфертов на возмещение части затрат на уплату процентов по инвестиционным кредитам (займам) в агропромышленном комплексе на 2022 и 2023 годы, утвержденное приложением 33 (таблица 157) к Федеральному закону </w:t>
            </w:r>
            <w:r w:rsidR="00FB13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2AE8">
              <w:rPr>
                <w:rFonts w:ascii="Times New Roman" w:hAnsi="Times New Roman" w:cs="Times New Roman"/>
                <w:sz w:val="28"/>
                <w:szCs w:val="28"/>
              </w:rPr>
              <w:t>О федеральном бюджете на 2022 год и на плановый период 2023 и 2024 годов</w:t>
            </w:r>
            <w:r w:rsidR="00FB1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B2AE8">
              <w:rPr>
                <w:rFonts w:ascii="Times New Roman" w:hAnsi="Times New Roman" w:cs="Times New Roman"/>
                <w:sz w:val="28"/>
                <w:szCs w:val="28"/>
              </w:rPr>
              <w:t>, в части 2022 года.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E8" w:rsidRDefault="006E3312" w:rsidP="0088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B3201A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A" w:rsidRPr="001000FF" w:rsidRDefault="00B3201A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01A" w:rsidRDefault="00B3201A" w:rsidP="00684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01A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 Правитель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ства РФ от 03.11.2022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3330-р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3201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распределение субсидий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на 2022 год и на пл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ановый период 2023 и 2024 годов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3201A" w:rsidRPr="00B3201A" w:rsidRDefault="00B3201A" w:rsidP="0068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изменения, которые </w:t>
            </w:r>
            <w:r w:rsidRPr="00B3201A">
              <w:rPr>
                <w:rFonts w:ascii="Times New Roman" w:hAnsi="Times New Roman" w:cs="Times New Roman"/>
                <w:sz w:val="28"/>
                <w:szCs w:val="28"/>
              </w:rPr>
              <w:t>вносятся в распределение субсидий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на 2022 год и на плановый период 2023 и 2024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A" w:rsidRDefault="006E3312" w:rsidP="0088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7C69E0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9E0" w:rsidRPr="001000FF" w:rsidRDefault="007C69E0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40" w:rsidRPr="00880E40" w:rsidRDefault="00880E40" w:rsidP="00880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Казначейства России от 12.09.2022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880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25н</w:t>
            </w:r>
          </w:p>
          <w:p w:rsidR="00880E40" w:rsidRPr="00880E40" w:rsidRDefault="00FB1384" w:rsidP="00880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80E40" w:rsidRPr="00880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Порядок регистрации в единой информационной системе в сфере закупок, утвержденный приказом Федерального казначейства от 10 декабря 2021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80E40" w:rsidRPr="00880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39н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A19BA" w:rsidRDefault="00880E40" w:rsidP="00880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Зарегистрировано в Минюсте России 31.10.2022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880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70779.</w:t>
            </w:r>
          </w:p>
          <w:p w:rsidR="00880E40" w:rsidRPr="00880E40" w:rsidRDefault="00880E40" w:rsidP="00880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40">
              <w:rPr>
                <w:rFonts w:ascii="Times New Roman" w:hAnsi="Times New Roman" w:cs="Times New Roman"/>
                <w:sz w:val="28"/>
                <w:szCs w:val="28"/>
              </w:rPr>
              <w:t>Закреплен порядок регистрации корпоративных информационных систем в единой информационной системе в сфере закупок.</w:t>
            </w:r>
          </w:p>
          <w:p w:rsidR="00880E40" w:rsidRPr="00564562" w:rsidRDefault="00880E40" w:rsidP="00880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40">
              <w:rPr>
                <w:rFonts w:ascii="Times New Roman" w:hAnsi="Times New Roman" w:cs="Times New Roman"/>
                <w:sz w:val="28"/>
                <w:szCs w:val="28"/>
              </w:rPr>
              <w:t>В том числе предусмотрен порядок аннулирования регистрации корпоративной информационной системы, уточнен порядок регистрации в единой информационной системе организаций из единой системы идентификации и аутентификации, а также уполномоченных лиц таких организаций.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9E0" w:rsidRDefault="00FB1384" w:rsidP="003C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C4284F" w:rsidRPr="00C4284F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</w:t>
            </w:r>
          </w:p>
        </w:tc>
      </w:tr>
      <w:tr w:rsidR="006E3312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12" w:rsidRPr="001000FF" w:rsidRDefault="006E3312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312" w:rsidRPr="006E3312" w:rsidRDefault="006E3312" w:rsidP="006E3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Минфина России от 20.10.2022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6E3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154н</w:t>
            </w:r>
          </w:p>
          <w:p w:rsidR="006E3312" w:rsidRPr="006E3312" w:rsidRDefault="00FB1384" w:rsidP="006E3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E3312" w:rsidRPr="006E3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коды (перечни кодов) бюджетной классификации Российской Федерации на 2022 год (на 2022 год и на плановый период 2023 и 2024 годов), утвержденные приказом Министерства финансов Российской Федерации от 8 июня 2021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E3312" w:rsidRPr="006E3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75н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E3312" w:rsidRPr="006E3312" w:rsidRDefault="006E3312" w:rsidP="006E3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2">
              <w:rPr>
                <w:rFonts w:ascii="Times New Roman" w:hAnsi="Times New Roman" w:cs="Times New Roman"/>
                <w:sz w:val="28"/>
                <w:szCs w:val="28"/>
              </w:rPr>
              <w:t>Внесены изменения в перечни КБК на 2022 год.</w:t>
            </w:r>
          </w:p>
          <w:p w:rsidR="006E3312" w:rsidRPr="006E3312" w:rsidRDefault="006E3312" w:rsidP="006E3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2">
              <w:rPr>
                <w:rFonts w:ascii="Times New Roman" w:hAnsi="Times New Roman" w:cs="Times New Roman"/>
                <w:sz w:val="28"/>
                <w:szCs w:val="28"/>
              </w:rPr>
              <w:t>Некоторые приложения дополнены новыми кодами бюджетной классификации (КБК), в частности, в отношении субсидий и грантов. Скорректированы КБК по налоговым платежам в отношении полезных ископаемых.</w:t>
            </w:r>
          </w:p>
          <w:p w:rsidR="006E3312" w:rsidRPr="00880E40" w:rsidRDefault="006E3312" w:rsidP="006E3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312">
              <w:rPr>
                <w:rFonts w:ascii="Times New Roman" w:hAnsi="Times New Roman" w:cs="Times New Roman"/>
                <w:sz w:val="28"/>
                <w:szCs w:val="28"/>
              </w:rPr>
              <w:t>Также, в частности, внесены дополнения и уточнения в коды направлений расходов и порядок отражения затрат по соответствующим направлениям.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12" w:rsidRDefault="006E3312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312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564562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62" w:rsidRPr="001000FF" w:rsidRDefault="00564562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7" w:rsidRPr="006107C7" w:rsidRDefault="006107C7" w:rsidP="00610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ФНС России от 14.10.2022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610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ЕД-7-1/939@</w:t>
            </w:r>
          </w:p>
          <w:p w:rsidR="006107C7" w:rsidRPr="006107C7" w:rsidRDefault="00FB1384" w:rsidP="00610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107C7" w:rsidRPr="006107C7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формы, формата и порядка представления заявления об ограничении (возобновлении) доступа к информации, содержащейся в государственном информационном ресурсе бухгалтерской (финансовой) отчетности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64562" w:rsidRDefault="006107C7" w:rsidP="00610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Зарегистрировано в Минюсте России 01.11.2022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610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70788.</w:t>
            </w:r>
          </w:p>
          <w:p w:rsidR="006107C7" w:rsidRDefault="006107C7" w:rsidP="00610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C7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- 01.01.2023.</w:t>
            </w:r>
          </w:p>
          <w:p w:rsidR="006107C7" w:rsidRPr="006107C7" w:rsidRDefault="006107C7" w:rsidP="00610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C7">
              <w:rPr>
                <w:rFonts w:ascii="Times New Roman" w:hAnsi="Times New Roman" w:cs="Times New Roman"/>
                <w:sz w:val="28"/>
                <w:szCs w:val="28"/>
              </w:rPr>
              <w:t>Утверждена форма заявления об ограничении (возобновлении) доступа к информации, содержащейся в ГИРБО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6107C7" w:rsidRPr="006107C7" w:rsidRDefault="006107C7" w:rsidP="00610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C7">
              <w:rPr>
                <w:rFonts w:ascii="Times New Roman" w:hAnsi="Times New Roman" w:cs="Times New Roman"/>
                <w:sz w:val="28"/>
                <w:szCs w:val="28"/>
              </w:rPr>
              <w:t>Приказ содержит форму, а также формат представления данного заявления в электронном виде и порядок его представления в налоговый орган.</w:t>
            </w:r>
          </w:p>
          <w:p w:rsidR="006107C7" w:rsidRPr="006107C7" w:rsidRDefault="006107C7" w:rsidP="00610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C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об ограничении (возобновлении) доступа к информации, содержащейся в </w:t>
            </w:r>
            <w:proofErr w:type="spellStart"/>
            <w:r w:rsidRPr="006107C7">
              <w:rPr>
                <w:rFonts w:ascii="Times New Roman" w:hAnsi="Times New Roman" w:cs="Times New Roman"/>
                <w:sz w:val="28"/>
                <w:szCs w:val="28"/>
              </w:rPr>
              <w:t>госресурсе</w:t>
            </w:r>
            <w:proofErr w:type="spellEnd"/>
            <w:r w:rsidRPr="006107C7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бухгалтерской (финансовой) отчетности (ГИРБО), представляется в случаях, когда у заявителя имеются основания для ограничения доступа к информации (в соответствии с постановлением Правительства РФ от 16 сентября 2022 г. </w:t>
            </w:r>
            <w:r w:rsidR="00FB13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107C7">
              <w:rPr>
                <w:rFonts w:ascii="Times New Roman" w:hAnsi="Times New Roman" w:cs="Times New Roman"/>
                <w:sz w:val="28"/>
                <w:szCs w:val="28"/>
              </w:rPr>
              <w:t xml:space="preserve"> 1624), либо в случае возобновлен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доступа к данной информации.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62" w:rsidRDefault="001000FF" w:rsidP="005A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5A19B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1A6D83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83" w:rsidRPr="001000FF" w:rsidRDefault="001A6D83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C7" w:rsidRPr="006107C7" w:rsidRDefault="006107C7" w:rsidP="00610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Минтруда России от 12.10.2022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610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643н</w:t>
            </w:r>
          </w:p>
          <w:p w:rsidR="006107C7" w:rsidRPr="006107C7" w:rsidRDefault="00FB1384" w:rsidP="00610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107C7" w:rsidRPr="006107C7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согласования численности работников, привлекаемых из другого субъекта Российской Федерации в рамках региональных программ повышения мобильности трудовых ресурсов субъектов Российской Федерации, включенных в перечень субъектов Российской Федерации, привлечение трудовых ресурсов в которые является приоритетным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107C7" w:rsidRPr="006107C7" w:rsidRDefault="006107C7" w:rsidP="00610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Зарегистрировано в Минюсте России 31.10.2022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610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70774.</w:t>
            </w:r>
          </w:p>
          <w:p w:rsidR="006107C7" w:rsidRPr="006107C7" w:rsidRDefault="006107C7" w:rsidP="00610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C7">
              <w:rPr>
                <w:rFonts w:ascii="Times New Roman" w:hAnsi="Times New Roman" w:cs="Times New Roman"/>
                <w:sz w:val="28"/>
                <w:szCs w:val="28"/>
              </w:rPr>
              <w:t>Установлены правила согласования численности работников, которых планируется привлечь из других субъектов РФ в рамках региональных программ повышения мобильности трудовых ресурсов субъектов РФ, привлечение трудовых ресурсов в которые является приоритетным</w:t>
            </w:r>
            <w:r w:rsidR="00E07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07C7" w:rsidRPr="006107C7" w:rsidRDefault="006107C7" w:rsidP="00610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C7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Предусмотрено, что высший исполнительный орган субъекта РФ, включенного в перечень субъектов РФ, привлечение трудовых ресурсов в которые является приоритетным, ежегодно до 15 апреля представляет в Минтруд России и </w:t>
            </w:r>
            <w:proofErr w:type="spellStart"/>
            <w:r w:rsidRPr="006107C7">
              <w:rPr>
                <w:rFonts w:ascii="Times New Roman" w:hAnsi="Times New Roman" w:cs="Times New Roman"/>
                <w:sz w:val="28"/>
                <w:szCs w:val="28"/>
              </w:rPr>
              <w:t>Роструд</w:t>
            </w:r>
            <w:proofErr w:type="spellEnd"/>
            <w:r w:rsidRPr="006107C7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численности работников, которых планируется привлечь из других субъектов РФ в рамках региональной программы.</w:t>
            </w:r>
          </w:p>
          <w:p w:rsidR="006107C7" w:rsidRPr="006107C7" w:rsidRDefault="006107C7" w:rsidP="00610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C7">
              <w:rPr>
                <w:rFonts w:ascii="Times New Roman" w:hAnsi="Times New Roman" w:cs="Times New Roman"/>
                <w:sz w:val="28"/>
                <w:szCs w:val="28"/>
              </w:rPr>
              <w:t>Указанные сведения представляются с приведением расчетов на три года (на очередной год и плановый период).</w:t>
            </w:r>
          </w:p>
          <w:p w:rsidR="006107C7" w:rsidRPr="006107C7" w:rsidRDefault="006107C7" w:rsidP="00610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C7">
              <w:rPr>
                <w:rFonts w:ascii="Times New Roman" w:hAnsi="Times New Roman" w:cs="Times New Roman"/>
                <w:sz w:val="28"/>
                <w:szCs w:val="28"/>
              </w:rPr>
              <w:t>Также документом определен порядок изменения ранее согласованной численности работников, которых планируется привлечь в рамках региона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льной программы в текущем году.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83" w:rsidRDefault="001000FF" w:rsidP="005A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C4284F" w:rsidRPr="00C4284F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</w:t>
            </w:r>
          </w:p>
        </w:tc>
      </w:tr>
      <w:tr w:rsidR="00856A7F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7F" w:rsidRPr="001000FF" w:rsidRDefault="00856A7F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84" w:rsidRDefault="00FB1384" w:rsidP="00610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 w:rsidR="00856A7F" w:rsidRPr="00856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Минфина России </w:t>
            </w:r>
          </w:p>
          <w:p w:rsidR="00856A7F" w:rsidRDefault="00FB1384" w:rsidP="00610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56A7F" w:rsidRPr="00856A7F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соответствия разделов (подразделов) и видов расходов классификации расходов бюджетов, применяемых при составлении и исполнении бюджетов субъектов Российской Федерации, начиная с бюджетов на 2023 год и на плановый период 2024 и 2025 годов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56A7F" w:rsidRPr="00856A7F" w:rsidRDefault="00856A7F" w:rsidP="00610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7F">
              <w:rPr>
                <w:rFonts w:ascii="Times New Roman" w:hAnsi="Times New Roman" w:cs="Times New Roman"/>
                <w:sz w:val="28"/>
                <w:szCs w:val="28"/>
              </w:rPr>
              <w:t>Текст документа приведен в соответствии с публикацией на сайте https://mi</w:t>
            </w:r>
            <w:r w:rsidR="00FB138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56A7F">
              <w:rPr>
                <w:rFonts w:ascii="Times New Roman" w:hAnsi="Times New Roman" w:cs="Times New Roman"/>
                <w:sz w:val="28"/>
                <w:szCs w:val="28"/>
              </w:rPr>
              <w:t>fi</w:t>
            </w:r>
            <w:r w:rsidR="00FB138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56A7F">
              <w:rPr>
                <w:rFonts w:ascii="Times New Roman" w:hAnsi="Times New Roman" w:cs="Times New Roman"/>
                <w:sz w:val="28"/>
                <w:szCs w:val="28"/>
              </w:rPr>
              <w:t>.gov.ru по состоянию на 02.11.2022.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7F" w:rsidRDefault="00FB1384" w:rsidP="005A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84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856A7F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7F" w:rsidRPr="001000FF" w:rsidRDefault="00856A7F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84" w:rsidRDefault="00FB1384" w:rsidP="00610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 w:rsidR="00856A7F" w:rsidRPr="00856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Минфина России </w:t>
            </w:r>
          </w:p>
          <w:p w:rsidR="00856A7F" w:rsidRDefault="00FB1384" w:rsidP="00610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56A7F" w:rsidRPr="00856A7F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соответствия разделов (подразделов) и видов расходов классификации расходов бюджетов, применяемых при составлении и исполнении бюджетов субъектов Российской Федерации, начиная с бюджетов на 2022 год и на плановый период 2023 и 2024 годов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56A7F" w:rsidRDefault="00856A7F" w:rsidP="00610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7F">
              <w:rPr>
                <w:rFonts w:ascii="Times New Roman" w:hAnsi="Times New Roman" w:cs="Times New Roman"/>
                <w:sz w:val="28"/>
                <w:szCs w:val="28"/>
              </w:rPr>
              <w:t>См. таблицу соответствия разделов (подразделов) и видов расходов классификации расходов бюджетов, применяемых при составлении и исполнении бюджетов субъектов РФ, начиная с бюджетов на 2023 год и на плановый период 2024 и 2025 годов.</w:t>
            </w:r>
          </w:p>
          <w:p w:rsidR="00856A7F" w:rsidRPr="00856A7F" w:rsidRDefault="007B2AE8" w:rsidP="00610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8">
              <w:rPr>
                <w:rFonts w:ascii="Times New Roman" w:hAnsi="Times New Roman" w:cs="Times New Roman"/>
                <w:sz w:val="28"/>
                <w:szCs w:val="28"/>
              </w:rPr>
              <w:t>Текст документа приведен в соответствии с публикацией на сайте https://mi</w:t>
            </w:r>
            <w:r w:rsidR="00FB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B2AE8">
              <w:rPr>
                <w:rFonts w:ascii="Times New Roman" w:hAnsi="Times New Roman" w:cs="Times New Roman"/>
                <w:sz w:val="28"/>
                <w:szCs w:val="28"/>
              </w:rPr>
              <w:t>fi</w:t>
            </w:r>
            <w:r w:rsidR="00FB138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B2AE8">
              <w:rPr>
                <w:rFonts w:ascii="Times New Roman" w:hAnsi="Times New Roman" w:cs="Times New Roman"/>
                <w:sz w:val="28"/>
                <w:szCs w:val="28"/>
              </w:rPr>
              <w:t>.gov.ru по состоянию на 02.11.2022.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7F" w:rsidRDefault="00FB1384" w:rsidP="005A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84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B3201A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A" w:rsidRPr="001000FF" w:rsidRDefault="00B3201A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01A" w:rsidRDefault="00FB1384" w:rsidP="00610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3201A" w:rsidRPr="00B3201A">
              <w:rPr>
                <w:rFonts w:ascii="Times New Roman" w:hAnsi="Times New Roman" w:cs="Times New Roman"/>
                <w:b/>
                <w:sz w:val="28"/>
                <w:szCs w:val="28"/>
              </w:rPr>
              <w:t>Обзор недостатков и нарушений, выявленных Федеральным казначейством в ходе осуществления контрольных мероприятий в финансово-бюджетной сфере в отношении главных распорядителей средств федерального бюджета, распорядителей, получателей средств федерального бюджета и органов управления государственными внебюджетными фондами в 1 полугодии 2022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3201A" w:rsidRPr="00B3201A" w:rsidRDefault="00B3201A" w:rsidP="00B3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1A">
              <w:rPr>
                <w:rFonts w:ascii="Times New Roman" w:hAnsi="Times New Roman" w:cs="Times New Roman"/>
                <w:sz w:val="28"/>
                <w:szCs w:val="28"/>
              </w:rPr>
              <w:t>Федеральным казначейством представлен обзор нарушений в финансово-бюджетной сфере, выявленных во 2 полугодии 2021 года.</w:t>
            </w:r>
          </w:p>
          <w:p w:rsidR="00B3201A" w:rsidRPr="00B3201A" w:rsidRDefault="00B3201A" w:rsidP="00B3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1A">
              <w:rPr>
                <w:rFonts w:ascii="Times New Roman" w:hAnsi="Times New Roman" w:cs="Times New Roman"/>
                <w:sz w:val="28"/>
                <w:szCs w:val="28"/>
              </w:rPr>
              <w:t>В ходе осуществления контрольных мероприятий выявлены, в частности, системные нарушения, связанные с принятием получателями бюджетных средств бюджетных обязательств в объеме, превышающем доведенные лимиты, оплатой не выполненных работ (услуг) или оплатой завышенной стоимости услуг, не соответствующей проектно-сметной документации.</w:t>
            </w:r>
          </w:p>
          <w:p w:rsidR="00B3201A" w:rsidRPr="006107C7" w:rsidRDefault="00B3201A" w:rsidP="00B320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01A">
              <w:rPr>
                <w:rFonts w:ascii="Times New Roman" w:hAnsi="Times New Roman" w:cs="Times New Roman"/>
                <w:sz w:val="28"/>
                <w:szCs w:val="28"/>
              </w:rPr>
              <w:t xml:space="preserve">Также, в частности, приведены выявленные нарушения, касающиеся не соблюдения бюджетными учреждениями требований и сроков утверждения планов ФХД, отсутствия контроля за соблюдением поставщиками (подрядчиками) условий </w:t>
            </w:r>
            <w:proofErr w:type="spellStart"/>
            <w:r w:rsidRPr="00B3201A">
              <w:rPr>
                <w:rFonts w:ascii="Times New Roman" w:hAnsi="Times New Roman" w:cs="Times New Roman"/>
                <w:sz w:val="28"/>
                <w:szCs w:val="28"/>
              </w:rPr>
              <w:t>госконтракта</w:t>
            </w:r>
            <w:proofErr w:type="spellEnd"/>
            <w:r w:rsidRPr="00B3201A">
              <w:rPr>
                <w:rFonts w:ascii="Times New Roman" w:hAnsi="Times New Roman" w:cs="Times New Roman"/>
                <w:sz w:val="28"/>
                <w:szCs w:val="28"/>
              </w:rPr>
              <w:t>, а также неприменения мер ответственности за нарушение таких условий.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A" w:rsidRDefault="00FB1384" w:rsidP="005A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84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E0706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6D" w:rsidRPr="001000FF" w:rsidRDefault="00E0706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6D" w:rsidRPr="00E0706D" w:rsidRDefault="00FB1384" w:rsidP="00E070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0706D" w:rsidRPr="00E070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единой государственной денежно-кредитной политики на 2023 год и период 2024 и 2025 годов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0706D" w:rsidRPr="00E0706D" w:rsidRDefault="00E0706D" w:rsidP="00E070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06D">
              <w:rPr>
                <w:rFonts w:ascii="Times New Roman" w:hAnsi="Times New Roman" w:cs="Times New Roman"/>
                <w:b/>
                <w:sz w:val="28"/>
                <w:szCs w:val="28"/>
              </w:rPr>
              <w:t>(утв. Банком России)</w:t>
            </w:r>
          </w:p>
          <w:p w:rsidR="00E0706D" w:rsidRPr="00E0706D" w:rsidRDefault="00E0706D" w:rsidP="00E0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06D">
              <w:rPr>
                <w:rFonts w:ascii="Times New Roman" w:hAnsi="Times New Roman" w:cs="Times New Roman"/>
                <w:sz w:val="28"/>
                <w:szCs w:val="28"/>
              </w:rPr>
              <w:t>На период до 2025 года определены цели и подходы Банка России к проведению денежно-кредитной политики.</w:t>
            </w:r>
          </w:p>
          <w:p w:rsidR="00E0706D" w:rsidRPr="00E0706D" w:rsidRDefault="00E0706D" w:rsidP="00E0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06D">
              <w:rPr>
                <w:rFonts w:ascii="Times New Roman" w:hAnsi="Times New Roman" w:cs="Times New Roman"/>
                <w:sz w:val="28"/>
                <w:szCs w:val="28"/>
              </w:rPr>
              <w:t>В документе, в частности, рассматриваются базовый и альтернативные прогнозные сценарии развития экономики, описываются операционные процедуры денежно-кредитной политики Банка России, в том числе, факторы формирования и прогноз ликвидности банковского сектора.</w:t>
            </w:r>
          </w:p>
          <w:p w:rsidR="00E0706D" w:rsidRPr="00E0706D" w:rsidRDefault="00E0706D" w:rsidP="00E0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06D">
              <w:rPr>
                <w:rFonts w:ascii="Times New Roman" w:hAnsi="Times New Roman" w:cs="Times New Roman"/>
                <w:sz w:val="28"/>
                <w:szCs w:val="28"/>
              </w:rPr>
              <w:t>Отмечается, что продолжительность и глубина спада в экономике в ближайшие годы будут во многом зависеть от того, насколько быстро компании смогут перестроить логистические и производственные цепочки, освоить новые рынки сбыта и найти новых поставщиков, будут ли развиты компенсирующие технологии и каким образом подстроится рынок труда. Со стороны внешних условий значимое влияние на ситуацию в российской экономике будут оказывать состояние мировой экономики и геополитические условия.</w:t>
            </w:r>
          </w:p>
          <w:p w:rsidR="00E0706D" w:rsidRPr="00E0706D" w:rsidRDefault="00E0706D" w:rsidP="00E0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06D">
              <w:rPr>
                <w:rFonts w:ascii="Times New Roman" w:hAnsi="Times New Roman" w:cs="Times New Roman"/>
                <w:sz w:val="28"/>
                <w:szCs w:val="28"/>
              </w:rPr>
              <w:t>В базовом сценарии Банк России предполагает, что введенные ограничения сохранятся на прогнозном горизонте. Процесс подстройки российской экономики к введенным ограничениям может занять до полутора лет. В это время совокупный выпуск будет сокращаться, цены будут обладать повышенной гибкостью, а инфляция временно будет более высокой. Затем, по мере перехода экономики в новое равновесие, экономическая активность начнет восстанавливаться. По оценкам Банка России, это произойдет во второй половине 2023 года. Постепенное снижение инфляции потребует поддержания ключевой ставки в диапазоне 6,5 - 8,5% годовых в среднем в 2023 году и 6 - 7% годовых в среднем в 2024 году.</w:t>
            </w:r>
          </w:p>
          <w:p w:rsidR="00E0706D" w:rsidRPr="006107C7" w:rsidRDefault="00E0706D" w:rsidP="00E070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06D">
              <w:rPr>
                <w:rFonts w:ascii="Times New Roman" w:hAnsi="Times New Roman" w:cs="Times New Roman"/>
                <w:sz w:val="28"/>
                <w:szCs w:val="28"/>
              </w:rPr>
              <w:t>Основные риски для базового сценария связаны с ухудшением геополитического фона и ситуации в мировой экономике в целом. Реализация данных рисков приведет к более высокой инфляции на прогнозном горизонте и потребует проведения более жесткой денежно-кредитной политики по сравнению с базовым сценарием.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6D" w:rsidRDefault="00FB1384" w:rsidP="005A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84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9932A4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A4" w:rsidRPr="001000FF" w:rsidRDefault="009932A4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2A4" w:rsidRPr="009932A4" w:rsidRDefault="009932A4" w:rsidP="00993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993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227038-8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932A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статьи 149 и 251 части второй Налогового кодекса Российской Федерации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93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02.11.2022)</w:t>
            </w:r>
          </w:p>
          <w:p w:rsidR="009932A4" w:rsidRDefault="009932A4" w:rsidP="00993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Правительством </w:t>
            </w:r>
            <w:r w:rsidRPr="009932A4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9932A4" w:rsidRPr="009932A4" w:rsidRDefault="009932A4" w:rsidP="00E0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A4">
              <w:rPr>
                <w:rFonts w:ascii="Times New Roman" w:hAnsi="Times New Roman" w:cs="Times New Roman"/>
                <w:sz w:val="28"/>
                <w:szCs w:val="28"/>
              </w:rPr>
              <w:t>Законопроект предусматривает освобождение от обложения налогом на добавленную стоимость операций по реализации работ (услуг), имущественных прав, выполняемых (оказываемых), передаваемых некоммерческими организациями в рамках реализации ими федеральных проектов, источником финансового обеспечения которых является субсидия из федерального бюджета, предоставленная указанным организациям на основании федерального закона о федеральном бюджете на текущий финансовый год и плановый период.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A4" w:rsidRDefault="00FB1384" w:rsidP="005A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84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5777AF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AF" w:rsidRPr="001000FF" w:rsidRDefault="005777AF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AF" w:rsidRDefault="006107C7" w:rsidP="005777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610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227067-8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107C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24.1 части первой и статью 278.2 части второй Налогового кодекса Российской Федерации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932A4" w:rsidRDefault="009932A4" w:rsidP="005777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2A4">
              <w:rPr>
                <w:rFonts w:ascii="Times New Roman" w:hAnsi="Times New Roman" w:cs="Times New Roman"/>
                <w:b/>
                <w:sz w:val="28"/>
                <w:szCs w:val="28"/>
              </w:rPr>
              <w:t>Внесен Правительством Российской Федерации</w:t>
            </w:r>
          </w:p>
          <w:p w:rsidR="005F52A3" w:rsidRPr="005F52A3" w:rsidRDefault="005F52A3" w:rsidP="005F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2A3">
              <w:rPr>
                <w:rFonts w:ascii="Times New Roman" w:hAnsi="Times New Roman" w:cs="Times New Roman"/>
                <w:sz w:val="28"/>
                <w:szCs w:val="28"/>
              </w:rPr>
              <w:t>Предлагается скорректировать порядок налогообложения доходов от участия в инвестиционном товариществе.</w:t>
            </w:r>
          </w:p>
          <w:p w:rsidR="005F52A3" w:rsidRPr="005F52A3" w:rsidRDefault="005F52A3" w:rsidP="005F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2A3">
              <w:rPr>
                <w:rFonts w:ascii="Times New Roman" w:hAnsi="Times New Roman" w:cs="Times New Roman"/>
                <w:sz w:val="28"/>
                <w:szCs w:val="28"/>
              </w:rPr>
              <w:t>Проект предусматривает единые условия формирования налоговых баз по налогу на прибыль организаций, определяемых как в общем порядке, так и в рамках инвестиционного товарищества.</w:t>
            </w:r>
          </w:p>
          <w:p w:rsidR="005F52A3" w:rsidRPr="005E74F8" w:rsidRDefault="005F52A3" w:rsidP="005F52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2A3">
              <w:rPr>
                <w:rFonts w:ascii="Times New Roman" w:hAnsi="Times New Roman" w:cs="Times New Roman"/>
                <w:sz w:val="28"/>
                <w:szCs w:val="28"/>
              </w:rPr>
              <w:t>Кроме того, проектом вносятся уточнения в положения НК РФ, касающиеся определения прибыли (убытка) инвестиционного товарищества и их распределения между участниками, а также порядка налогообложения при выходе налогоплательщика из инвестиционного товарищества либо при расторжении или прекращении такого договора.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AF" w:rsidRDefault="001000FF" w:rsidP="000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CC55F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FD" w:rsidRPr="001000FF" w:rsidRDefault="00CC55F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5FD" w:rsidRPr="00CC55FD" w:rsidRDefault="00CC55FD" w:rsidP="00CC55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Федерального закона №</w:t>
            </w:r>
            <w:r w:rsidRPr="00CC5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227777-8</w:t>
            </w:r>
          </w:p>
          <w:p w:rsidR="00CC55FD" w:rsidRPr="00CC55FD" w:rsidRDefault="00CC55FD" w:rsidP="00CC55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C55FD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220 части 2 Налогового кодекса Российской Федерации (в части увеличения имущественного налогового вычета, предусмотренного в связи с расходами граждан на новое строите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льство либо приобретение жилья)»</w:t>
            </w:r>
          </w:p>
          <w:p w:rsidR="00CC55FD" w:rsidRDefault="00CC55FD" w:rsidP="00CC55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(внесен депутатами Государственной Думы ФС РФ Л.Э. Слуцким, С.Д. Леоновым, Я.Е. Ниловым, А.Н. Диденко, Б.А. </w:t>
            </w:r>
            <w:proofErr w:type="spellStart"/>
            <w:r w:rsidRPr="00CC55FD">
              <w:rPr>
                <w:rFonts w:ascii="Times New Roman" w:hAnsi="Times New Roman" w:cs="Times New Roman"/>
                <w:b/>
                <w:sz w:val="28"/>
                <w:szCs w:val="28"/>
              </w:rPr>
              <w:t>Чернышовым</w:t>
            </w:r>
            <w:proofErr w:type="spellEnd"/>
            <w:r w:rsidRPr="00CC5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В.А. Кошелевым, Е.В. Марковым, И.М. </w:t>
            </w:r>
            <w:proofErr w:type="spellStart"/>
            <w:r w:rsidRPr="00CC55FD">
              <w:rPr>
                <w:rFonts w:ascii="Times New Roman" w:hAnsi="Times New Roman" w:cs="Times New Roman"/>
                <w:b/>
                <w:sz w:val="28"/>
                <w:szCs w:val="28"/>
              </w:rPr>
              <w:t>Мусатовым</w:t>
            </w:r>
            <w:proofErr w:type="spellEnd"/>
            <w:r w:rsidRPr="00CC5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Б.Р. </w:t>
            </w:r>
            <w:proofErr w:type="spellStart"/>
            <w:r w:rsidRPr="00CC55FD">
              <w:rPr>
                <w:rFonts w:ascii="Times New Roman" w:hAnsi="Times New Roman" w:cs="Times New Roman"/>
                <w:b/>
                <w:sz w:val="28"/>
                <w:szCs w:val="28"/>
              </w:rPr>
              <w:t>Пайкиным</w:t>
            </w:r>
            <w:proofErr w:type="spellEnd"/>
            <w:r w:rsidRPr="00CC5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К.М. </w:t>
            </w:r>
            <w:proofErr w:type="spellStart"/>
            <w:r w:rsidRPr="00CC55FD">
              <w:rPr>
                <w:rFonts w:ascii="Times New Roman" w:hAnsi="Times New Roman" w:cs="Times New Roman"/>
                <w:b/>
                <w:sz w:val="28"/>
                <w:szCs w:val="28"/>
              </w:rPr>
              <w:t>Панеш</w:t>
            </w:r>
            <w:proofErr w:type="spellEnd"/>
            <w:r w:rsidRPr="00CC55FD">
              <w:rPr>
                <w:rFonts w:ascii="Times New Roman" w:hAnsi="Times New Roman" w:cs="Times New Roman"/>
                <w:b/>
                <w:sz w:val="28"/>
                <w:szCs w:val="28"/>
              </w:rPr>
              <w:t>, В.С. Селезневым, В.В. Сипягиным, И.К. Сухаревым)</w:t>
            </w:r>
          </w:p>
          <w:p w:rsidR="00CC55FD" w:rsidRPr="00CC55FD" w:rsidRDefault="00CC55FD" w:rsidP="00CC5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5FD">
              <w:rPr>
                <w:rFonts w:ascii="Times New Roman" w:hAnsi="Times New Roman" w:cs="Times New Roman"/>
                <w:sz w:val="28"/>
                <w:szCs w:val="28"/>
              </w:rPr>
              <w:t xml:space="preserve">Законопроектом предлагается увеличить имущественный налоговый вычет, предусмотренный в связи с расходами граждан на новое строительство либо приобретение на территории Российской Федерации жилья, с 2 до 3 млн. рублей, а также увеличить имущественный налоговый вычет в сумме фактически произведенных налогоплательщиком расходов по уплате процентов в соответствии с договором займа (кредита) с 3 до 4 млн. рублей. Также законопроектом предлагается разрешить налогоплательщикам получать налоговый вычет за каждый приобретенный объект недвижимости в размере, не превышающем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3 000 000</w:t>
            </w:r>
            <w:r w:rsidRPr="00CC55FD">
              <w:rPr>
                <w:rFonts w:ascii="Times New Roman" w:hAnsi="Times New Roman" w:cs="Times New Roman"/>
                <w:sz w:val="28"/>
                <w:szCs w:val="28"/>
              </w:rPr>
              <w:t xml:space="preserve"> рублей за каждый объект имущества, а не один раз в жизни. Аналогичное изменение предлагается в части получения налогоплательщиками налогового вычета за уплату процентов в соответствии с договором займа (кредита) в размере 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4 000 000</w:t>
            </w:r>
            <w:r w:rsidRPr="00CC55FD">
              <w:rPr>
                <w:rFonts w:ascii="Times New Roman" w:hAnsi="Times New Roman" w:cs="Times New Roman"/>
                <w:sz w:val="28"/>
                <w:szCs w:val="28"/>
              </w:rPr>
              <w:t xml:space="preserve"> рублей за каждый объект имущества.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FD" w:rsidRDefault="00CC55FD" w:rsidP="000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5FD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B77C0B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0B" w:rsidRPr="001000FF" w:rsidRDefault="00B77C0B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C0B" w:rsidRDefault="00B77C0B" w:rsidP="005777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Приказа Минфина России, ФНС России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77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приказ Министерства финансов Российской Федерации и Федеральной налоговой службы от 30 июня 2008 г.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77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65н/ММ-3-1/295@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77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состоянию на 01.11.2022) (подготовлен Минфином России, ФНС России, ID проекта 01/02/11-22/00132812)</w:t>
            </w:r>
          </w:p>
          <w:p w:rsidR="00B77C0B" w:rsidRPr="00B77C0B" w:rsidRDefault="00B77C0B" w:rsidP="00577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0B">
              <w:rPr>
                <w:rFonts w:ascii="Times New Roman" w:hAnsi="Times New Roman" w:cs="Times New Roman"/>
                <w:sz w:val="28"/>
                <w:szCs w:val="28"/>
              </w:rPr>
              <w:t>Проектом корректируется структура информации, передаваемая территориальными органами ФНС России в финансовые органы субъектов РФ и в финансовый органы местных администраций, в части информации о задолженности по налогам, сборам, пеням, налоговым санкциям и процентам.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0B" w:rsidRDefault="00FB1384" w:rsidP="000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84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9932A4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A4" w:rsidRPr="001000FF" w:rsidRDefault="009932A4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2A4" w:rsidRDefault="009932A4" w:rsidP="005777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Приказа Минфина России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93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приказ Министерства финансов Российской Федерации от 12 ноября 2013 г.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993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107н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93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состоянию на 01.11.2022) (подготовлен Минфином России, ID проекта 01/02/11-22/00132827)</w:t>
            </w:r>
          </w:p>
          <w:p w:rsidR="009932A4" w:rsidRPr="009932A4" w:rsidRDefault="009932A4" w:rsidP="00577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A4">
              <w:rPr>
                <w:rFonts w:ascii="Times New Roman" w:hAnsi="Times New Roman" w:cs="Times New Roman"/>
                <w:sz w:val="28"/>
                <w:szCs w:val="28"/>
              </w:rPr>
              <w:t>Проект разработан в целях совершенствования автоматизированных процедур обработки информации, содержащейся в распоряжениях о переводе денежных средств в уплату платежей в бюджетную систему Российской Федерации.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A4" w:rsidRDefault="00FB1384" w:rsidP="000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84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9932A4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A4" w:rsidRPr="001000FF" w:rsidRDefault="009932A4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2A4" w:rsidRDefault="00B77C0B" w:rsidP="005777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Приказа Минфина России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77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приказ Министерства финансов Российской Федерации от 28 декабря 2010 г.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77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191н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77C0B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77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состоянию на 03.11.2022) (подготовлен Минфином России, ID проекта 01/02/11-22/00132941)</w:t>
            </w:r>
          </w:p>
          <w:p w:rsidR="00B77C0B" w:rsidRPr="00B77C0B" w:rsidRDefault="00B77C0B" w:rsidP="00577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0B">
              <w:rPr>
                <w:rFonts w:ascii="Times New Roman" w:hAnsi="Times New Roman" w:cs="Times New Roman"/>
                <w:sz w:val="28"/>
                <w:szCs w:val="28"/>
              </w:rPr>
              <w:t xml:space="preserve">Проект разработан в связи с вступлением в силу с 01.01.2023 положений Приказа Минфина России от 08.09.2022 </w:t>
            </w:r>
            <w:r w:rsidR="00FB13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77C0B">
              <w:rPr>
                <w:rFonts w:ascii="Times New Roman" w:hAnsi="Times New Roman" w:cs="Times New Roman"/>
                <w:sz w:val="28"/>
                <w:szCs w:val="28"/>
              </w:rPr>
              <w:t xml:space="preserve"> 137н </w:t>
            </w:r>
            <w:r w:rsidR="00FB13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7C0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Порядок применения классификации операций сектора государственного управления, утвержденный приказом Министерства финансов Российской Федерации от 29 ноября 2017 г. </w:t>
            </w:r>
            <w:r w:rsidR="00FB13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77C0B">
              <w:rPr>
                <w:rFonts w:ascii="Times New Roman" w:hAnsi="Times New Roman" w:cs="Times New Roman"/>
                <w:sz w:val="28"/>
                <w:szCs w:val="28"/>
              </w:rPr>
              <w:t xml:space="preserve"> 209н</w:t>
            </w:r>
            <w:r w:rsidR="00FB1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7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A4" w:rsidRDefault="00FB1384" w:rsidP="000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84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B77C0B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0B" w:rsidRPr="001000FF" w:rsidRDefault="00B77C0B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C0B" w:rsidRDefault="00B77C0B" w:rsidP="005777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Приказа Минфина России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77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приложения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77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и 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77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к приказу Министерства финансов Российской Федерац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ии от 1 декабря 2010 г. № 157н «</w:t>
            </w:r>
            <w:r w:rsidRPr="00B77C0B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    </w:r>
            <w:r w:rsidR="00FB138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77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состоянию на 03.11.2022) (подготовлен Минфином России, ID проекта 01/02/11-22/00132891)</w:t>
            </w:r>
          </w:p>
          <w:p w:rsidR="00B77C0B" w:rsidRPr="00B77C0B" w:rsidRDefault="00B77C0B" w:rsidP="00B7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0B">
              <w:rPr>
                <w:rFonts w:ascii="Times New Roman" w:hAnsi="Times New Roman" w:cs="Times New Roman"/>
                <w:sz w:val="28"/>
                <w:szCs w:val="28"/>
              </w:rPr>
              <w:t>В целях совершенствования нормативно-правового регулирования в сфере бюджетной деятельности предлагается внести уточнения в Единый план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Инструкцию по его применению.</w:t>
            </w:r>
          </w:p>
          <w:p w:rsidR="00B77C0B" w:rsidRPr="00B77C0B" w:rsidRDefault="00B77C0B" w:rsidP="00B77C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0B">
              <w:rPr>
                <w:rFonts w:ascii="Times New Roman" w:hAnsi="Times New Roman" w:cs="Times New Roman"/>
                <w:sz w:val="28"/>
                <w:szCs w:val="28"/>
              </w:rPr>
              <w:t>Изменения планируется применять при формировании учетной политики и показателей бухгалтерского учета, начиная с 2023 года, за исключением отдельных положений.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0B" w:rsidRDefault="00FB1384" w:rsidP="000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84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</w:tbl>
    <w:p w:rsidR="00756D14" w:rsidRDefault="00756D14"/>
    <w:sectPr w:rsidR="00756D14" w:rsidSect="00945C8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F5" w:rsidRDefault="006706F5" w:rsidP="006706F5">
      <w:pPr>
        <w:spacing w:after="0" w:line="240" w:lineRule="auto"/>
      </w:pPr>
      <w:r>
        <w:separator/>
      </w:r>
    </w:p>
  </w:endnote>
  <w:end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F5" w:rsidRDefault="006706F5" w:rsidP="006706F5">
      <w:pPr>
        <w:spacing w:after="0" w:line="240" w:lineRule="auto"/>
      </w:pPr>
      <w:r>
        <w:separator/>
      </w:r>
    </w:p>
  </w:footnote>
  <w:foot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85268"/>
      <w:docPartObj>
        <w:docPartGallery w:val="Page Numbers (Top of Page)"/>
        <w:docPartUnique/>
      </w:docPartObj>
    </w:sdtPr>
    <w:sdtEndPr/>
    <w:sdtContent>
      <w:p w:rsidR="006706F5" w:rsidRDefault="00670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0FC">
          <w:rPr>
            <w:noProof/>
          </w:rPr>
          <w:t>2</w:t>
        </w:r>
        <w:r>
          <w:fldChar w:fldCharType="end"/>
        </w:r>
      </w:p>
    </w:sdtContent>
  </w:sdt>
  <w:p w:rsidR="006706F5" w:rsidRDefault="006706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D4BD5"/>
    <w:multiLevelType w:val="hybridMultilevel"/>
    <w:tmpl w:val="DA7AF5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B"/>
    <w:rsid w:val="00015738"/>
    <w:rsid w:val="00036486"/>
    <w:rsid w:val="00067085"/>
    <w:rsid w:val="000B14BF"/>
    <w:rsid w:val="000C12FF"/>
    <w:rsid w:val="000E0599"/>
    <w:rsid w:val="001000FF"/>
    <w:rsid w:val="00146364"/>
    <w:rsid w:val="001825E2"/>
    <w:rsid w:val="001956C6"/>
    <w:rsid w:val="001A6D83"/>
    <w:rsid w:val="001C352B"/>
    <w:rsid w:val="001C5D0F"/>
    <w:rsid w:val="001E19BB"/>
    <w:rsid w:val="001E25CC"/>
    <w:rsid w:val="001E4CD0"/>
    <w:rsid w:val="00221405"/>
    <w:rsid w:val="002844A8"/>
    <w:rsid w:val="002B55D8"/>
    <w:rsid w:val="002D0BCF"/>
    <w:rsid w:val="002E0E6D"/>
    <w:rsid w:val="00302C6B"/>
    <w:rsid w:val="0032408C"/>
    <w:rsid w:val="003305E3"/>
    <w:rsid w:val="00344425"/>
    <w:rsid w:val="00375669"/>
    <w:rsid w:val="003C0DF4"/>
    <w:rsid w:val="003C1CE1"/>
    <w:rsid w:val="003D19DE"/>
    <w:rsid w:val="003D3733"/>
    <w:rsid w:val="00434E9C"/>
    <w:rsid w:val="00462153"/>
    <w:rsid w:val="004D26AC"/>
    <w:rsid w:val="005019B8"/>
    <w:rsid w:val="005122C0"/>
    <w:rsid w:val="00564562"/>
    <w:rsid w:val="00567A19"/>
    <w:rsid w:val="00572856"/>
    <w:rsid w:val="005777AF"/>
    <w:rsid w:val="005A19BA"/>
    <w:rsid w:val="005B4B83"/>
    <w:rsid w:val="005B6C90"/>
    <w:rsid w:val="005E74F8"/>
    <w:rsid w:val="005F084F"/>
    <w:rsid w:val="005F52A3"/>
    <w:rsid w:val="0061032C"/>
    <w:rsid w:val="006107C7"/>
    <w:rsid w:val="00614397"/>
    <w:rsid w:val="00626AC0"/>
    <w:rsid w:val="006519C0"/>
    <w:rsid w:val="00665C66"/>
    <w:rsid w:val="006706F5"/>
    <w:rsid w:val="00684DF0"/>
    <w:rsid w:val="006C0359"/>
    <w:rsid w:val="006D0914"/>
    <w:rsid w:val="006D3ED0"/>
    <w:rsid w:val="006E3312"/>
    <w:rsid w:val="006E713F"/>
    <w:rsid w:val="00705100"/>
    <w:rsid w:val="00746DF9"/>
    <w:rsid w:val="0075614F"/>
    <w:rsid w:val="00756D14"/>
    <w:rsid w:val="00781236"/>
    <w:rsid w:val="007959E7"/>
    <w:rsid w:val="007B2AE8"/>
    <w:rsid w:val="007C69E0"/>
    <w:rsid w:val="007C6AFF"/>
    <w:rsid w:val="007D20FC"/>
    <w:rsid w:val="007F7C8D"/>
    <w:rsid w:val="008011F9"/>
    <w:rsid w:val="00824B0A"/>
    <w:rsid w:val="00824F29"/>
    <w:rsid w:val="00856A7F"/>
    <w:rsid w:val="00880E40"/>
    <w:rsid w:val="008B1AF0"/>
    <w:rsid w:val="008C17FF"/>
    <w:rsid w:val="008E60BE"/>
    <w:rsid w:val="008F1DCE"/>
    <w:rsid w:val="009154BB"/>
    <w:rsid w:val="00945C8B"/>
    <w:rsid w:val="009524BE"/>
    <w:rsid w:val="00952776"/>
    <w:rsid w:val="009720AE"/>
    <w:rsid w:val="00991108"/>
    <w:rsid w:val="009932A4"/>
    <w:rsid w:val="00996D9C"/>
    <w:rsid w:val="009C3EF7"/>
    <w:rsid w:val="009C507D"/>
    <w:rsid w:val="009D6FDB"/>
    <w:rsid w:val="009E2DA8"/>
    <w:rsid w:val="009F2438"/>
    <w:rsid w:val="00A12258"/>
    <w:rsid w:val="00A37A69"/>
    <w:rsid w:val="00A830D7"/>
    <w:rsid w:val="00AC4D5F"/>
    <w:rsid w:val="00AE2356"/>
    <w:rsid w:val="00AE267B"/>
    <w:rsid w:val="00B3201A"/>
    <w:rsid w:val="00B46734"/>
    <w:rsid w:val="00B63DC8"/>
    <w:rsid w:val="00B77C0B"/>
    <w:rsid w:val="00B90221"/>
    <w:rsid w:val="00B9191D"/>
    <w:rsid w:val="00BA2947"/>
    <w:rsid w:val="00BC2A33"/>
    <w:rsid w:val="00C30CF1"/>
    <w:rsid w:val="00C4284F"/>
    <w:rsid w:val="00C46E58"/>
    <w:rsid w:val="00C70AAD"/>
    <w:rsid w:val="00C802F3"/>
    <w:rsid w:val="00C874F3"/>
    <w:rsid w:val="00CB68A0"/>
    <w:rsid w:val="00CC37B4"/>
    <w:rsid w:val="00CC55FD"/>
    <w:rsid w:val="00D04505"/>
    <w:rsid w:val="00D16AC8"/>
    <w:rsid w:val="00D16CB8"/>
    <w:rsid w:val="00D32239"/>
    <w:rsid w:val="00D36608"/>
    <w:rsid w:val="00D37206"/>
    <w:rsid w:val="00D403FF"/>
    <w:rsid w:val="00D42DCB"/>
    <w:rsid w:val="00D56755"/>
    <w:rsid w:val="00DC2175"/>
    <w:rsid w:val="00DE2F0F"/>
    <w:rsid w:val="00E0706D"/>
    <w:rsid w:val="00E42CDD"/>
    <w:rsid w:val="00E95AD2"/>
    <w:rsid w:val="00E97BA6"/>
    <w:rsid w:val="00EA7460"/>
    <w:rsid w:val="00EB48E7"/>
    <w:rsid w:val="00EE1D0C"/>
    <w:rsid w:val="00F13A04"/>
    <w:rsid w:val="00F13DC7"/>
    <w:rsid w:val="00F22811"/>
    <w:rsid w:val="00F2312B"/>
    <w:rsid w:val="00F26318"/>
    <w:rsid w:val="00F30B19"/>
    <w:rsid w:val="00F463CA"/>
    <w:rsid w:val="00F75257"/>
    <w:rsid w:val="00FB1384"/>
    <w:rsid w:val="00FE390E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C8E4"/>
  <w15:chartTrackingRefBased/>
  <w15:docId w15:val="{0D7C85BE-A356-49CC-98B4-0698BEB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6F5"/>
  </w:style>
  <w:style w:type="paragraph" w:styleId="a5">
    <w:name w:val="footer"/>
    <w:basedOn w:val="a"/>
    <w:link w:val="a6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6F5"/>
  </w:style>
  <w:style w:type="paragraph" w:styleId="a7">
    <w:name w:val="List Paragraph"/>
    <w:basedOn w:val="a"/>
    <w:uiPriority w:val="34"/>
    <w:qFormat/>
    <w:rsid w:val="00100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A3C7-0761-4C1F-B683-76F46743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14</Pages>
  <Words>3673</Words>
  <Characters>20939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Акчинова Руслана Сергеевна</dc:creator>
  <cp:keywords/>
  <dc:description/>
  <cp:lastModifiedBy>Чиркова Анастасия Константиновна</cp:lastModifiedBy>
  <cp:revision>26</cp:revision>
  <dcterms:created xsi:type="dcterms:W3CDTF">2022-08-05T07:42:00Z</dcterms:created>
  <dcterms:modified xsi:type="dcterms:W3CDTF">2022-11-10T10:35:00Z</dcterms:modified>
</cp:coreProperties>
</file>