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F" w:rsidRPr="002723E0" w:rsidRDefault="0098697F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E0">
        <w:rPr>
          <w:rFonts w:ascii="Times New Roman" w:hAnsi="Times New Roman" w:cs="Times New Roman"/>
          <w:b/>
          <w:sz w:val="28"/>
          <w:szCs w:val="28"/>
        </w:rPr>
        <w:t>График завершения операций по исполнению республиканского бюджета</w:t>
      </w:r>
    </w:p>
    <w:p w:rsidR="002723E0" w:rsidRPr="002723E0" w:rsidRDefault="0098697F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E0">
        <w:rPr>
          <w:rFonts w:ascii="Times New Roman" w:hAnsi="Times New Roman" w:cs="Times New Roman"/>
          <w:b/>
          <w:sz w:val="28"/>
          <w:szCs w:val="28"/>
        </w:rPr>
        <w:t xml:space="preserve"> Республики Алтай 202</w:t>
      </w:r>
      <w:r w:rsidR="005A5169">
        <w:rPr>
          <w:rFonts w:ascii="Times New Roman" w:hAnsi="Times New Roman" w:cs="Times New Roman"/>
          <w:b/>
          <w:sz w:val="28"/>
          <w:szCs w:val="28"/>
        </w:rPr>
        <w:t>2</w:t>
      </w:r>
      <w:r w:rsidRPr="002723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725B" w:rsidRPr="002723E0">
        <w:rPr>
          <w:rFonts w:ascii="Times New Roman" w:hAnsi="Times New Roman" w:cs="Times New Roman"/>
          <w:b/>
          <w:sz w:val="28"/>
          <w:szCs w:val="28"/>
        </w:rPr>
        <w:t>а</w:t>
      </w:r>
      <w:r w:rsidR="002723E0" w:rsidRPr="00272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3E0" w:rsidRDefault="002723E0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23E0">
        <w:rPr>
          <w:rFonts w:ascii="Times New Roman" w:hAnsi="Times New Roman" w:cs="Times New Roman"/>
          <w:sz w:val="24"/>
          <w:szCs w:val="24"/>
        </w:rPr>
        <w:t xml:space="preserve">(в соответствии с Порядком завершения операций по исполнению </w:t>
      </w:r>
    </w:p>
    <w:p w:rsidR="002723E0" w:rsidRDefault="002723E0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23E0">
        <w:rPr>
          <w:rFonts w:ascii="Times New Roman" w:hAnsi="Times New Roman" w:cs="Times New Roman"/>
          <w:sz w:val="24"/>
          <w:szCs w:val="24"/>
        </w:rPr>
        <w:t xml:space="preserve">республиканского бюджета РА в текущем финансовом году, </w:t>
      </w:r>
    </w:p>
    <w:p w:rsidR="0098697F" w:rsidRPr="002723E0" w:rsidRDefault="002723E0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23E0">
        <w:rPr>
          <w:rFonts w:ascii="Times New Roman" w:hAnsi="Times New Roman" w:cs="Times New Roman"/>
          <w:sz w:val="24"/>
          <w:szCs w:val="24"/>
        </w:rPr>
        <w:t>утвержденном Приказом Минфина РА № 208-п от 14.12.2017г.)</w:t>
      </w:r>
    </w:p>
    <w:p w:rsidR="00540777" w:rsidRDefault="00540777" w:rsidP="005407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8697F" w:rsidRPr="002723E0" w:rsidRDefault="0098697F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400"/>
        <w:gridCol w:w="6255"/>
        <w:gridCol w:w="3260"/>
      </w:tblGrid>
      <w:tr w:rsidR="00423A39" w:rsidRPr="00423A39" w:rsidTr="00423A39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операций проводимых в УФК по 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23A39" w:rsidRPr="00423A39" w:rsidTr="00423A39">
        <w:trPr>
          <w:trHeight w:val="37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A39" w:rsidRPr="00423A39" w:rsidTr="00423A39">
        <w:trPr>
          <w:trHeight w:val="19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платежных документов для осуществления операций по выплатам, источником которых являются </w:t>
            </w:r>
            <w:r w:rsidRPr="0042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из федерального бюджета в республиканский бюджет в форме субсидий, субвенций и иных межбюджетных трансфертов, имеющих целевое назначение, </w:t>
            </w: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 не позднее, чем за три дня до окончания текущего финансового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средств (администраторы доходов) бюджета субъекта Российской Федерации</w:t>
            </w:r>
          </w:p>
        </w:tc>
      </w:tr>
      <w:tr w:rsidR="00423A39" w:rsidRPr="00423A39" w:rsidTr="00423A39">
        <w:trPr>
          <w:trHeight w:val="37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Последний день: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A39" w:rsidRPr="00423A39" w:rsidTr="00423A39">
        <w:trPr>
          <w:trHeight w:val="142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документов для доведения бюджетных ассигнований, лимитов бюджетных обязательств и предельных объемов финансирования расходов до получателей средств республиканского бюджета, администраторов источников финансирования дефицита республиканского бюджета.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Алтай, главные распорядители бюджетных средств республиканского бюджета</w:t>
            </w:r>
          </w:p>
        </w:tc>
      </w:tr>
      <w:tr w:rsidR="00423A39" w:rsidRPr="00423A39" w:rsidTr="00423A39">
        <w:trPr>
          <w:trHeight w:val="6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28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bookmarkStart w:id="0" w:name="_GoBack"/>
            <w:bookmarkEnd w:id="0"/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платежных документы для осуществления операций </w:t>
            </w:r>
            <w:r w:rsidRPr="0042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выплатам за счет наличных денег.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бюджетных средств республиканского бюджета</w:t>
            </w:r>
          </w:p>
        </w:tc>
      </w:tr>
      <w:tr w:rsidR="00423A39" w:rsidRPr="00423A39" w:rsidTr="00423A39">
        <w:trPr>
          <w:trHeight w:val="11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платежных документов для осуществления операций по перечислению межбюджетных трансфертов в бюджеты муниципальных образований в Республике Алтай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 республиканского бюджета</w:t>
            </w:r>
          </w:p>
        </w:tc>
      </w:tr>
      <w:tr w:rsidR="00423A39" w:rsidRPr="00423A39" w:rsidTr="00423A39">
        <w:trPr>
          <w:trHeight w:val="37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A39" w:rsidRPr="00423A39" w:rsidTr="00423A39">
        <w:trPr>
          <w:trHeight w:val="153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платежных документов для осуществления кассовых выплат по расходам на обслуживание государственного внутреннего долга Республики Алтай и источникам финансирования дефицита республиканского бюджета в валюте Российской Федерации;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Администраторы источников финансирования дефицита республиканского бюджета</w:t>
            </w:r>
          </w:p>
        </w:tc>
      </w:tr>
      <w:tr w:rsidR="00423A39" w:rsidRPr="00423A39" w:rsidTr="00423A39">
        <w:trPr>
          <w:trHeight w:val="37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платежных документов для осуществления операций по выплатам, источником которых являются средства республиканского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бюджетных средств республиканского бюджета</w:t>
            </w:r>
          </w:p>
        </w:tc>
      </w:tr>
      <w:tr w:rsidR="00423A39" w:rsidRPr="00423A39" w:rsidTr="00423A39">
        <w:trPr>
          <w:trHeight w:val="37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A39" w:rsidRPr="00423A39" w:rsidTr="00423A39">
        <w:trPr>
          <w:trHeight w:val="56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уменьшающие лимиты бюджетных обязательств и (или) предельные объемы финансирования расходов иных получателей средств республиканского бюджета в случае возврата остатков средств республиканского бюджета, не использованных иным получателем средств республиканского бюджета в четыре рабочих дня до окончания текущего финансового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39" w:rsidRPr="00423A39" w:rsidRDefault="00423A39" w:rsidP="0042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 республиканского бюджета</w:t>
            </w:r>
          </w:p>
        </w:tc>
      </w:tr>
    </w:tbl>
    <w:p w:rsidR="0098697F" w:rsidRDefault="0098697F" w:rsidP="00986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sectPr w:rsidR="0098697F" w:rsidSect="00423A39">
      <w:pgSz w:w="11906" w:h="16838"/>
      <w:pgMar w:top="426" w:right="566" w:bottom="284" w:left="42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7E"/>
    <w:rsid w:val="00036B8E"/>
    <w:rsid w:val="00053C3D"/>
    <w:rsid w:val="0008237B"/>
    <w:rsid w:val="00202FD3"/>
    <w:rsid w:val="002723E0"/>
    <w:rsid w:val="0028794A"/>
    <w:rsid w:val="002923B1"/>
    <w:rsid w:val="002A3D7A"/>
    <w:rsid w:val="00370B8A"/>
    <w:rsid w:val="00423A39"/>
    <w:rsid w:val="00540777"/>
    <w:rsid w:val="005838F0"/>
    <w:rsid w:val="005A5169"/>
    <w:rsid w:val="00907B8C"/>
    <w:rsid w:val="00920E91"/>
    <w:rsid w:val="009607EC"/>
    <w:rsid w:val="0098697F"/>
    <w:rsid w:val="00A3645B"/>
    <w:rsid w:val="00C14A03"/>
    <w:rsid w:val="00C3193C"/>
    <w:rsid w:val="00C3725B"/>
    <w:rsid w:val="00CF417E"/>
    <w:rsid w:val="00D46141"/>
    <w:rsid w:val="00F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8F69"/>
  <w15:chartTrackingRefBased/>
  <w15:docId w15:val="{2B9545B1-76E9-462A-A751-2D815B37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Gordeeva</cp:lastModifiedBy>
  <cp:revision>5</cp:revision>
  <cp:lastPrinted>2022-12-14T07:56:00Z</cp:lastPrinted>
  <dcterms:created xsi:type="dcterms:W3CDTF">2022-12-14T02:05:00Z</dcterms:created>
  <dcterms:modified xsi:type="dcterms:W3CDTF">2022-12-14T07:57:00Z</dcterms:modified>
</cp:coreProperties>
</file>