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C30907">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D41BAA" w:rsidRPr="00D41BAA" w:rsidRDefault="00D41BAA" w:rsidP="00D41BAA">
      <w:pPr>
        <w:ind w:left="-108"/>
        <w:jc w:val="center"/>
        <w:rPr>
          <w:rFonts w:ascii="Times New Roman" w:hAnsi="Times New Roman" w:cs="Times New Roman"/>
        </w:rPr>
      </w:pPr>
      <w:r w:rsidRPr="00D41BAA">
        <w:rPr>
          <w:rFonts w:ascii="Times New Roman" w:hAnsi="Times New Roman" w:cs="Times New Roman"/>
        </w:rPr>
        <w:t>(в ред. Закон</w:t>
      </w:r>
      <w:r w:rsidR="00ED687F">
        <w:rPr>
          <w:rFonts w:ascii="Times New Roman" w:hAnsi="Times New Roman" w:cs="Times New Roman"/>
        </w:rPr>
        <w:t>а</w:t>
      </w:r>
      <w:bookmarkStart w:id="0" w:name="_GoBack"/>
      <w:bookmarkEnd w:id="0"/>
      <w:r w:rsidRPr="00D41BAA">
        <w:rPr>
          <w:rFonts w:ascii="Times New Roman" w:hAnsi="Times New Roman" w:cs="Times New Roman"/>
        </w:rPr>
        <w:t xml:space="preserve"> РА от 20.03.2023 № 1-РЗ)</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760979" w:rsidRDefault="0036321C" w:rsidP="00414A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414A12">
              <w:rPr>
                <w:rFonts w:ascii="Times New Roman" w:hAnsi="Times New Roman" w:cs="Times New Roman"/>
                <w:b/>
                <w:bCs/>
                <w:sz w:val="24"/>
                <w:szCs w:val="24"/>
              </w:rPr>
              <w:t xml:space="preserve"> 1 216 638,1</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414A12"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1 216 638,1</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3575D4" w:rsidP="003575D4">
            <w:pPr>
              <w:autoSpaceDE w:val="0"/>
              <w:autoSpaceDN w:val="0"/>
              <w:adjustRightInd w:val="0"/>
              <w:jc w:val="center"/>
              <w:rPr>
                <w:rFonts w:ascii="Times New Roman" w:hAnsi="Times New Roman" w:cs="Times New Roman"/>
                <w:b/>
              </w:rPr>
            </w:pPr>
            <w:r>
              <w:rPr>
                <w:rFonts w:ascii="Times New Roman" w:hAnsi="Times New Roman" w:cs="Times New Roman"/>
                <w:b/>
              </w:rPr>
              <w:t>247 923,6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E4254F" w:rsidRDefault="007B54B9" w:rsidP="009E2CB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-34 </w:t>
            </w:r>
            <w:r w:rsidR="009E2CB8">
              <w:rPr>
                <w:rFonts w:ascii="Times New Roman" w:hAnsi="Times New Roman" w:cs="Times New Roman"/>
                <w:b/>
                <w:sz w:val="24"/>
                <w:szCs w:val="24"/>
              </w:rPr>
              <w:t>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tcPr>
          <w:p w:rsidR="003575D4" w:rsidRPr="003575D4" w:rsidRDefault="003575D4" w:rsidP="009E2CB8">
            <w:pPr>
              <w:jc w:val="center"/>
              <w:rPr>
                <w:b/>
              </w:rPr>
            </w:pPr>
            <w:r w:rsidRPr="003575D4">
              <w:rPr>
                <w:rFonts w:ascii="Times New Roman" w:hAnsi="Times New Roman" w:cs="Times New Roman"/>
                <w:b/>
                <w:sz w:val="24"/>
                <w:szCs w:val="24"/>
              </w:rPr>
              <w:t>34</w:t>
            </w:r>
            <w:r w:rsidR="009E2CB8">
              <w:rPr>
                <w:rFonts w:ascii="Times New Roman" w:hAnsi="Times New Roman" w:cs="Times New Roman"/>
                <w:b/>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E4254F" w:rsidTr="003E3C03">
        <w:tc>
          <w:tcPr>
            <w:tcW w:w="4815" w:type="dxa"/>
            <w:vAlign w:val="center"/>
          </w:tcPr>
          <w:p w:rsidR="00E4254F" w:rsidRPr="00E4254F" w:rsidRDefault="00E4254F" w:rsidP="00E4254F">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E4254F" w:rsidRPr="00E4254F" w:rsidRDefault="00E4254F" w:rsidP="00E4254F">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w:t>
            </w:r>
            <w:r w:rsidR="003575D4">
              <w:rPr>
                <w:rFonts w:ascii="Times New Roman" w:hAnsi="Times New Roman" w:cs="Times New Roman"/>
                <w:sz w:val="24"/>
                <w:szCs w:val="24"/>
              </w:rPr>
              <w:t>4</w:t>
            </w:r>
            <w:r w:rsidR="009E2CB8">
              <w:rPr>
                <w:rFonts w:ascii="Times New Roman" w:hAnsi="Times New Roman" w:cs="Times New Roman"/>
                <w:sz w:val="24"/>
                <w:szCs w:val="24"/>
              </w:rPr>
              <w:t> 843 432,2</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E4254F" w:rsidRPr="00AE6917" w:rsidRDefault="001E503B"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E4254F" w:rsidRPr="00AE6917" w:rsidRDefault="003624E8"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71460A">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E4254F" w:rsidRDefault="00E4254F" w:rsidP="00E4254F">
            <w:pPr>
              <w:pStyle w:val="ConsPlusNormal"/>
              <w:jc w:val="center"/>
              <w:rPr>
                <w:rFonts w:ascii="Times New Roman" w:hAnsi="Times New Roman" w:cs="Times New Roman"/>
                <w:sz w:val="24"/>
                <w:szCs w:val="24"/>
              </w:rPr>
            </w:pPr>
          </w:p>
          <w:p w:rsidR="00E4254F" w:rsidRPr="00AE6917" w:rsidRDefault="003624E8" w:rsidP="003624E8">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E4254F" w:rsidRPr="003B6276"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3B6276">
              <w:rPr>
                <w:rFonts w:ascii="Times New Roman" w:hAnsi="Times New Roman" w:cs="Times New Roman"/>
                <w:sz w:val="24"/>
                <w:szCs w:val="24"/>
              </w:rPr>
              <w:t>,0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D82097" w:rsidRDefault="00D82097" w:rsidP="00E4254F">
            <w:pPr>
              <w:pStyle w:val="ConsPlusNormal"/>
              <w:jc w:val="center"/>
              <w:rPr>
                <w:rFonts w:ascii="Times New Roman" w:hAnsi="Times New Roman" w:cs="Times New Roman"/>
                <w:sz w:val="24"/>
                <w:szCs w:val="24"/>
              </w:rPr>
            </w:pPr>
          </w:p>
          <w:p w:rsidR="00E4254F" w:rsidRPr="0036321C"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D82097">
              <w:rPr>
                <w:rFonts w:ascii="Times New Roman" w:hAnsi="Times New Roman" w:cs="Times New Roman"/>
                <w:sz w:val="24"/>
                <w:szCs w:val="24"/>
              </w:rPr>
              <w:t>,0</w:t>
            </w:r>
          </w:p>
          <w:p w:rsidR="00E4254F" w:rsidRPr="0036321C" w:rsidRDefault="00E4254F" w:rsidP="00E4254F">
            <w:pPr>
              <w:pStyle w:val="ConsPlusNormal"/>
              <w:jc w:val="center"/>
              <w:rPr>
                <w:rFonts w:ascii="Times New Roman" w:hAnsi="Times New Roman" w:cs="Times New Roman"/>
                <w:sz w:val="24"/>
                <w:szCs w:val="24"/>
                <w:lang w:val="en-US"/>
              </w:rPr>
            </w:pPr>
          </w:p>
        </w:tc>
      </w:tr>
      <w:tr w:rsidR="00E4254F" w:rsidTr="003E3C03">
        <w:tc>
          <w:tcPr>
            <w:tcW w:w="4815" w:type="dxa"/>
            <w:vAlign w:val="center"/>
          </w:tcPr>
          <w:p w:rsidR="00E4254F" w:rsidRPr="00C85EAA" w:rsidRDefault="00E4254F" w:rsidP="00E4254F">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 xml:space="preserve">Привлечение бюджетных кредитов из других бюджетов бюджетной системы Российской </w:t>
            </w:r>
            <w:r w:rsidRPr="00C85EAA">
              <w:rPr>
                <w:rFonts w:ascii="Times New Roman" w:hAnsi="Times New Roman" w:cs="Times New Roman"/>
                <w:sz w:val="22"/>
              </w:rPr>
              <w:lastRenderedPageBreak/>
              <w:t>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lastRenderedPageBreak/>
              <w:t>906 01 03 01 00 00 0000 700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lastRenderedPageBreak/>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E4254F" w:rsidTr="00CF5064">
        <w:trPr>
          <w:trHeight w:val="213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E4254F" w:rsidTr="00CF5064">
        <w:trPr>
          <w:trHeight w:val="657"/>
        </w:trPr>
        <w:tc>
          <w:tcPr>
            <w:tcW w:w="4815" w:type="dxa"/>
            <w:vAlign w:val="center"/>
          </w:tcPr>
          <w:p w:rsidR="00E4254F" w:rsidRPr="00AD4988" w:rsidRDefault="00E4254F" w:rsidP="00E4254F">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E4254F" w:rsidRPr="00AD4988" w:rsidRDefault="00E4254F" w:rsidP="00E4254F">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50"/>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2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Средства от продажи акций и иных форм участия в капитале, находящихся в государственной и муниципальной </w:t>
            </w:r>
            <w:r w:rsidRPr="00AD4988">
              <w:rPr>
                <w:rFonts w:ascii="Times New Roman" w:hAnsi="Times New Roman" w:cs="Times New Roman"/>
                <w:sz w:val="22"/>
              </w:rPr>
              <w:lastRenderedPageBreak/>
              <w:t>собственности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lastRenderedPageBreak/>
              <w:t>928 01 06 01 00 00 0000 630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774"/>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85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CF5064">
        <w:trPr>
          <w:trHeight w:val="55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 xml:space="preserve"> 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1E2A92">
        <w:trPr>
          <w:trHeight w:val="968"/>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1E2A92">
        <w:trPr>
          <w:trHeight w:val="1082"/>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56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CF5064">
        <w:trPr>
          <w:trHeight w:val="56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E4254F" w:rsidTr="00CF5064">
        <w:trPr>
          <w:trHeight w:val="838"/>
        </w:trPr>
        <w:tc>
          <w:tcPr>
            <w:tcW w:w="4815" w:type="dxa"/>
            <w:vAlign w:val="center"/>
          </w:tcPr>
          <w:p w:rsidR="00E4254F" w:rsidRPr="00AD4988" w:rsidRDefault="00E4254F" w:rsidP="00E4254F">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E4254F" w:rsidRPr="00AD4988" w:rsidRDefault="00E4254F" w:rsidP="00E4254F">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E4254F" w:rsidRPr="00AE6917" w:rsidRDefault="00E4254F" w:rsidP="00D41BA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2C2723">
      <w:pPr>
        <w:autoSpaceDE w:val="0"/>
        <w:autoSpaceDN w:val="0"/>
        <w:adjustRightInd w:val="0"/>
        <w:outlineLvl w:val="0"/>
        <w:rPr>
          <w:rFonts w:ascii="Times New Roman" w:hAnsi="Times New Roman" w:cs="Times New Roman"/>
          <w:bCs/>
        </w:rPr>
      </w:pPr>
    </w:p>
    <w:sectPr w:rsidR="000C1CB1" w:rsidSect="002C2723">
      <w:headerReference w:type="default" r:id="rId7"/>
      <w:pgSz w:w="11906" w:h="16838"/>
      <w:pgMar w:top="1418" w:right="851" w:bottom="1134" w:left="141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29" w:rsidRDefault="00EC5229" w:rsidP="00AE6F79">
      <w:r>
        <w:separator/>
      </w:r>
    </w:p>
  </w:endnote>
  <w:endnote w:type="continuationSeparator" w:id="0">
    <w:p w:rsidR="00EC5229" w:rsidRDefault="00EC522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29" w:rsidRDefault="00EC5229" w:rsidP="00AE6F79">
      <w:r>
        <w:separator/>
      </w:r>
    </w:p>
  </w:footnote>
  <w:footnote w:type="continuationSeparator" w:id="0">
    <w:p w:rsidR="00EC5229" w:rsidRDefault="00EC5229" w:rsidP="00AE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5309"/>
      <w:docPartObj>
        <w:docPartGallery w:val="Page Numbers (Top of Page)"/>
        <w:docPartUnique/>
      </w:docPartObj>
    </w:sdtPr>
    <w:sdtEndPr>
      <w:rPr>
        <w:rFonts w:ascii="Times New Roman" w:hAnsi="Times New Roman" w:cs="Times New Roman"/>
        <w:sz w:val="24"/>
        <w:szCs w:val="24"/>
      </w:rPr>
    </w:sdtEndPr>
    <w:sdtContent>
      <w:p w:rsidR="0037616B" w:rsidRPr="00855EDC" w:rsidRDefault="0037616B">
        <w:pPr>
          <w:pStyle w:val="a6"/>
          <w:jc w:val="center"/>
          <w:rPr>
            <w:rFonts w:ascii="Times New Roman" w:hAnsi="Times New Roman" w:cs="Times New Roman"/>
            <w:sz w:val="24"/>
            <w:szCs w:val="24"/>
          </w:rPr>
        </w:pPr>
        <w:r w:rsidRPr="00855EDC">
          <w:rPr>
            <w:rFonts w:ascii="Times New Roman" w:hAnsi="Times New Roman" w:cs="Times New Roman"/>
            <w:sz w:val="24"/>
            <w:szCs w:val="24"/>
          </w:rPr>
          <w:fldChar w:fldCharType="begin"/>
        </w:r>
        <w:r w:rsidRPr="00855EDC">
          <w:rPr>
            <w:rFonts w:ascii="Times New Roman" w:hAnsi="Times New Roman" w:cs="Times New Roman"/>
            <w:sz w:val="24"/>
            <w:szCs w:val="24"/>
          </w:rPr>
          <w:instrText>PAGE   \* MERGEFORMAT</w:instrText>
        </w:r>
        <w:r w:rsidRPr="00855EDC">
          <w:rPr>
            <w:rFonts w:ascii="Times New Roman" w:hAnsi="Times New Roman" w:cs="Times New Roman"/>
            <w:sz w:val="24"/>
            <w:szCs w:val="24"/>
          </w:rPr>
          <w:fldChar w:fldCharType="separate"/>
        </w:r>
        <w:r w:rsidR="00ED687F">
          <w:rPr>
            <w:rFonts w:ascii="Times New Roman" w:hAnsi="Times New Roman" w:cs="Times New Roman"/>
            <w:noProof/>
            <w:sz w:val="24"/>
            <w:szCs w:val="24"/>
          </w:rPr>
          <w:t>20</w:t>
        </w:r>
        <w:r w:rsidRPr="00855EDC">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B6A6C"/>
    <w:rsid w:val="000C1CB1"/>
    <w:rsid w:val="000E29D9"/>
    <w:rsid w:val="001016FA"/>
    <w:rsid w:val="00121BA2"/>
    <w:rsid w:val="001255EA"/>
    <w:rsid w:val="00156DA7"/>
    <w:rsid w:val="00172330"/>
    <w:rsid w:val="001A26DF"/>
    <w:rsid w:val="001B0C33"/>
    <w:rsid w:val="001D140A"/>
    <w:rsid w:val="001E2A92"/>
    <w:rsid w:val="001E503B"/>
    <w:rsid w:val="001E57A6"/>
    <w:rsid w:val="00210981"/>
    <w:rsid w:val="002308B3"/>
    <w:rsid w:val="00253928"/>
    <w:rsid w:val="002548DC"/>
    <w:rsid w:val="002A1468"/>
    <w:rsid w:val="002B2386"/>
    <w:rsid w:val="002C2723"/>
    <w:rsid w:val="002D177C"/>
    <w:rsid w:val="002D5DF9"/>
    <w:rsid w:val="002D690C"/>
    <w:rsid w:val="00304E3E"/>
    <w:rsid w:val="00356F9B"/>
    <w:rsid w:val="003575D4"/>
    <w:rsid w:val="003624A7"/>
    <w:rsid w:val="003624E8"/>
    <w:rsid w:val="0036321C"/>
    <w:rsid w:val="0037616B"/>
    <w:rsid w:val="00386BFD"/>
    <w:rsid w:val="003A2414"/>
    <w:rsid w:val="003B6276"/>
    <w:rsid w:val="003C6490"/>
    <w:rsid w:val="003E3C03"/>
    <w:rsid w:val="003E3D3E"/>
    <w:rsid w:val="003F21EA"/>
    <w:rsid w:val="00414A12"/>
    <w:rsid w:val="004258C2"/>
    <w:rsid w:val="00437C00"/>
    <w:rsid w:val="00440FEA"/>
    <w:rsid w:val="00453031"/>
    <w:rsid w:val="004637BC"/>
    <w:rsid w:val="004A0C9E"/>
    <w:rsid w:val="004A6C4D"/>
    <w:rsid w:val="004D47CE"/>
    <w:rsid w:val="004E6A78"/>
    <w:rsid w:val="004F153B"/>
    <w:rsid w:val="005367BA"/>
    <w:rsid w:val="00565D3E"/>
    <w:rsid w:val="005E5CAD"/>
    <w:rsid w:val="00623950"/>
    <w:rsid w:val="006264BA"/>
    <w:rsid w:val="00633DA8"/>
    <w:rsid w:val="00634EBF"/>
    <w:rsid w:val="00651A41"/>
    <w:rsid w:val="006829B5"/>
    <w:rsid w:val="006948BF"/>
    <w:rsid w:val="006B579A"/>
    <w:rsid w:val="006B78C1"/>
    <w:rsid w:val="006C6A53"/>
    <w:rsid w:val="006E5AC1"/>
    <w:rsid w:val="0071460A"/>
    <w:rsid w:val="00715880"/>
    <w:rsid w:val="007205F8"/>
    <w:rsid w:val="00731BD4"/>
    <w:rsid w:val="007366A8"/>
    <w:rsid w:val="0073759E"/>
    <w:rsid w:val="00754851"/>
    <w:rsid w:val="00760979"/>
    <w:rsid w:val="00794B96"/>
    <w:rsid w:val="007B54B9"/>
    <w:rsid w:val="007D1D03"/>
    <w:rsid w:val="007D350E"/>
    <w:rsid w:val="00807721"/>
    <w:rsid w:val="0085102A"/>
    <w:rsid w:val="00855EDC"/>
    <w:rsid w:val="00884630"/>
    <w:rsid w:val="008A4627"/>
    <w:rsid w:val="008D7744"/>
    <w:rsid w:val="008E37B5"/>
    <w:rsid w:val="008E3FC1"/>
    <w:rsid w:val="00905E50"/>
    <w:rsid w:val="0090635D"/>
    <w:rsid w:val="00922884"/>
    <w:rsid w:val="00924064"/>
    <w:rsid w:val="00936E39"/>
    <w:rsid w:val="00956B2C"/>
    <w:rsid w:val="00970ADF"/>
    <w:rsid w:val="00982291"/>
    <w:rsid w:val="009A1A36"/>
    <w:rsid w:val="009E2CB8"/>
    <w:rsid w:val="00A11DD1"/>
    <w:rsid w:val="00A2555E"/>
    <w:rsid w:val="00A41213"/>
    <w:rsid w:val="00A41C4C"/>
    <w:rsid w:val="00A7170E"/>
    <w:rsid w:val="00AB5003"/>
    <w:rsid w:val="00AD4988"/>
    <w:rsid w:val="00AE6917"/>
    <w:rsid w:val="00AE6F79"/>
    <w:rsid w:val="00AF5838"/>
    <w:rsid w:val="00B050CD"/>
    <w:rsid w:val="00B11E48"/>
    <w:rsid w:val="00B26093"/>
    <w:rsid w:val="00B265FD"/>
    <w:rsid w:val="00B37162"/>
    <w:rsid w:val="00B443FC"/>
    <w:rsid w:val="00B5646B"/>
    <w:rsid w:val="00B873E2"/>
    <w:rsid w:val="00BA55C8"/>
    <w:rsid w:val="00BA71A7"/>
    <w:rsid w:val="00BA7B62"/>
    <w:rsid w:val="00BB0CE6"/>
    <w:rsid w:val="00C14182"/>
    <w:rsid w:val="00C1795E"/>
    <w:rsid w:val="00C26FE4"/>
    <w:rsid w:val="00C30907"/>
    <w:rsid w:val="00C4123D"/>
    <w:rsid w:val="00C42DBF"/>
    <w:rsid w:val="00C66AA5"/>
    <w:rsid w:val="00C85EAA"/>
    <w:rsid w:val="00CB30CB"/>
    <w:rsid w:val="00CC1965"/>
    <w:rsid w:val="00CC4FB4"/>
    <w:rsid w:val="00CF5064"/>
    <w:rsid w:val="00D114BC"/>
    <w:rsid w:val="00D41BAA"/>
    <w:rsid w:val="00D4787B"/>
    <w:rsid w:val="00D82097"/>
    <w:rsid w:val="00D93C7F"/>
    <w:rsid w:val="00DC248F"/>
    <w:rsid w:val="00DC2C6D"/>
    <w:rsid w:val="00DF6868"/>
    <w:rsid w:val="00E05135"/>
    <w:rsid w:val="00E143D0"/>
    <w:rsid w:val="00E158C0"/>
    <w:rsid w:val="00E4254F"/>
    <w:rsid w:val="00EB322E"/>
    <w:rsid w:val="00EC5229"/>
    <w:rsid w:val="00ED687F"/>
    <w:rsid w:val="00ED7529"/>
    <w:rsid w:val="00EE3B88"/>
    <w:rsid w:val="00F43C6B"/>
    <w:rsid w:val="00F67037"/>
    <w:rsid w:val="00F70F45"/>
    <w:rsid w:val="00F86569"/>
    <w:rsid w:val="00F8768F"/>
    <w:rsid w:val="00F87880"/>
    <w:rsid w:val="00F939DA"/>
    <w:rsid w:val="00FA21D8"/>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0F5E"/>
  <w15:docId w15:val="{AC38BF45-4BA6-4F9C-B4B8-0908833B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C8FC-D184-4A0D-A3BD-0B5DD737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15</cp:revision>
  <cp:lastPrinted>2023-03-10T08:52:00Z</cp:lastPrinted>
  <dcterms:created xsi:type="dcterms:W3CDTF">2023-02-14T10:23:00Z</dcterms:created>
  <dcterms:modified xsi:type="dcterms:W3CDTF">2023-04-17T05:14:00Z</dcterms:modified>
</cp:coreProperties>
</file>