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B16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2F5CB7E0" wp14:editId="1306C972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2DA2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E457A4" w:rsidRPr="00E457A4" w:rsidTr="00FB3C56">
        <w:tc>
          <w:tcPr>
            <w:tcW w:w="4390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  <w:p w:rsidR="009B4CC3" w:rsidRPr="00E457A4" w:rsidRDefault="00E457A4" w:rsidP="00A52DA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066ACF51" wp14:editId="4AA0130B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2EAD2B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7A0764CF" wp14:editId="08B354E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451032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A52DA2" w:rsidRPr="00E457A4" w:rsidRDefault="00A52DA2" w:rsidP="00E867FD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9B4CC3" w:rsidRPr="00E457A4" w:rsidRDefault="009B4CC3" w:rsidP="009B4CC3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D56B25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:rsidR="00A52DA2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:rsidR="00B30D85" w:rsidRPr="00B30D85" w:rsidRDefault="00B30D85" w:rsidP="00B30D8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28E0" w:rsidRPr="00CB3562" w:rsidRDefault="001A28E0" w:rsidP="001A28E0">
      <w:pPr>
        <w:pStyle w:val="a6"/>
        <w:spacing w:before="480"/>
        <w:contextualSpacing/>
        <w:jc w:val="center"/>
        <w:rPr>
          <w:b/>
          <w:sz w:val="28"/>
          <w:szCs w:val="28"/>
        </w:rPr>
      </w:pPr>
      <w:r w:rsidRPr="00CB3562">
        <w:rPr>
          <w:b/>
          <w:sz w:val="28"/>
          <w:szCs w:val="28"/>
        </w:rPr>
        <w:t>П Р И К А З</w:t>
      </w:r>
    </w:p>
    <w:p w:rsidR="001A28E0" w:rsidRPr="00CB3562" w:rsidRDefault="001A28E0" w:rsidP="001A28E0">
      <w:pPr>
        <w:pStyle w:val="a6"/>
        <w:spacing w:before="480"/>
        <w:contextualSpacing/>
        <w:jc w:val="center"/>
        <w:rPr>
          <w:sz w:val="48"/>
          <w:szCs w:val="48"/>
        </w:rPr>
      </w:pPr>
    </w:p>
    <w:p w:rsidR="001A28E0" w:rsidRPr="00CB3562" w:rsidRDefault="001A28E0" w:rsidP="001A28E0">
      <w:pPr>
        <w:pStyle w:val="a6"/>
        <w:spacing w:before="480" w:after="480"/>
        <w:contextualSpacing/>
        <w:jc w:val="center"/>
        <w:rPr>
          <w:sz w:val="28"/>
          <w:szCs w:val="28"/>
        </w:rPr>
      </w:pPr>
      <w:r w:rsidRPr="00CB3562">
        <w:rPr>
          <w:sz w:val="28"/>
          <w:szCs w:val="28"/>
        </w:rPr>
        <w:t>от «___» июля 2023 г.  № ____ - п</w:t>
      </w:r>
    </w:p>
    <w:p w:rsidR="001A28E0" w:rsidRPr="00CB3562" w:rsidRDefault="001A28E0" w:rsidP="001A28E0">
      <w:pPr>
        <w:pStyle w:val="a6"/>
        <w:spacing w:before="480" w:after="480"/>
        <w:contextualSpacing/>
        <w:jc w:val="center"/>
        <w:rPr>
          <w:sz w:val="48"/>
          <w:szCs w:val="48"/>
        </w:rPr>
      </w:pPr>
    </w:p>
    <w:p w:rsidR="001A28E0" w:rsidRPr="00CB3562" w:rsidRDefault="001A28E0" w:rsidP="001A28E0">
      <w:pPr>
        <w:pStyle w:val="a6"/>
        <w:spacing w:before="480" w:after="480"/>
        <w:contextualSpacing/>
        <w:jc w:val="center"/>
        <w:rPr>
          <w:sz w:val="28"/>
          <w:szCs w:val="28"/>
        </w:rPr>
      </w:pPr>
      <w:r w:rsidRPr="00CB3562">
        <w:rPr>
          <w:sz w:val="28"/>
          <w:szCs w:val="28"/>
        </w:rPr>
        <w:t>г. Горно-Алтайск</w:t>
      </w:r>
    </w:p>
    <w:p w:rsidR="001A28E0" w:rsidRPr="00CB3562" w:rsidRDefault="001A28E0" w:rsidP="001A28E0">
      <w:pPr>
        <w:pStyle w:val="a6"/>
        <w:spacing w:before="480" w:after="480"/>
        <w:contextualSpacing/>
        <w:jc w:val="center"/>
        <w:rPr>
          <w:sz w:val="28"/>
          <w:szCs w:val="28"/>
        </w:rPr>
      </w:pPr>
    </w:p>
    <w:p w:rsidR="001A28E0" w:rsidRPr="00CB3562" w:rsidRDefault="001A28E0" w:rsidP="001A28E0">
      <w:pPr>
        <w:pStyle w:val="a6"/>
        <w:spacing w:before="480"/>
        <w:contextualSpacing/>
        <w:jc w:val="center"/>
        <w:rPr>
          <w:b/>
          <w:sz w:val="28"/>
          <w:szCs w:val="28"/>
        </w:rPr>
      </w:pPr>
      <w:r w:rsidRPr="00CB3562">
        <w:rPr>
          <w:b/>
          <w:sz w:val="28"/>
          <w:szCs w:val="28"/>
        </w:rPr>
        <w:t xml:space="preserve">О внесении изменений в Порядок сверки исходных данных для проведения расчетов распределения межбюджетных трансфертов на очередной финансовый год и плановый период с органами местного самоуправления в Республике Алтай, утвержденный приказом Министерства финансов Республики Алтай от 4 июля 2014 г. № 97-п </w:t>
      </w:r>
    </w:p>
    <w:p w:rsidR="001A28E0" w:rsidRPr="00CB3562" w:rsidRDefault="001A28E0" w:rsidP="001A28E0">
      <w:pPr>
        <w:pStyle w:val="a6"/>
        <w:spacing w:before="480" w:line="276" w:lineRule="auto"/>
        <w:contextualSpacing/>
        <w:jc w:val="center"/>
        <w:rPr>
          <w:b/>
          <w:sz w:val="48"/>
          <w:szCs w:val="48"/>
        </w:rPr>
      </w:pPr>
    </w:p>
    <w:p w:rsidR="001A28E0" w:rsidRPr="00CB3562" w:rsidRDefault="001A28E0" w:rsidP="001A28E0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CB3562">
        <w:rPr>
          <w:rFonts w:ascii="Times New Roman" w:hAnsi="Times New Roman"/>
          <w:b/>
          <w:sz w:val="28"/>
          <w:szCs w:val="28"/>
        </w:rPr>
        <w:t xml:space="preserve">П р и к а з ы в а ю: </w:t>
      </w:r>
    </w:p>
    <w:p w:rsidR="001A28E0" w:rsidRPr="00CB3562" w:rsidRDefault="001A28E0" w:rsidP="001A28E0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A28E0" w:rsidRPr="00CB3562" w:rsidRDefault="001A28E0" w:rsidP="001A28E0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3562">
        <w:rPr>
          <w:rFonts w:ascii="Times New Roman" w:hAnsi="Times New Roman"/>
          <w:sz w:val="28"/>
          <w:szCs w:val="28"/>
        </w:rPr>
        <w:t xml:space="preserve">Внести в Порядок сверки </w:t>
      </w:r>
      <w:r w:rsidRPr="00CB3562">
        <w:rPr>
          <w:rFonts w:ascii="Times New Roman" w:eastAsiaTheme="minorHAnsi" w:hAnsi="Times New Roman"/>
          <w:sz w:val="28"/>
          <w:szCs w:val="28"/>
        </w:rPr>
        <w:t xml:space="preserve">исходных данных для проведения расчетов распределения межбюджетных трансфертов на очередной финансовый год и плановый период с органами местного самоуправления в Республике Алтай, утвержденный приказом Министерства финансов Республики Алтай от 4 июля 2014 г. № 97-п, следующие изменения: </w:t>
      </w:r>
    </w:p>
    <w:p w:rsidR="001A28E0" w:rsidRPr="00CB3562" w:rsidRDefault="001A28E0" w:rsidP="001A28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562">
        <w:rPr>
          <w:rFonts w:ascii="Times New Roman" w:hAnsi="Times New Roman"/>
          <w:sz w:val="28"/>
          <w:szCs w:val="28"/>
        </w:rPr>
        <w:t xml:space="preserve">а) в подпункте «а» пункта 2 слова «25 июля текущего года подготавливает и направляет в органы местного самоуправления в Республике Алтай полный перечень исходные </w:t>
      </w:r>
      <w:hyperlink w:anchor="P78">
        <w:r w:rsidRPr="00CB3562">
          <w:rPr>
            <w:rFonts w:ascii="Times New Roman" w:hAnsi="Times New Roman"/>
            <w:sz w:val="28"/>
            <w:szCs w:val="28"/>
          </w:rPr>
          <w:t>данные</w:t>
        </w:r>
      </w:hyperlink>
      <w:r w:rsidRPr="00CB3562">
        <w:rPr>
          <w:rFonts w:ascii="Times New Roman" w:hAnsi="Times New Roman"/>
          <w:sz w:val="28"/>
          <w:szCs w:val="28"/>
        </w:rPr>
        <w:t xml:space="preserve">» заменить словами </w:t>
      </w:r>
      <w:r w:rsidRPr="00CB3562">
        <w:t xml:space="preserve"> </w:t>
      </w:r>
      <w:r w:rsidRPr="00CB3562">
        <w:rPr>
          <w:rFonts w:ascii="Times New Roman" w:hAnsi="Times New Roman"/>
          <w:sz w:val="28"/>
          <w:szCs w:val="28"/>
        </w:rPr>
        <w:t xml:space="preserve">«1 августа текущего года подготавливает и направляет в органы местного самоуправления в Республике Алтай полный перечень исходных </w:t>
      </w:r>
      <w:hyperlink w:anchor="P78">
        <w:r w:rsidRPr="00CB3562">
          <w:rPr>
            <w:rFonts w:ascii="Times New Roman" w:hAnsi="Times New Roman"/>
            <w:sz w:val="28"/>
            <w:szCs w:val="28"/>
          </w:rPr>
          <w:t>данны</w:t>
        </w:r>
      </w:hyperlink>
      <w:r w:rsidRPr="00CB3562">
        <w:rPr>
          <w:rFonts w:ascii="Times New Roman" w:hAnsi="Times New Roman"/>
          <w:sz w:val="28"/>
          <w:szCs w:val="28"/>
        </w:rPr>
        <w:t>х»;</w:t>
      </w:r>
    </w:p>
    <w:p w:rsidR="001A28E0" w:rsidRPr="00CB3562" w:rsidRDefault="001A28E0" w:rsidP="001A28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3562">
        <w:rPr>
          <w:rFonts w:ascii="Times New Roman" w:hAnsi="Times New Roman"/>
          <w:sz w:val="28"/>
          <w:szCs w:val="28"/>
          <w:lang w:eastAsia="ru-RU"/>
        </w:rPr>
        <w:t xml:space="preserve">б) в </w:t>
      </w:r>
      <w:hyperlink r:id="rId8" w:history="1">
        <w:r w:rsidRPr="00CB3562">
          <w:rPr>
            <w:rFonts w:ascii="Times New Roman" w:hAnsi="Times New Roman"/>
            <w:sz w:val="28"/>
            <w:szCs w:val="28"/>
            <w:lang w:eastAsia="ru-RU"/>
          </w:rPr>
          <w:t>подпункте «б» пункта 2</w:t>
        </w:r>
      </w:hyperlink>
      <w:r w:rsidRPr="00CB3562">
        <w:rPr>
          <w:rFonts w:ascii="Times New Roman" w:hAnsi="Times New Roman"/>
          <w:sz w:val="28"/>
          <w:szCs w:val="28"/>
          <w:lang w:eastAsia="ru-RU"/>
        </w:rPr>
        <w:t xml:space="preserve"> слова «в срок до 15 августа» заменить словами «в срок до 20 августа»;</w:t>
      </w:r>
    </w:p>
    <w:p w:rsidR="001A28E0" w:rsidRPr="00CB3562" w:rsidRDefault="001A28E0" w:rsidP="001A28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CB3562">
        <w:rPr>
          <w:rFonts w:ascii="Times New Roman" w:hAnsi="Times New Roman"/>
          <w:sz w:val="28"/>
          <w:szCs w:val="28"/>
        </w:rPr>
        <w:t>) в подпункте «а» пункта 3 слова «1 августа» заменить словами</w:t>
      </w:r>
      <w:r w:rsidRPr="00CB3562">
        <w:t xml:space="preserve"> </w:t>
      </w:r>
      <w:r w:rsidRPr="00CB3562">
        <w:rPr>
          <w:rFonts w:ascii="Times New Roman" w:hAnsi="Times New Roman"/>
          <w:sz w:val="28"/>
          <w:szCs w:val="28"/>
        </w:rPr>
        <w:t>«15 августа»;</w:t>
      </w:r>
    </w:p>
    <w:p w:rsidR="001A28E0" w:rsidRPr="00CB3562" w:rsidRDefault="001A28E0" w:rsidP="001A28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3562">
        <w:rPr>
          <w:rFonts w:ascii="Times New Roman" w:hAnsi="Times New Roman"/>
          <w:sz w:val="28"/>
          <w:szCs w:val="28"/>
          <w:lang w:eastAsia="ru-RU"/>
        </w:rPr>
        <w:t xml:space="preserve">г) в подпункте «б» пункта </w:t>
      </w:r>
      <w:hyperlink r:id="rId9" w:history="1">
        <w:r w:rsidRPr="00CB3562">
          <w:rPr>
            <w:rFonts w:ascii="Times New Roman" w:hAnsi="Times New Roman"/>
            <w:sz w:val="28"/>
            <w:szCs w:val="28"/>
            <w:lang w:eastAsia="ru-RU"/>
          </w:rPr>
          <w:t>3</w:t>
        </w:r>
      </w:hyperlink>
      <w:r w:rsidRPr="00CB3562">
        <w:rPr>
          <w:rFonts w:ascii="Times New Roman" w:hAnsi="Times New Roman"/>
          <w:sz w:val="28"/>
          <w:szCs w:val="28"/>
          <w:lang w:eastAsia="ru-RU"/>
        </w:rPr>
        <w:t>:</w:t>
      </w:r>
    </w:p>
    <w:p w:rsidR="001A28E0" w:rsidRPr="00CB3562" w:rsidRDefault="001A28E0" w:rsidP="001A28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3562">
        <w:rPr>
          <w:rFonts w:ascii="Times New Roman" w:hAnsi="Times New Roman"/>
          <w:sz w:val="28"/>
          <w:szCs w:val="28"/>
          <w:lang w:eastAsia="ru-RU"/>
        </w:rPr>
        <w:t>в абзаце первом слова «в срок до 20 августа» заменить словами «в срок до 25 августа»;</w:t>
      </w:r>
    </w:p>
    <w:p w:rsidR="001A28E0" w:rsidRPr="00CB3562" w:rsidRDefault="001A28E0" w:rsidP="001A28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3562">
        <w:rPr>
          <w:rFonts w:ascii="Times New Roman" w:hAnsi="Times New Roman"/>
          <w:sz w:val="28"/>
          <w:szCs w:val="28"/>
          <w:lang w:eastAsia="ru-RU"/>
        </w:rPr>
        <w:t>в абзаце втором слова «в срок до 18 августа» заменить словами «в срок до 23 августа»;</w:t>
      </w:r>
    </w:p>
    <w:p w:rsidR="001A28E0" w:rsidRPr="00CB3562" w:rsidRDefault="001A28E0" w:rsidP="001A28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3562">
        <w:rPr>
          <w:rFonts w:ascii="Times New Roman" w:hAnsi="Times New Roman"/>
          <w:sz w:val="28"/>
          <w:szCs w:val="28"/>
          <w:lang w:eastAsia="ru-RU"/>
        </w:rPr>
        <w:t>в абзаце третьем слова «в срок до 20 августа» заменить словами «в срок до 25 августа»;</w:t>
      </w:r>
    </w:p>
    <w:p w:rsidR="001A28E0" w:rsidRPr="00CB3562" w:rsidRDefault="001A28E0" w:rsidP="001A28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3562">
        <w:rPr>
          <w:rFonts w:ascii="Times New Roman" w:hAnsi="Times New Roman"/>
          <w:sz w:val="28"/>
          <w:szCs w:val="28"/>
          <w:lang w:eastAsia="ru-RU"/>
        </w:rPr>
        <w:t>в абзаце четвертом слова «в срок до 18 августа» заменить словами «в срок до 23 августа»;</w:t>
      </w:r>
    </w:p>
    <w:p w:rsidR="001A28E0" w:rsidRPr="00CB3562" w:rsidRDefault="001A28E0" w:rsidP="001A28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CB3562">
        <w:rPr>
          <w:rFonts w:ascii="Times New Roman" w:hAnsi="Times New Roman"/>
          <w:sz w:val="28"/>
          <w:szCs w:val="28"/>
        </w:rPr>
        <w:t>) приложение № 1 к указанному Порядку изложить в следующей редакции:</w:t>
      </w:r>
    </w:p>
    <w:p w:rsidR="001A28E0" w:rsidRPr="00CB3562" w:rsidRDefault="001A28E0" w:rsidP="001A28E0">
      <w:pPr>
        <w:pStyle w:val="ConsPlusNormal"/>
        <w:ind w:left="283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B3562">
        <w:rPr>
          <w:rFonts w:ascii="Times New Roman" w:hAnsi="Times New Roman" w:cs="Times New Roman"/>
          <w:sz w:val="28"/>
          <w:szCs w:val="28"/>
        </w:rPr>
        <w:t>«ПРИЛОЖЕНИЕ № 1</w:t>
      </w:r>
    </w:p>
    <w:p w:rsidR="001A28E0" w:rsidRPr="00CB3562" w:rsidRDefault="001A28E0" w:rsidP="001A28E0">
      <w:pPr>
        <w:pStyle w:val="ConsPlusNormal"/>
        <w:ind w:left="2832"/>
        <w:jc w:val="center"/>
        <w:rPr>
          <w:rFonts w:ascii="Times New Roman" w:hAnsi="Times New Roman" w:cs="Times New Roman"/>
          <w:sz w:val="28"/>
          <w:szCs w:val="28"/>
        </w:rPr>
      </w:pPr>
      <w:r w:rsidRPr="00CB3562">
        <w:rPr>
          <w:rFonts w:ascii="Times New Roman" w:hAnsi="Times New Roman" w:cs="Times New Roman"/>
          <w:sz w:val="28"/>
          <w:szCs w:val="28"/>
        </w:rPr>
        <w:t>к Порядку сверки исходных</w:t>
      </w:r>
    </w:p>
    <w:p w:rsidR="001A28E0" w:rsidRPr="00CB3562" w:rsidRDefault="001A28E0" w:rsidP="001A28E0">
      <w:pPr>
        <w:pStyle w:val="ConsPlusNormal"/>
        <w:ind w:left="2832"/>
        <w:jc w:val="center"/>
        <w:rPr>
          <w:rFonts w:ascii="Times New Roman" w:hAnsi="Times New Roman" w:cs="Times New Roman"/>
          <w:sz w:val="28"/>
          <w:szCs w:val="28"/>
        </w:rPr>
      </w:pPr>
      <w:r w:rsidRPr="00CB3562">
        <w:rPr>
          <w:rFonts w:ascii="Times New Roman" w:hAnsi="Times New Roman" w:cs="Times New Roman"/>
          <w:sz w:val="28"/>
          <w:szCs w:val="28"/>
        </w:rPr>
        <w:t>данных для проведения расчетов</w:t>
      </w:r>
    </w:p>
    <w:p w:rsidR="001A28E0" w:rsidRPr="00CB3562" w:rsidRDefault="001A28E0" w:rsidP="001A28E0">
      <w:pPr>
        <w:pStyle w:val="ConsPlusNormal"/>
        <w:ind w:left="2832"/>
        <w:jc w:val="center"/>
        <w:rPr>
          <w:rFonts w:ascii="Times New Roman" w:hAnsi="Times New Roman" w:cs="Times New Roman"/>
          <w:sz w:val="28"/>
          <w:szCs w:val="28"/>
        </w:rPr>
      </w:pPr>
      <w:r w:rsidRPr="00CB3562">
        <w:rPr>
          <w:rFonts w:ascii="Times New Roman" w:hAnsi="Times New Roman" w:cs="Times New Roman"/>
          <w:sz w:val="28"/>
          <w:szCs w:val="28"/>
        </w:rPr>
        <w:t>распределения межбюджетных трансфертов</w:t>
      </w:r>
    </w:p>
    <w:p w:rsidR="001A28E0" w:rsidRPr="00CB3562" w:rsidRDefault="001A28E0" w:rsidP="001A28E0">
      <w:pPr>
        <w:pStyle w:val="ConsPlusNormal"/>
        <w:ind w:left="2832"/>
        <w:jc w:val="center"/>
        <w:rPr>
          <w:rFonts w:ascii="Times New Roman" w:hAnsi="Times New Roman" w:cs="Times New Roman"/>
          <w:sz w:val="28"/>
          <w:szCs w:val="28"/>
        </w:rPr>
      </w:pPr>
      <w:r w:rsidRPr="00CB3562">
        <w:rPr>
          <w:rFonts w:ascii="Times New Roman" w:hAnsi="Times New Roman" w:cs="Times New Roman"/>
          <w:sz w:val="28"/>
          <w:szCs w:val="28"/>
        </w:rPr>
        <w:t>на очередной финансовый год и плановый</w:t>
      </w:r>
    </w:p>
    <w:p w:rsidR="001A28E0" w:rsidRPr="00CB3562" w:rsidRDefault="001A28E0" w:rsidP="001A28E0">
      <w:pPr>
        <w:pStyle w:val="ConsPlusNormal"/>
        <w:ind w:left="2832"/>
        <w:jc w:val="center"/>
        <w:rPr>
          <w:rFonts w:ascii="Times New Roman" w:hAnsi="Times New Roman" w:cs="Times New Roman"/>
          <w:sz w:val="28"/>
          <w:szCs w:val="28"/>
        </w:rPr>
      </w:pPr>
      <w:r w:rsidRPr="00CB3562">
        <w:rPr>
          <w:rFonts w:ascii="Times New Roman" w:hAnsi="Times New Roman" w:cs="Times New Roman"/>
          <w:sz w:val="28"/>
          <w:szCs w:val="28"/>
        </w:rPr>
        <w:t>период с органами местного</w:t>
      </w:r>
    </w:p>
    <w:p w:rsidR="001A28E0" w:rsidRPr="00CB3562" w:rsidRDefault="001A28E0" w:rsidP="001A28E0">
      <w:pPr>
        <w:pStyle w:val="ConsPlusNormal"/>
        <w:ind w:left="2832"/>
        <w:jc w:val="center"/>
        <w:rPr>
          <w:rFonts w:ascii="Times New Roman" w:hAnsi="Times New Roman" w:cs="Times New Roman"/>
          <w:sz w:val="28"/>
          <w:szCs w:val="28"/>
        </w:rPr>
      </w:pPr>
      <w:r w:rsidRPr="00CB3562">
        <w:rPr>
          <w:rFonts w:ascii="Times New Roman" w:hAnsi="Times New Roman" w:cs="Times New Roman"/>
          <w:sz w:val="28"/>
          <w:szCs w:val="28"/>
        </w:rPr>
        <w:t>самоуправления в Республике Алтай</w:t>
      </w:r>
    </w:p>
    <w:p w:rsidR="001A28E0" w:rsidRPr="00CB3562" w:rsidRDefault="001A28E0" w:rsidP="001A28E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P34"/>
      <w:bookmarkEnd w:id="0"/>
    </w:p>
    <w:p w:rsidR="001A28E0" w:rsidRPr="00CB3562" w:rsidRDefault="001A28E0" w:rsidP="001A28E0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562">
        <w:rPr>
          <w:rFonts w:ascii="Times New Roman" w:hAnsi="Times New Roman" w:cs="Times New Roman"/>
          <w:b/>
          <w:sz w:val="28"/>
          <w:szCs w:val="28"/>
        </w:rPr>
        <w:t>ПЕРЕЧЕНЬ ИСХОДНЫХ ДАННЫХ</w:t>
      </w:r>
    </w:p>
    <w:p w:rsidR="001A28E0" w:rsidRPr="00CB3562" w:rsidRDefault="001A28E0" w:rsidP="001A28E0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562">
        <w:rPr>
          <w:rFonts w:ascii="Times New Roman" w:hAnsi="Times New Roman" w:cs="Times New Roman"/>
          <w:b/>
          <w:sz w:val="28"/>
          <w:szCs w:val="28"/>
        </w:rPr>
        <w:t>для проведения расчета распределения межбюджетных трансфертов местным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3562">
        <w:rPr>
          <w:rFonts w:ascii="Times New Roman" w:hAnsi="Times New Roman" w:cs="Times New Roman"/>
          <w:b/>
          <w:sz w:val="28"/>
          <w:szCs w:val="28"/>
        </w:rPr>
        <w:t>бюджетам из республиканского бюджета Республики Алтай</w:t>
      </w:r>
    </w:p>
    <w:p w:rsidR="001A28E0" w:rsidRPr="00CB3562" w:rsidRDefault="001A28E0" w:rsidP="001A28E0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562">
        <w:rPr>
          <w:rFonts w:ascii="Times New Roman" w:hAnsi="Times New Roman" w:cs="Times New Roman"/>
          <w:b/>
          <w:sz w:val="28"/>
          <w:szCs w:val="28"/>
        </w:rPr>
        <w:t>на очередной финансовый год и плановый период</w:t>
      </w:r>
    </w:p>
    <w:p w:rsidR="001A28E0" w:rsidRPr="00CB3562" w:rsidRDefault="001A28E0" w:rsidP="001A28E0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562">
        <w:rPr>
          <w:rFonts w:ascii="Times New Roman" w:hAnsi="Times New Roman" w:cs="Times New Roman"/>
          <w:b/>
          <w:sz w:val="28"/>
          <w:szCs w:val="28"/>
        </w:rPr>
        <w:t>Муниципальное образование «____________________________»</w:t>
      </w:r>
    </w:p>
    <w:p w:rsidR="001A28E0" w:rsidRPr="00CB3562" w:rsidRDefault="001A28E0" w:rsidP="001A28E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Style w:val="a3"/>
        <w:tblW w:w="9322" w:type="dxa"/>
        <w:tblLayout w:type="fixed"/>
        <w:tblLook w:val="04A0" w:firstRow="1" w:lastRow="0" w:firstColumn="1" w:lastColumn="0" w:noHBand="0" w:noVBand="1"/>
      </w:tblPr>
      <w:tblGrid>
        <w:gridCol w:w="1526"/>
        <w:gridCol w:w="1843"/>
        <w:gridCol w:w="1275"/>
        <w:gridCol w:w="1560"/>
        <w:gridCol w:w="1842"/>
        <w:gridCol w:w="1276"/>
      </w:tblGrid>
      <w:tr w:rsidR="001A28E0" w:rsidRPr="00CB3562" w:rsidTr="001A04D6">
        <w:tc>
          <w:tcPr>
            <w:tcW w:w="3369" w:type="dxa"/>
            <w:gridSpan w:val="2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1275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560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842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</w:t>
            </w:r>
          </w:p>
        </w:tc>
        <w:tc>
          <w:tcPr>
            <w:tcW w:w="1276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1A28E0" w:rsidRPr="00CB3562" w:rsidTr="001A28E0">
        <w:trPr>
          <w:trHeight w:val="3241"/>
        </w:trPr>
        <w:tc>
          <w:tcPr>
            <w:tcW w:w="3369" w:type="dxa"/>
            <w:gridSpan w:val="2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постоянного населения в муниципальном районе (городском округе) </w:t>
            </w:r>
          </w:p>
        </w:tc>
        <w:tc>
          <w:tcPr>
            <w:tcW w:w="1275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на 1 января текущего года</w:t>
            </w:r>
          </w:p>
        </w:tc>
        <w:tc>
          <w:tcPr>
            <w:tcW w:w="1560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842" w:type="dxa"/>
            <w:vAlign w:val="center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1A28E0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Управление Федеральной службы</w:t>
              </w:r>
              <w:r w:rsidRPr="001A28E0">
                <w:rPr>
                  <w:rFonts w:ascii="Times New Roman" w:hAnsi="Times New Roman" w:cs="Times New Roman"/>
                  <w:sz w:val="24"/>
                  <w:szCs w:val="24"/>
                </w:rPr>
                <w:br/>
              </w:r>
              <w:r w:rsidRPr="001A28E0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государственной статистики </w:t>
              </w:r>
              <w:r w:rsidRPr="001A28E0">
                <w:rPr>
                  <w:rFonts w:ascii="Times New Roman" w:hAnsi="Times New Roman" w:cs="Times New Roman"/>
                  <w:sz w:val="24"/>
                  <w:szCs w:val="24"/>
                </w:rPr>
                <w:br/>
              </w:r>
              <w:r w:rsidRPr="001A28E0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по Алтайскому краю и Республике Алтай</w:t>
              </w:r>
            </w:hyperlink>
            <w:r w:rsidRPr="001A28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 xml:space="preserve">(далее - </w:t>
            </w:r>
            <w:proofErr w:type="spellStart"/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Алтайкрайстат</w:t>
            </w:r>
            <w:proofErr w:type="spellEnd"/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28E0">
        <w:trPr>
          <w:trHeight w:val="1775"/>
        </w:trPr>
        <w:tc>
          <w:tcPr>
            <w:tcW w:w="3369" w:type="dxa"/>
            <w:gridSpan w:val="2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детей в возрасте от 1 - 6 лет (включительно), проживающих на территории муниципального района (городского округа) </w:t>
            </w:r>
          </w:p>
        </w:tc>
        <w:tc>
          <w:tcPr>
            <w:tcW w:w="1275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на 1 января года, предшествующего текущему году</w:t>
            </w:r>
          </w:p>
        </w:tc>
        <w:tc>
          <w:tcPr>
            <w:tcW w:w="1560" w:type="dxa"/>
          </w:tcPr>
          <w:p w:rsidR="001A28E0" w:rsidRPr="00CB3562" w:rsidRDefault="001A28E0" w:rsidP="001A04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842" w:type="dxa"/>
            <w:vAlign w:val="center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Алтайкрайстат</w:t>
            </w:r>
            <w:proofErr w:type="spellEnd"/>
          </w:p>
        </w:tc>
        <w:tc>
          <w:tcPr>
            <w:tcW w:w="1276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28E0">
        <w:tc>
          <w:tcPr>
            <w:tcW w:w="3369" w:type="dxa"/>
            <w:gridSpan w:val="2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учащихся общеобразовательных организаций  муниципального района (городском округа) </w:t>
            </w:r>
          </w:p>
        </w:tc>
        <w:tc>
          <w:tcPr>
            <w:tcW w:w="1275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на 1 сентября года, предшествующего текущему году</w:t>
            </w:r>
          </w:p>
        </w:tc>
        <w:tc>
          <w:tcPr>
            <w:tcW w:w="1560" w:type="dxa"/>
          </w:tcPr>
          <w:p w:rsidR="001A28E0" w:rsidRPr="00CB3562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842" w:type="dxa"/>
            <w:vAlign w:val="center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Республики Алтай</w:t>
            </w:r>
          </w:p>
        </w:tc>
        <w:tc>
          <w:tcPr>
            <w:tcW w:w="1276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28E0">
        <w:tc>
          <w:tcPr>
            <w:tcW w:w="3369" w:type="dxa"/>
            <w:gridSpan w:val="2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Численность детей в возрасте от 5 – 18 лет (включительно), проживающих на территории муниципального района (городского округа)</w:t>
            </w:r>
          </w:p>
        </w:tc>
        <w:tc>
          <w:tcPr>
            <w:tcW w:w="1275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на 1 января года, предшествующего текущему году</w:t>
            </w:r>
          </w:p>
        </w:tc>
        <w:tc>
          <w:tcPr>
            <w:tcW w:w="1560" w:type="dxa"/>
          </w:tcPr>
          <w:p w:rsidR="001A28E0" w:rsidRPr="00CB3562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842" w:type="dxa"/>
            <w:vAlign w:val="center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Алтайкрайстат</w:t>
            </w:r>
            <w:proofErr w:type="spellEnd"/>
          </w:p>
        </w:tc>
        <w:tc>
          <w:tcPr>
            <w:tcW w:w="1276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28E0">
        <w:tc>
          <w:tcPr>
            <w:tcW w:w="3369" w:type="dxa"/>
            <w:gridSpan w:val="2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Продолжительность отопительного периода в муниципальном районе (городском округе)</w:t>
            </w:r>
          </w:p>
        </w:tc>
        <w:tc>
          <w:tcPr>
            <w:tcW w:w="1275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за 5 лет</w:t>
            </w:r>
          </w:p>
        </w:tc>
        <w:tc>
          <w:tcPr>
            <w:tcW w:w="1560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</w:p>
        </w:tc>
        <w:tc>
          <w:tcPr>
            <w:tcW w:w="1842" w:type="dxa"/>
            <w:vMerge w:val="restart"/>
            <w:vAlign w:val="center"/>
          </w:tcPr>
          <w:p w:rsidR="001A28E0" w:rsidRPr="00CB3562" w:rsidRDefault="001A28E0" w:rsidP="001A04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562">
              <w:rPr>
                <w:rFonts w:ascii="Times New Roman" w:hAnsi="Times New Roman"/>
                <w:sz w:val="24"/>
                <w:szCs w:val="24"/>
              </w:rPr>
              <w:t>Горно-Алтайский центр по гидрометеорологии и мониторингу окружающей среды - филиал Федерального государственного бюджетного учреждения «Западно-Сибирское управление по гидрометеорологии и мониторингу окружающей среды»</w:t>
            </w: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28E0">
        <w:tc>
          <w:tcPr>
            <w:tcW w:w="3369" w:type="dxa"/>
            <w:gridSpan w:val="2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Средняя температура воздуха в течение отопительного периода в муниципальном районе (городском округе)</w:t>
            </w:r>
          </w:p>
        </w:tc>
        <w:tc>
          <w:tcPr>
            <w:tcW w:w="1275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за 5 лет</w:t>
            </w:r>
          </w:p>
        </w:tc>
        <w:tc>
          <w:tcPr>
            <w:tcW w:w="1560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град.</w:t>
            </w:r>
          </w:p>
        </w:tc>
        <w:tc>
          <w:tcPr>
            <w:tcW w:w="1842" w:type="dxa"/>
            <w:vMerge/>
            <w:vAlign w:val="center"/>
          </w:tcPr>
          <w:p w:rsidR="001A28E0" w:rsidRPr="00CB3562" w:rsidRDefault="001A28E0" w:rsidP="001A04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28E0">
        <w:tc>
          <w:tcPr>
            <w:tcW w:w="3369" w:type="dxa"/>
            <w:gridSpan w:val="2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Средняя расчетная температура воздуха самой холодной пятидневки в муниципальном районе (городском округе)</w:t>
            </w:r>
          </w:p>
        </w:tc>
        <w:tc>
          <w:tcPr>
            <w:tcW w:w="1275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за 5 лет</w:t>
            </w:r>
          </w:p>
        </w:tc>
        <w:tc>
          <w:tcPr>
            <w:tcW w:w="1560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град.</w:t>
            </w:r>
          </w:p>
        </w:tc>
        <w:tc>
          <w:tcPr>
            <w:tcW w:w="1842" w:type="dxa"/>
            <w:vMerge/>
            <w:vAlign w:val="center"/>
          </w:tcPr>
          <w:p w:rsidR="001A28E0" w:rsidRPr="00CB3562" w:rsidRDefault="001A28E0" w:rsidP="001A04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28E0">
        <w:tc>
          <w:tcPr>
            <w:tcW w:w="3369" w:type="dxa"/>
            <w:gridSpan w:val="2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Стоимость фиксированного набора товаров и услуг в муниципальном районе (городском округе)</w:t>
            </w:r>
          </w:p>
        </w:tc>
        <w:tc>
          <w:tcPr>
            <w:tcW w:w="1275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прогноз на очередной год</w:t>
            </w:r>
          </w:p>
        </w:tc>
        <w:tc>
          <w:tcPr>
            <w:tcW w:w="1560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  <w:vAlign w:val="center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Министерство экономического развития и имущественных отношений Республики Алтай</w:t>
            </w:r>
          </w:p>
        </w:tc>
        <w:tc>
          <w:tcPr>
            <w:tcW w:w="1276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28E0">
        <w:tc>
          <w:tcPr>
            <w:tcW w:w="1526" w:type="dxa"/>
            <w:vMerge w:val="restart"/>
          </w:tcPr>
          <w:p w:rsidR="001A28E0" w:rsidRPr="00CB3562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Количество сельских населенных пунктов</w:t>
            </w:r>
          </w:p>
        </w:tc>
        <w:tc>
          <w:tcPr>
            <w:tcW w:w="1843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на 1 июня текущего года</w:t>
            </w:r>
          </w:p>
        </w:tc>
        <w:tc>
          <w:tcPr>
            <w:tcW w:w="1560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сел</w:t>
            </w:r>
          </w:p>
        </w:tc>
        <w:tc>
          <w:tcPr>
            <w:tcW w:w="1842" w:type="dxa"/>
            <w:vMerge w:val="restart"/>
            <w:vAlign w:val="center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Алтайкрайстат</w:t>
            </w:r>
            <w:proofErr w:type="spellEnd"/>
          </w:p>
          <w:p w:rsidR="001A28E0" w:rsidRPr="00CB3562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28E0">
        <w:tc>
          <w:tcPr>
            <w:tcW w:w="1526" w:type="dxa"/>
            <w:vMerge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с численностью постоянного  населения  не более 500 человек</w:t>
            </w:r>
          </w:p>
        </w:tc>
        <w:tc>
          <w:tcPr>
            <w:tcW w:w="1275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на 1 июня текущего года</w:t>
            </w:r>
          </w:p>
        </w:tc>
        <w:tc>
          <w:tcPr>
            <w:tcW w:w="1560" w:type="dxa"/>
          </w:tcPr>
          <w:p w:rsidR="001A28E0" w:rsidRPr="00CB3562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сел</w:t>
            </w:r>
          </w:p>
        </w:tc>
        <w:tc>
          <w:tcPr>
            <w:tcW w:w="1842" w:type="dxa"/>
            <w:vMerge/>
            <w:vAlign w:val="center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28E0">
        <w:tc>
          <w:tcPr>
            <w:tcW w:w="3369" w:type="dxa"/>
            <w:gridSpan w:val="2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Численность граждан, состоящих на воинском учете, всего, в том числе</w:t>
            </w:r>
          </w:p>
        </w:tc>
        <w:tc>
          <w:tcPr>
            <w:tcW w:w="1275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на 1 июня текущего года</w:t>
            </w:r>
          </w:p>
        </w:tc>
        <w:tc>
          <w:tcPr>
            <w:tcW w:w="1560" w:type="dxa"/>
          </w:tcPr>
          <w:p w:rsidR="001A28E0" w:rsidRPr="00CB3562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842" w:type="dxa"/>
            <w:vMerge w:val="restart"/>
            <w:vAlign w:val="center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562">
              <w:rPr>
                <w:rFonts w:ascii="Times New Roman" w:hAnsi="Times New Roman"/>
                <w:sz w:val="24"/>
                <w:szCs w:val="24"/>
              </w:rPr>
              <w:t>Федеральное казенное учреждение «Военный комиссариат Республики Алтай»</w:t>
            </w: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28E0">
        <w:tc>
          <w:tcPr>
            <w:tcW w:w="3369" w:type="dxa"/>
            <w:gridSpan w:val="2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граждан, подлежащих призыву на военную службу, не пребывающих в запасе</w:t>
            </w:r>
          </w:p>
        </w:tc>
        <w:tc>
          <w:tcPr>
            <w:tcW w:w="1275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на 1 июня текущего года</w:t>
            </w:r>
          </w:p>
        </w:tc>
        <w:tc>
          <w:tcPr>
            <w:tcW w:w="1560" w:type="dxa"/>
          </w:tcPr>
          <w:p w:rsidR="001A28E0" w:rsidRPr="00CB3562" w:rsidRDefault="001A28E0" w:rsidP="001A04D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562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842" w:type="dxa"/>
            <w:vMerge/>
            <w:vAlign w:val="center"/>
          </w:tcPr>
          <w:p w:rsidR="001A28E0" w:rsidRPr="00CB3562" w:rsidRDefault="001A28E0" w:rsidP="001A04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CB3562" w:rsidRDefault="001A28E0" w:rsidP="001A04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8E0" w:rsidRPr="00CB3562" w:rsidTr="001A28E0">
        <w:tc>
          <w:tcPr>
            <w:tcW w:w="3369" w:type="dxa"/>
            <w:gridSpan w:val="2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 xml:space="preserve">граждан, пребывающих в </w:t>
            </w: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запасе всего, в том числе:</w:t>
            </w:r>
          </w:p>
        </w:tc>
        <w:tc>
          <w:tcPr>
            <w:tcW w:w="1275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на 1 июня текущего года</w:t>
            </w:r>
          </w:p>
        </w:tc>
        <w:tc>
          <w:tcPr>
            <w:tcW w:w="1560" w:type="dxa"/>
          </w:tcPr>
          <w:p w:rsidR="001A28E0" w:rsidRPr="00CB3562" w:rsidRDefault="001A28E0" w:rsidP="001A04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562"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1842" w:type="dxa"/>
            <w:vMerge/>
            <w:vAlign w:val="center"/>
          </w:tcPr>
          <w:p w:rsidR="001A28E0" w:rsidRPr="00CB3562" w:rsidRDefault="001A28E0" w:rsidP="001A04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CB3562" w:rsidRDefault="001A28E0" w:rsidP="001A04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8E0" w:rsidRPr="00CB3562" w:rsidTr="001A28E0">
        <w:tc>
          <w:tcPr>
            <w:tcW w:w="3369" w:type="dxa"/>
            <w:gridSpan w:val="2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офицеров запаса</w:t>
            </w:r>
          </w:p>
        </w:tc>
        <w:tc>
          <w:tcPr>
            <w:tcW w:w="1275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на 1 июня текущего года</w:t>
            </w:r>
          </w:p>
        </w:tc>
        <w:tc>
          <w:tcPr>
            <w:tcW w:w="1560" w:type="dxa"/>
          </w:tcPr>
          <w:p w:rsidR="001A28E0" w:rsidRPr="00CB3562" w:rsidRDefault="001A28E0" w:rsidP="001A04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562"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1842" w:type="dxa"/>
            <w:vMerge/>
            <w:vAlign w:val="center"/>
          </w:tcPr>
          <w:p w:rsidR="001A28E0" w:rsidRPr="00CB3562" w:rsidRDefault="001A28E0" w:rsidP="001A04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CB3562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28E0">
        <w:tc>
          <w:tcPr>
            <w:tcW w:w="3369" w:type="dxa"/>
            <w:gridSpan w:val="2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прапорщиков, сержантов, солдат запаса</w:t>
            </w:r>
          </w:p>
        </w:tc>
        <w:tc>
          <w:tcPr>
            <w:tcW w:w="1275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на 1 июня текущего года</w:t>
            </w:r>
          </w:p>
        </w:tc>
        <w:tc>
          <w:tcPr>
            <w:tcW w:w="1560" w:type="dxa"/>
          </w:tcPr>
          <w:p w:rsidR="001A28E0" w:rsidRPr="00CB3562" w:rsidRDefault="001A28E0" w:rsidP="001A04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562"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1842" w:type="dxa"/>
            <w:vMerge/>
            <w:vAlign w:val="center"/>
          </w:tcPr>
          <w:p w:rsidR="001A28E0" w:rsidRPr="00CB3562" w:rsidRDefault="001A28E0" w:rsidP="001A04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CB3562" w:rsidRDefault="001A28E0" w:rsidP="001A04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8E0" w:rsidRPr="00CB3562" w:rsidTr="001A28E0">
        <w:tc>
          <w:tcPr>
            <w:tcW w:w="3369" w:type="dxa"/>
            <w:gridSpan w:val="2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Количество военно-учетных работников, всего, в том числе</w:t>
            </w:r>
          </w:p>
        </w:tc>
        <w:tc>
          <w:tcPr>
            <w:tcW w:w="1275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на 1 июня текущего года</w:t>
            </w:r>
          </w:p>
        </w:tc>
        <w:tc>
          <w:tcPr>
            <w:tcW w:w="1560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842" w:type="dxa"/>
            <w:vMerge w:val="restart"/>
            <w:vAlign w:val="center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562">
              <w:rPr>
                <w:rFonts w:ascii="Times New Roman" w:hAnsi="Times New Roman"/>
                <w:sz w:val="24"/>
                <w:szCs w:val="24"/>
              </w:rPr>
              <w:t>Федеральное казенное учреждение «Военный комиссариат Республики Алтай».</w:t>
            </w: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3369" w:type="dxa"/>
            <w:gridSpan w:val="2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освобожденных</w:t>
            </w:r>
          </w:p>
        </w:tc>
        <w:tc>
          <w:tcPr>
            <w:tcW w:w="1275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на 1 июня текущего года</w:t>
            </w:r>
          </w:p>
        </w:tc>
        <w:tc>
          <w:tcPr>
            <w:tcW w:w="1560" w:type="dxa"/>
          </w:tcPr>
          <w:p w:rsidR="001A28E0" w:rsidRPr="00CB3562" w:rsidRDefault="001A28E0" w:rsidP="001A04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562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842" w:type="dxa"/>
            <w:vMerge/>
          </w:tcPr>
          <w:p w:rsidR="001A28E0" w:rsidRPr="00CB3562" w:rsidRDefault="001A28E0" w:rsidP="001A04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CB3562" w:rsidRDefault="001A28E0" w:rsidP="001A04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3369" w:type="dxa"/>
            <w:gridSpan w:val="2"/>
          </w:tcPr>
          <w:p w:rsidR="001A28E0" w:rsidRPr="00CB3562" w:rsidRDefault="001A28E0" w:rsidP="001A04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562">
              <w:rPr>
                <w:rFonts w:ascii="Times New Roman" w:hAnsi="Times New Roman"/>
                <w:sz w:val="24"/>
                <w:szCs w:val="24"/>
              </w:rPr>
              <w:t>по совместительству</w:t>
            </w:r>
          </w:p>
        </w:tc>
        <w:tc>
          <w:tcPr>
            <w:tcW w:w="1275" w:type="dxa"/>
          </w:tcPr>
          <w:p w:rsidR="001A28E0" w:rsidRPr="00CB3562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562">
              <w:rPr>
                <w:rFonts w:ascii="Times New Roman" w:hAnsi="Times New Roman" w:cs="Times New Roman"/>
                <w:sz w:val="24"/>
                <w:szCs w:val="24"/>
              </w:rPr>
              <w:t>на 1 июня текущего года</w:t>
            </w:r>
          </w:p>
        </w:tc>
        <w:tc>
          <w:tcPr>
            <w:tcW w:w="1560" w:type="dxa"/>
          </w:tcPr>
          <w:p w:rsidR="001A28E0" w:rsidRPr="00CB3562" w:rsidRDefault="001A28E0" w:rsidP="001A04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8E0" w:rsidRPr="00CB3562" w:rsidRDefault="001A28E0" w:rsidP="001A04D6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562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842" w:type="dxa"/>
            <w:vMerge/>
          </w:tcPr>
          <w:p w:rsidR="001A28E0" w:rsidRPr="00CB3562" w:rsidRDefault="001A28E0" w:rsidP="001A04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CB3562" w:rsidRDefault="001A28E0" w:rsidP="001A04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28E0" w:rsidRPr="00CB3562" w:rsidRDefault="001A28E0" w:rsidP="001A28E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p w:rsidR="001A28E0" w:rsidRPr="00CB3562" w:rsidRDefault="001A28E0" w:rsidP="001A28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3562">
        <w:rPr>
          <w:rFonts w:ascii="Times New Roman" w:hAnsi="Times New Roman"/>
          <w:sz w:val="28"/>
          <w:szCs w:val="28"/>
          <w:lang w:eastAsia="ru-RU"/>
        </w:rPr>
        <w:t>е) приложение № 2 к указанному порядку изложить в следующей редакции:</w:t>
      </w:r>
    </w:p>
    <w:p w:rsidR="001A28E0" w:rsidRPr="00CB3562" w:rsidRDefault="001A28E0" w:rsidP="001A28E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CB3562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1A28E0" w:rsidRPr="00CB3562" w:rsidRDefault="001A28E0" w:rsidP="001A28E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B3562">
        <w:rPr>
          <w:rFonts w:ascii="Times New Roman" w:hAnsi="Times New Roman" w:cs="Times New Roman"/>
          <w:sz w:val="28"/>
          <w:szCs w:val="28"/>
        </w:rPr>
        <w:t>к Порядку</w:t>
      </w:r>
    </w:p>
    <w:p w:rsidR="001A28E0" w:rsidRPr="00CB3562" w:rsidRDefault="001A28E0" w:rsidP="001A28E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B3562">
        <w:rPr>
          <w:rFonts w:ascii="Times New Roman" w:hAnsi="Times New Roman" w:cs="Times New Roman"/>
          <w:sz w:val="28"/>
          <w:szCs w:val="28"/>
        </w:rPr>
        <w:t>сверки исходных данных</w:t>
      </w:r>
    </w:p>
    <w:p w:rsidR="001A28E0" w:rsidRPr="00CB3562" w:rsidRDefault="001A28E0" w:rsidP="001A28E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B3562">
        <w:rPr>
          <w:rFonts w:ascii="Times New Roman" w:hAnsi="Times New Roman" w:cs="Times New Roman"/>
          <w:sz w:val="28"/>
          <w:szCs w:val="28"/>
        </w:rPr>
        <w:t>для проведения расчетов</w:t>
      </w:r>
    </w:p>
    <w:p w:rsidR="001A28E0" w:rsidRPr="00CB3562" w:rsidRDefault="001A28E0" w:rsidP="001A28E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B3562">
        <w:rPr>
          <w:rFonts w:ascii="Times New Roman" w:hAnsi="Times New Roman" w:cs="Times New Roman"/>
          <w:sz w:val="28"/>
          <w:szCs w:val="28"/>
        </w:rPr>
        <w:t>распределения межбюджетных</w:t>
      </w:r>
    </w:p>
    <w:p w:rsidR="001A28E0" w:rsidRPr="00CB3562" w:rsidRDefault="001A28E0" w:rsidP="001A28E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B3562">
        <w:rPr>
          <w:rFonts w:ascii="Times New Roman" w:hAnsi="Times New Roman" w:cs="Times New Roman"/>
          <w:sz w:val="28"/>
          <w:szCs w:val="28"/>
        </w:rPr>
        <w:t>трансфертов на очередной</w:t>
      </w:r>
    </w:p>
    <w:p w:rsidR="001A28E0" w:rsidRPr="00CB3562" w:rsidRDefault="001A28E0" w:rsidP="001A28E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B3562">
        <w:rPr>
          <w:rFonts w:ascii="Times New Roman" w:hAnsi="Times New Roman" w:cs="Times New Roman"/>
          <w:sz w:val="28"/>
          <w:szCs w:val="28"/>
        </w:rPr>
        <w:t>финансовый год и плановый</w:t>
      </w:r>
    </w:p>
    <w:p w:rsidR="001A28E0" w:rsidRPr="00CB3562" w:rsidRDefault="001A28E0" w:rsidP="001A28E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B3562">
        <w:rPr>
          <w:rFonts w:ascii="Times New Roman" w:hAnsi="Times New Roman" w:cs="Times New Roman"/>
          <w:sz w:val="28"/>
          <w:szCs w:val="28"/>
        </w:rPr>
        <w:t>период с органами</w:t>
      </w:r>
    </w:p>
    <w:p w:rsidR="001A28E0" w:rsidRPr="00CB3562" w:rsidRDefault="001A28E0" w:rsidP="001A28E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B3562">
        <w:rPr>
          <w:rFonts w:ascii="Times New Roman" w:hAnsi="Times New Roman" w:cs="Times New Roman"/>
          <w:sz w:val="28"/>
          <w:szCs w:val="28"/>
        </w:rPr>
        <w:t>местного самоуправления</w:t>
      </w:r>
    </w:p>
    <w:p w:rsidR="001A28E0" w:rsidRPr="00CB3562" w:rsidRDefault="001A28E0" w:rsidP="001A28E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B3562">
        <w:rPr>
          <w:rFonts w:ascii="Times New Roman" w:hAnsi="Times New Roman" w:cs="Times New Roman"/>
          <w:sz w:val="28"/>
          <w:szCs w:val="28"/>
        </w:rPr>
        <w:t>в Республике Алтай</w:t>
      </w:r>
    </w:p>
    <w:p w:rsidR="001A28E0" w:rsidRPr="00CB3562" w:rsidRDefault="001A28E0" w:rsidP="001A28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28E0" w:rsidRDefault="001A28E0" w:rsidP="001A28E0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189"/>
      <w:bookmarkEnd w:id="1"/>
      <w:r w:rsidRPr="001A28E0">
        <w:rPr>
          <w:rFonts w:ascii="Times New Roman" w:hAnsi="Times New Roman" w:cs="Times New Roman"/>
          <w:b/>
          <w:sz w:val="28"/>
          <w:szCs w:val="28"/>
        </w:rPr>
        <w:t xml:space="preserve">ПЕРЕЧЕНЬ ИСХОДНЫХ ДАННЫХ, </w:t>
      </w:r>
    </w:p>
    <w:p w:rsidR="001A28E0" w:rsidRDefault="001A28E0" w:rsidP="001A28E0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28E0">
        <w:rPr>
          <w:rFonts w:ascii="Times New Roman" w:hAnsi="Times New Roman" w:cs="Times New Roman"/>
          <w:b/>
          <w:sz w:val="28"/>
          <w:szCs w:val="28"/>
        </w:rPr>
        <w:t>необходимых для осуществления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28E0">
        <w:rPr>
          <w:rFonts w:ascii="Times New Roman" w:hAnsi="Times New Roman" w:cs="Times New Roman"/>
          <w:b/>
          <w:sz w:val="28"/>
          <w:szCs w:val="28"/>
        </w:rPr>
        <w:t>оценки налогового потенциала муниципальных образований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28E0">
        <w:rPr>
          <w:rFonts w:ascii="Times New Roman" w:hAnsi="Times New Roman" w:cs="Times New Roman"/>
          <w:b/>
          <w:sz w:val="28"/>
          <w:szCs w:val="28"/>
        </w:rPr>
        <w:t>в Республике Алтай на очередной финансовый год и плановый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28E0">
        <w:rPr>
          <w:rFonts w:ascii="Times New Roman" w:hAnsi="Times New Roman" w:cs="Times New Roman"/>
          <w:b/>
          <w:sz w:val="28"/>
          <w:szCs w:val="28"/>
        </w:rPr>
        <w:t>период для проведения расчетов распределения межбюджетных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28E0">
        <w:rPr>
          <w:rFonts w:ascii="Times New Roman" w:hAnsi="Times New Roman" w:cs="Times New Roman"/>
          <w:b/>
          <w:sz w:val="28"/>
          <w:szCs w:val="28"/>
        </w:rPr>
        <w:t>трансфертов из республиканского бюджета Республики Алтай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28E0">
        <w:rPr>
          <w:rFonts w:ascii="Times New Roman" w:hAnsi="Times New Roman" w:cs="Times New Roman"/>
          <w:b/>
          <w:sz w:val="28"/>
          <w:szCs w:val="28"/>
        </w:rPr>
        <w:t xml:space="preserve">на очередной финансовый год и </w:t>
      </w:r>
    </w:p>
    <w:p w:rsidR="001A28E0" w:rsidRPr="001A28E0" w:rsidRDefault="001A28E0" w:rsidP="001A28E0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28E0">
        <w:rPr>
          <w:rFonts w:ascii="Times New Roman" w:hAnsi="Times New Roman" w:cs="Times New Roman"/>
          <w:b/>
          <w:sz w:val="28"/>
          <w:szCs w:val="28"/>
        </w:rPr>
        <w:t>плановый период</w:t>
      </w:r>
    </w:p>
    <w:p w:rsidR="001A28E0" w:rsidRPr="001A28E0" w:rsidRDefault="001A28E0" w:rsidP="001A28E0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8E0" w:rsidRPr="001A28E0" w:rsidRDefault="001A28E0" w:rsidP="001A28E0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28E0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1A28E0">
        <w:rPr>
          <w:rFonts w:ascii="Times New Roman" w:hAnsi="Times New Roman" w:cs="Times New Roman"/>
          <w:b/>
          <w:sz w:val="28"/>
          <w:szCs w:val="28"/>
        </w:rPr>
        <w:t xml:space="preserve"> ___________________________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1A28E0" w:rsidRPr="00CB3562" w:rsidRDefault="001A28E0" w:rsidP="001A28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05"/>
        <w:gridCol w:w="1492"/>
        <w:gridCol w:w="1417"/>
        <w:gridCol w:w="1020"/>
        <w:gridCol w:w="1283"/>
        <w:gridCol w:w="1276"/>
        <w:gridCol w:w="1134"/>
      </w:tblGrid>
      <w:tr w:rsidR="001A28E0" w:rsidRPr="001A28E0" w:rsidTr="001A04D6">
        <w:tc>
          <w:tcPr>
            <w:tcW w:w="3397" w:type="dxa"/>
            <w:gridSpan w:val="2"/>
            <w:vMerge w:val="restart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1417" w:type="dxa"/>
            <w:vMerge w:val="restart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b/>
                <w:sz w:val="24"/>
                <w:szCs w:val="24"/>
              </w:rPr>
              <w:t>Период</w:t>
            </w:r>
          </w:p>
        </w:tc>
        <w:tc>
          <w:tcPr>
            <w:tcW w:w="1020" w:type="dxa"/>
            <w:vMerge w:val="restart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b/>
                <w:sz w:val="24"/>
                <w:szCs w:val="24"/>
              </w:rPr>
              <w:t>Ед. Измерения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Значение показателя по данным мф </w:t>
            </w:r>
            <w:proofErr w:type="spellStart"/>
            <w:r w:rsidRPr="001A28E0">
              <w:rPr>
                <w:rFonts w:ascii="Times New Roman" w:hAnsi="Times New Roman" w:cs="Times New Roman"/>
                <w:b/>
                <w:sz w:val="24"/>
                <w:szCs w:val="24"/>
              </w:rPr>
              <w:t>ра</w:t>
            </w:r>
            <w:proofErr w:type="spellEnd"/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P202"/>
            <w:bookmarkEnd w:id="2"/>
            <w:r w:rsidRPr="001A28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Значение показателя по данным </w:t>
            </w:r>
            <w:proofErr w:type="spellStart"/>
            <w:r w:rsidRPr="001A28E0">
              <w:rPr>
                <w:rFonts w:ascii="Times New Roman" w:hAnsi="Times New Roman" w:cs="Times New Roman"/>
                <w:b/>
                <w:sz w:val="24"/>
                <w:szCs w:val="24"/>
              </w:rPr>
              <w:t>мо</w:t>
            </w:r>
            <w:proofErr w:type="spellEnd"/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" w:name="P203"/>
            <w:bookmarkEnd w:id="3"/>
            <w:r w:rsidRPr="001A28E0">
              <w:rPr>
                <w:rFonts w:ascii="Times New Roman" w:hAnsi="Times New Roman" w:cs="Times New Roman"/>
                <w:b/>
                <w:sz w:val="24"/>
                <w:szCs w:val="24"/>
              </w:rPr>
              <w:t>Согласованное значение показателя</w:t>
            </w:r>
          </w:p>
        </w:tc>
      </w:tr>
      <w:tr w:rsidR="001A28E0" w:rsidRPr="00CB3562" w:rsidTr="001A04D6">
        <w:tc>
          <w:tcPr>
            <w:tcW w:w="3397" w:type="dxa"/>
            <w:gridSpan w:val="2"/>
            <w:vMerge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КБ МО</w:t>
            </w: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КБ МО</w:t>
            </w: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КБ МО</w:t>
            </w:r>
          </w:p>
        </w:tc>
      </w:tr>
      <w:tr w:rsidR="001A28E0" w:rsidRPr="001A28E0" w:rsidTr="001A28E0">
        <w:tc>
          <w:tcPr>
            <w:tcW w:w="3397" w:type="dxa"/>
            <w:gridSpan w:val="2"/>
            <w:vAlign w:val="center"/>
          </w:tcPr>
          <w:p w:rsidR="001A28E0" w:rsidRPr="001A28E0" w:rsidRDefault="001A28E0" w:rsidP="001A28E0">
            <w:pPr>
              <w:jc w:val="center"/>
              <w:rPr>
                <w:rFonts w:ascii="Times New Roman" w:hAnsi="Times New Roman" w:cs="Times New Roman"/>
              </w:rPr>
            </w:pPr>
            <w:r w:rsidRPr="001A28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:rsidR="001A28E0" w:rsidRPr="001A28E0" w:rsidRDefault="001A28E0" w:rsidP="001A28E0">
            <w:pPr>
              <w:jc w:val="center"/>
              <w:rPr>
                <w:rFonts w:ascii="Times New Roman" w:hAnsi="Times New Roman" w:cs="Times New Roman"/>
              </w:rPr>
            </w:pPr>
            <w:r w:rsidRPr="001A28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20" w:type="dxa"/>
            <w:vAlign w:val="center"/>
          </w:tcPr>
          <w:p w:rsidR="001A28E0" w:rsidRPr="001A28E0" w:rsidRDefault="001A28E0" w:rsidP="001A28E0">
            <w:pPr>
              <w:jc w:val="center"/>
              <w:rPr>
                <w:rFonts w:ascii="Times New Roman" w:hAnsi="Times New Roman" w:cs="Times New Roman"/>
              </w:rPr>
            </w:pPr>
            <w:r w:rsidRPr="001A28E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3" w:type="dxa"/>
            <w:vAlign w:val="center"/>
          </w:tcPr>
          <w:p w:rsidR="001A28E0" w:rsidRPr="001A28E0" w:rsidRDefault="001A28E0" w:rsidP="001A28E0">
            <w:pPr>
              <w:jc w:val="center"/>
              <w:rPr>
                <w:rFonts w:ascii="Times New Roman" w:hAnsi="Times New Roman" w:cs="Times New Roman"/>
              </w:rPr>
            </w:pPr>
            <w:r w:rsidRPr="001A28E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:rsidR="001A28E0" w:rsidRPr="001A28E0" w:rsidRDefault="001A28E0" w:rsidP="001A28E0">
            <w:pPr>
              <w:jc w:val="center"/>
              <w:rPr>
                <w:rFonts w:ascii="Times New Roman" w:hAnsi="Times New Roman" w:cs="Times New Roman"/>
              </w:rPr>
            </w:pPr>
            <w:r w:rsidRPr="001A28E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vAlign w:val="center"/>
          </w:tcPr>
          <w:p w:rsidR="001A28E0" w:rsidRPr="001A28E0" w:rsidRDefault="001A28E0" w:rsidP="001A28E0">
            <w:pPr>
              <w:jc w:val="center"/>
              <w:rPr>
                <w:rFonts w:ascii="Times New Roman" w:hAnsi="Times New Roman" w:cs="Times New Roman"/>
              </w:rPr>
            </w:pPr>
            <w:r w:rsidRPr="001A28E0">
              <w:rPr>
                <w:rFonts w:ascii="Times New Roman" w:hAnsi="Times New Roman" w:cs="Times New Roman"/>
              </w:rPr>
              <w:t>6</w:t>
            </w:r>
          </w:p>
        </w:tc>
      </w:tr>
      <w:tr w:rsidR="001A28E0" w:rsidRPr="00CB3562" w:rsidTr="001A04D6">
        <w:tc>
          <w:tcPr>
            <w:tcW w:w="3397" w:type="dxa"/>
            <w:gridSpan w:val="2"/>
            <w:vMerge w:val="restart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 xml:space="preserve">Фонд начисленной заработной платы 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очередной год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3397" w:type="dxa"/>
            <w:gridSpan w:val="2"/>
            <w:vMerge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3397" w:type="dxa"/>
            <w:gridSpan w:val="2"/>
            <w:vMerge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 w:val="restart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92" w:type="dxa"/>
          </w:tcPr>
          <w:p w:rsidR="001A28E0" w:rsidRPr="001A28E0" w:rsidRDefault="001A28E0" w:rsidP="001A04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28E0">
              <w:rPr>
                <w:rFonts w:ascii="Times New Roman" w:hAnsi="Times New Roman"/>
                <w:sz w:val="24"/>
                <w:szCs w:val="24"/>
              </w:rPr>
              <w:t>Налоговая база (денежное выражение доходов)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очередной год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hanging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hanging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1A28E0" w:rsidRPr="001A28E0" w:rsidRDefault="001A28E0" w:rsidP="001A04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28E0">
              <w:rPr>
                <w:rFonts w:ascii="Times New Roman" w:hAnsi="Times New Roman"/>
                <w:sz w:val="24"/>
                <w:szCs w:val="24"/>
              </w:rPr>
              <w:t>Налоговая база (денежное выражение доходов, уменьшенных на величину расходов)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очередной год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hanging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hanging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1A28E0" w:rsidRPr="001A28E0" w:rsidRDefault="001A28E0" w:rsidP="001A04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28E0">
              <w:rPr>
                <w:rFonts w:ascii="Times New Roman" w:hAnsi="Times New Roman"/>
                <w:sz w:val="24"/>
                <w:szCs w:val="24"/>
              </w:rPr>
              <w:t>Налоговая база (денежное выражение доходов)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hanging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hanging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rPr>
          <w:trHeight w:val="2383"/>
        </w:trPr>
        <w:tc>
          <w:tcPr>
            <w:tcW w:w="1905" w:type="dxa"/>
            <w:vMerge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1A28E0" w:rsidRPr="001A28E0" w:rsidRDefault="001A28E0" w:rsidP="001A04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28E0">
              <w:rPr>
                <w:rFonts w:ascii="Times New Roman" w:hAnsi="Times New Roman"/>
                <w:sz w:val="24"/>
                <w:szCs w:val="24"/>
              </w:rPr>
              <w:t>Налоговая база (денежное выражение доходов, уменьшенных на величину расходов)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hanging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hanging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1A28E0" w:rsidRPr="001A28E0" w:rsidRDefault="001A28E0" w:rsidP="001A04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28E0">
              <w:rPr>
                <w:rFonts w:ascii="Times New Roman" w:hAnsi="Times New Roman"/>
                <w:sz w:val="24"/>
                <w:szCs w:val="24"/>
              </w:rPr>
              <w:t>Налоговая база (денежное выражение доходов)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1A28E0" w:rsidRPr="001A28E0" w:rsidRDefault="001A28E0" w:rsidP="001A04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28E0">
              <w:rPr>
                <w:rFonts w:ascii="Times New Roman" w:hAnsi="Times New Roman"/>
                <w:sz w:val="24"/>
                <w:szCs w:val="24"/>
              </w:rPr>
              <w:t>Налоговая база (денежное выражение доходов, уменьшенных на величину расходов)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 w:val="restart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92" w:type="dxa"/>
          </w:tcPr>
          <w:p w:rsidR="001A28E0" w:rsidRPr="001A28E0" w:rsidRDefault="001A28E0" w:rsidP="001A04D6">
            <w:pPr>
              <w:rPr>
                <w:sz w:val="24"/>
                <w:szCs w:val="24"/>
              </w:rPr>
            </w:pPr>
            <w:r w:rsidRPr="001A28E0">
              <w:rPr>
                <w:rFonts w:ascii="Times New Roman" w:hAnsi="Times New Roman"/>
                <w:sz w:val="24"/>
                <w:szCs w:val="24"/>
              </w:rPr>
              <w:t>денежное выражение потенциально возможного к получению индивидуальным предпринимателем годового дохода по виду предпринимательской деятельности, в отношении которого применяется патентная система налогообложения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очередной год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1A28E0" w:rsidRPr="001A28E0" w:rsidRDefault="001A28E0" w:rsidP="001A04D6">
            <w:pPr>
              <w:rPr>
                <w:sz w:val="24"/>
                <w:szCs w:val="24"/>
              </w:rPr>
            </w:pPr>
            <w:r w:rsidRPr="001A28E0">
              <w:rPr>
                <w:rFonts w:ascii="Times New Roman" w:hAnsi="Times New Roman"/>
                <w:sz w:val="24"/>
                <w:szCs w:val="24"/>
              </w:rPr>
              <w:t>денежное выражение потенциально возможного к получению индивидуальным предпринимателем годового дохода по виду предпринимательской деятельности, в отношении которого применяется патентная система налогообложения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1A28E0" w:rsidRPr="001A28E0" w:rsidRDefault="001A28E0" w:rsidP="001A04D6">
            <w:pPr>
              <w:rPr>
                <w:sz w:val="24"/>
                <w:szCs w:val="24"/>
              </w:rPr>
            </w:pPr>
            <w:r w:rsidRPr="001A28E0">
              <w:rPr>
                <w:rFonts w:ascii="Times New Roman" w:hAnsi="Times New Roman"/>
                <w:sz w:val="24"/>
                <w:szCs w:val="24"/>
              </w:rPr>
              <w:t>денежное выражение потенциально возможного к получению индивидуальным предпринимателем годового дохода по виду предпринимательской деятельности, в отношении которого применяется патентная система налогообложения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 w:val="restart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492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Налоговая база (денежные доходы, уменьшенные на величину расходов)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очередной год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Налоговая база (денежные доходы, уменьшенные на величину расходов)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Налоговая база (денежные доходы, уменьшенные на величину расходов)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 w:val="restart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492" w:type="dxa"/>
          </w:tcPr>
          <w:p w:rsidR="001A28E0" w:rsidRPr="001A28E0" w:rsidRDefault="001A28E0" w:rsidP="001A04D6">
            <w:pPr>
              <w:rPr>
                <w:sz w:val="24"/>
                <w:szCs w:val="24"/>
              </w:rPr>
            </w:pPr>
            <w:r w:rsidRPr="001A28E0">
              <w:rPr>
                <w:rFonts w:ascii="Times New Roman" w:hAnsi="Times New Roman"/>
                <w:sz w:val="24"/>
                <w:szCs w:val="24"/>
              </w:rPr>
              <w:t>Кадастровая стоимость имущества, признаваемого объектом налогообложения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очередной год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1A28E0" w:rsidRPr="001A28E0" w:rsidRDefault="001A28E0" w:rsidP="001A04D6">
            <w:pPr>
              <w:rPr>
                <w:sz w:val="24"/>
                <w:szCs w:val="24"/>
              </w:rPr>
            </w:pPr>
            <w:r w:rsidRPr="001A28E0">
              <w:rPr>
                <w:rFonts w:ascii="Times New Roman" w:hAnsi="Times New Roman"/>
                <w:sz w:val="24"/>
                <w:szCs w:val="24"/>
              </w:rPr>
              <w:t>Кадастровая стоимость имущества, признаваемого объектом налогообложения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1A28E0" w:rsidRPr="001A28E0" w:rsidRDefault="001A28E0" w:rsidP="001A04D6">
            <w:pPr>
              <w:rPr>
                <w:sz w:val="24"/>
                <w:szCs w:val="24"/>
              </w:rPr>
            </w:pPr>
            <w:r w:rsidRPr="001A28E0">
              <w:rPr>
                <w:rFonts w:ascii="Times New Roman" w:hAnsi="Times New Roman"/>
                <w:sz w:val="24"/>
                <w:szCs w:val="24"/>
              </w:rPr>
              <w:t>Кадастровая стоимость имущества, признаваемого объектом налогообложения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 w:val="restart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92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Налоговая база (среднегодовая стоимость имущества, признаваемого объектом налогообложения)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очередной год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1A28E0" w:rsidRPr="001A28E0" w:rsidRDefault="001A28E0" w:rsidP="001A04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28E0">
              <w:rPr>
                <w:rFonts w:ascii="Times New Roman" w:hAnsi="Times New Roman"/>
                <w:sz w:val="24"/>
                <w:szCs w:val="24"/>
              </w:rPr>
              <w:t>Налоговая база  (кадастровая стоимость имущества, признаваемого объектом налогообложения)</w:t>
            </w:r>
          </w:p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очередной год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Налоговая база (среднегодовая стоимость имущества, признаваемого объектом налогообложения)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1A28E0" w:rsidRPr="001A28E0" w:rsidRDefault="001A28E0" w:rsidP="001A04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28E0">
              <w:rPr>
                <w:rFonts w:ascii="Times New Roman" w:hAnsi="Times New Roman"/>
                <w:sz w:val="24"/>
                <w:szCs w:val="24"/>
              </w:rPr>
              <w:t>Налоговая база  (кадастровая стоимость имущества, признаваемого объектом налогообложения)</w:t>
            </w:r>
          </w:p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Налоговая база (среднегодовая стоимость имущества, признаваемого объектом налогообложения)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1A28E0" w:rsidRPr="001A28E0" w:rsidRDefault="001A28E0" w:rsidP="001A04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28E0">
              <w:rPr>
                <w:rFonts w:ascii="Times New Roman" w:hAnsi="Times New Roman"/>
                <w:sz w:val="24"/>
                <w:szCs w:val="24"/>
              </w:rPr>
              <w:t>Налоговая база  (кадастровая стоимость имущества, признаваемого объектом налогообложения)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 w:val="restart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1492" w:type="dxa"/>
          </w:tcPr>
          <w:p w:rsidR="001A28E0" w:rsidRPr="001A28E0" w:rsidRDefault="001A28E0" w:rsidP="001A04D6">
            <w:pPr>
              <w:rPr>
                <w:sz w:val="24"/>
                <w:szCs w:val="24"/>
              </w:rPr>
            </w:pPr>
            <w:r w:rsidRPr="001A28E0">
              <w:rPr>
                <w:rFonts w:ascii="Times New Roman" w:hAnsi="Times New Roman"/>
                <w:sz w:val="24"/>
                <w:szCs w:val="24"/>
              </w:rPr>
              <w:t>Кадастровая стоимость земельных участков, признаваемых объектом налогообложения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очередной год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1A28E0" w:rsidRPr="001A28E0" w:rsidRDefault="001A28E0" w:rsidP="001A04D6">
            <w:pPr>
              <w:rPr>
                <w:sz w:val="24"/>
                <w:szCs w:val="24"/>
              </w:rPr>
            </w:pPr>
            <w:r w:rsidRPr="001A28E0">
              <w:rPr>
                <w:rFonts w:ascii="Times New Roman" w:hAnsi="Times New Roman"/>
                <w:sz w:val="24"/>
                <w:szCs w:val="24"/>
              </w:rPr>
              <w:t>Кадастровая стоимость земельных участков, признаваемых объектом налогообложения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1A28E0" w:rsidRPr="001A28E0" w:rsidRDefault="001A28E0" w:rsidP="001A04D6">
            <w:pPr>
              <w:rPr>
                <w:sz w:val="24"/>
                <w:szCs w:val="24"/>
              </w:rPr>
            </w:pPr>
            <w:r w:rsidRPr="001A28E0">
              <w:rPr>
                <w:rFonts w:ascii="Times New Roman" w:hAnsi="Times New Roman"/>
                <w:sz w:val="24"/>
                <w:szCs w:val="24"/>
              </w:rPr>
              <w:t>Кадастровая стоимость земельных участков, признаваемых объектом налогообложения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 w:val="restart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1492" w:type="dxa"/>
          </w:tcPr>
          <w:p w:rsidR="001A28E0" w:rsidRPr="001A28E0" w:rsidRDefault="001A28E0" w:rsidP="001A04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28E0">
              <w:rPr>
                <w:rFonts w:ascii="Times New Roman" w:hAnsi="Times New Roman"/>
                <w:sz w:val="24"/>
                <w:szCs w:val="24"/>
              </w:rPr>
              <w:t>Стоимость добытых полезных ископаемых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очередной год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м куб.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eastAsiaTheme="minorHAnsi" w:hAnsi="Times New Roman"/>
                <w:sz w:val="24"/>
                <w:szCs w:val="24"/>
              </w:rPr>
              <w:t>Стоимость добытых полезных ископаемых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м куб.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eastAsiaTheme="minorHAnsi" w:hAnsi="Times New Roman"/>
                <w:sz w:val="24"/>
                <w:szCs w:val="24"/>
              </w:rPr>
              <w:t>Стоимость добытых полезных ископаемых</w:t>
            </w: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м куб.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 w:val="restart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Сбор за пользование объектами животного мира</w:t>
            </w:r>
          </w:p>
        </w:tc>
        <w:tc>
          <w:tcPr>
            <w:tcW w:w="1492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Прогноз поступлений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очередной год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Прогноз поступлений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Прогноз поступлений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 w:val="restart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92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Прогноз поступлений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очередной год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Прогноз поступлений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8E0" w:rsidRPr="00CB3562" w:rsidTr="001A04D6">
        <w:tc>
          <w:tcPr>
            <w:tcW w:w="1905" w:type="dxa"/>
            <w:vMerge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Прогноз поступлений</w:t>
            </w:r>
          </w:p>
        </w:tc>
        <w:tc>
          <w:tcPr>
            <w:tcW w:w="1417" w:type="dxa"/>
          </w:tcPr>
          <w:p w:rsidR="001A28E0" w:rsidRPr="001A28E0" w:rsidRDefault="001A28E0" w:rsidP="001A04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  <w:tc>
          <w:tcPr>
            <w:tcW w:w="1020" w:type="dxa"/>
          </w:tcPr>
          <w:p w:rsidR="001A28E0" w:rsidRPr="001A28E0" w:rsidRDefault="001A28E0" w:rsidP="001A04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8E0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83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8E0" w:rsidRPr="001A28E0" w:rsidRDefault="001A28E0" w:rsidP="001A0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28E0" w:rsidRPr="00CB3562" w:rsidRDefault="001A28E0" w:rsidP="001A28E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1A28E0" w:rsidRPr="00CB3562" w:rsidRDefault="001A28E0" w:rsidP="001A28E0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CB3562">
        <w:rPr>
          <w:rFonts w:ascii="Times New Roman" w:hAnsi="Times New Roman"/>
          <w:sz w:val="28"/>
          <w:szCs w:val="28"/>
        </w:rPr>
        <w:t xml:space="preserve">2. Контроль за исполнением настоящего Приказа возложить на заместителя министра Прядко М.В. </w:t>
      </w:r>
    </w:p>
    <w:p w:rsidR="001A28E0" w:rsidRPr="00CB3562" w:rsidRDefault="001A28E0" w:rsidP="001A28E0">
      <w:pPr>
        <w:spacing w:after="0"/>
        <w:rPr>
          <w:rFonts w:ascii="Times New Roman" w:hAnsi="Times New Roman"/>
          <w:sz w:val="28"/>
          <w:szCs w:val="28"/>
        </w:rPr>
      </w:pPr>
    </w:p>
    <w:p w:rsidR="001A28E0" w:rsidRPr="00CB3562" w:rsidRDefault="001A28E0" w:rsidP="001A28E0">
      <w:pPr>
        <w:spacing w:after="0"/>
        <w:rPr>
          <w:rFonts w:ascii="Times New Roman" w:hAnsi="Times New Roman"/>
          <w:sz w:val="28"/>
          <w:szCs w:val="28"/>
        </w:rPr>
      </w:pPr>
    </w:p>
    <w:p w:rsidR="001A28E0" w:rsidRPr="00CB3562" w:rsidRDefault="001A28E0" w:rsidP="001A28E0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4" w:name="_GoBack"/>
      <w:bookmarkEnd w:id="4"/>
      <w:r w:rsidRPr="00CB3562">
        <w:rPr>
          <w:rFonts w:ascii="Times New Roman" w:hAnsi="Times New Roman"/>
          <w:sz w:val="28"/>
          <w:szCs w:val="28"/>
        </w:rPr>
        <w:t xml:space="preserve">Заместитель Председателя </w:t>
      </w:r>
    </w:p>
    <w:p w:rsidR="001A28E0" w:rsidRPr="00CB3562" w:rsidRDefault="001A28E0" w:rsidP="001A28E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562"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1A28E0" w:rsidRDefault="001A28E0" w:rsidP="001A28E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3562">
        <w:rPr>
          <w:rFonts w:ascii="Times New Roman" w:hAnsi="Times New Roman"/>
          <w:sz w:val="28"/>
          <w:szCs w:val="28"/>
        </w:rPr>
        <w:t>министр                                                                                         О.В. Завьялова</w:t>
      </w:r>
    </w:p>
    <w:p w:rsidR="00F26777" w:rsidRPr="00E32A5C" w:rsidRDefault="00F26777" w:rsidP="001A28E0">
      <w:pPr>
        <w:spacing w:after="0" w:line="240" w:lineRule="auto"/>
        <w:jc w:val="center"/>
        <w:rPr>
          <w:sz w:val="28"/>
          <w:szCs w:val="28"/>
        </w:rPr>
      </w:pPr>
    </w:p>
    <w:sectPr w:rsidR="00F26777" w:rsidRPr="00E32A5C" w:rsidSect="006E4BDC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2DD" w:rsidRDefault="009922DD" w:rsidP="009922DD">
      <w:pPr>
        <w:spacing w:after="0" w:line="240" w:lineRule="auto"/>
      </w:pPr>
      <w:r>
        <w:separator/>
      </w:r>
    </w:p>
  </w:endnote>
  <w:endnote w:type="continuationSeparator" w:id="0">
    <w:p w:rsidR="009922DD" w:rsidRDefault="009922DD" w:rsidP="00992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2DD" w:rsidRDefault="009922DD" w:rsidP="009922DD">
      <w:pPr>
        <w:spacing w:after="0" w:line="240" w:lineRule="auto"/>
      </w:pPr>
      <w:r>
        <w:separator/>
      </w:r>
    </w:p>
  </w:footnote>
  <w:footnote w:type="continuationSeparator" w:id="0">
    <w:p w:rsidR="009922DD" w:rsidRDefault="009922DD" w:rsidP="00992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49120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922DD" w:rsidRPr="00F067E7" w:rsidRDefault="009922DD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067E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067E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067E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D560C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F067E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922DD" w:rsidRDefault="009922D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D3CF7"/>
    <w:multiLevelType w:val="hybridMultilevel"/>
    <w:tmpl w:val="00A0339A"/>
    <w:lvl w:ilvl="0" w:tplc="36AA80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249FE"/>
    <w:rsid w:val="0004388E"/>
    <w:rsid w:val="000A0E80"/>
    <w:rsid w:val="000A35E5"/>
    <w:rsid w:val="000A4C4B"/>
    <w:rsid w:val="000B424E"/>
    <w:rsid w:val="000B78BC"/>
    <w:rsid w:val="00103C8B"/>
    <w:rsid w:val="00144BF5"/>
    <w:rsid w:val="00175F25"/>
    <w:rsid w:val="001A28E0"/>
    <w:rsid w:val="00201640"/>
    <w:rsid w:val="00226AA0"/>
    <w:rsid w:val="002D3865"/>
    <w:rsid w:val="002E53DB"/>
    <w:rsid w:val="002F79AD"/>
    <w:rsid w:val="0034657A"/>
    <w:rsid w:val="00346F65"/>
    <w:rsid w:val="003F6FA5"/>
    <w:rsid w:val="00456A5F"/>
    <w:rsid w:val="00486D11"/>
    <w:rsid w:val="004B2442"/>
    <w:rsid w:val="004B5F35"/>
    <w:rsid w:val="00546311"/>
    <w:rsid w:val="005B1B60"/>
    <w:rsid w:val="005D43C6"/>
    <w:rsid w:val="005E4BEC"/>
    <w:rsid w:val="00645514"/>
    <w:rsid w:val="006C6146"/>
    <w:rsid w:val="006E4BDC"/>
    <w:rsid w:val="006E6739"/>
    <w:rsid w:val="007044E6"/>
    <w:rsid w:val="00727B61"/>
    <w:rsid w:val="007B2013"/>
    <w:rsid w:val="0080030B"/>
    <w:rsid w:val="00824BCC"/>
    <w:rsid w:val="0083131C"/>
    <w:rsid w:val="0083148B"/>
    <w:rsid w:val="008766E9"/>
    <w:rsid w:val="00883F8B"/>
    <w:rsid w:val="00896731"/>
    <w:rsid w:val="008A319C"/>
    <w:rsid w:val="00922D0D"/>
    <w:rsid w:val="009454C1"/>
    <w:rsid w:val="00960BEF"/>
    <w:rsid w:val="00971C34"/>
    <w:rsid w:val="0098565D"/>
    <w:rsid w:val="009922DD"/>
    <w:rsid w:val="00994B6B"/>
    <w:rsid w:val="009A1624"/>
    <w:rsid w:val="009B3086"/>
    <w:rsid w:val="009B4CC3"/>
    <w:rsid w:val="009C2748"/>
    <w:rsid w:val="009C3E29"/>
    <w:rsid w:val="00A05A74"/>
    <w:rsid w:val="00A21809"/>
    <w:rsid w:val="00A27E5F"/>
    <w:rsid w:val="00A366AF"/>
    <w:rsid w:val="00A41278"/>
    <w:rsid w:val="00A52DA2"/>
    <w:rsid w:val="00A846FA"/>
    <w:rsid w:val="00AD560C"/>
    <w:rsid w:val="00B30D85"/>
    <w:rsid w:val="00B3477F"/>
    <w:rsid w:val="00BA0FCA"/>
    <w:rsid w:val="00BB3431"/>
    <w:rsid w:val="00BD49A5"/>
    <w:rsid w:val="00BE7AF6"/>
    <w:rsid w:val="00C17B74"/>
    <w:rsid w:val="00C92D3A"/>
    <w:rsid w:val="00CC1D1F"/>
    <w:rsid w:val="00CC7A20"/>
    <w:rsid w:val="00D11AB2"/>
    <w:rsid w:val="00D328A9"/>
    <w:rsid w:val="00D3758F"/>
    <w:rsid w:val="00D41C65"/>
    <w:rsid w:val="00D47495"/>
    <w:rsid w:val="00D508F1"/>
    <w:rsid w:val="00D56B25"/>
    <w:rsid w:val="00D95B16"/>
    <w:rsid w:val="00DA218E"/>
    <w:rsid w:val="00DB4648"/>
    <w:rsid w:val="00DF0F9A"/>
    <w:rsid w:val="00DF2338"/>
    <w:rsid w:val="00E142CC"/>
    <w:rsid w:val="00E26477"/>
    <w:rsid w:val="00E32A5C"/>
    <w:rsid w:val="00E457A4"/>
    <w:rsid w:val="00E84B71"/>
    <w:rsid w:val="00EB7B31"/>
    <w:rsid w:val="00EC4A15"/>
    <w:rsid w:val="00EC75CB"/>
    <w:rsid w:val="00F01FF4"/>
    <w:rsid w:val="00F067E7"/>
    <w:rsid w:val="00F22808"/>
    <w:rsid w:val="00F26777"/>
    <w:rsid w:val="00F57C32"/>
    <w:rsid w:val="00F67550"/>
    <w:rsid w:val="00F67C4E"/>
    <w:rsid w:val="00F70A0D"/>
    <w:rsid w:val="00F75142"/>
    <w:rsid w:val="00F75227"/>
    <w:rsid w:val="00F93023"/>
    <w:rsid w:val="00F930FF"/>
    <w:rsid w:val="00FB3C56"/>
    <w:rsid w:val="00FE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10A736E2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E32A5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E32A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Hyperlink"/>
    <w:uiPriority w:val="99"/>
    <w:unhideWhenUsed/>
    <w:rsid w:val="00E32A5C"/>
    <w:rPr>
      <w:color w:val="0563C1"/>
      <w:u w:val="single"/>
    </w:rPr>
  </w:style>
  <w:style w:type="paragraph" w:styleId="a9">
    <w:name w:val="header"/>
    <w:basedOn w:val="a"/>
    <w:link w:val="aa"/>
    <w:uiPriority w:val="99"/>
    <w:unhideWhenUsed/>
    <w:rsid w:val="009922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922DD"/>
  </w:style>
  <w:style w:type="paragraph" w:styleId="ab">
    <w:name w:val="footer"/>
    <w:basedOn w:val="a"/>
    <w:link w:val="ac"/>
    <w:uiPriority w:val="99"/>
    <w:unhideWhenUsed/>
    <w:rsid w:val="009922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922DD"/>
  </w:style>
  <w:style w:type="paragraph" w:customStyle="1" w:styleId="ConsPlusNormal">
    <w:name w:val="ConsPlusNormal"/>
    <w:rsid w:val="001A2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1A28E0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1A28E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2DB29A3B7A2D23953970044E8527488B0504ED8C67277E0F9FD5A7505462C3ECEE4D7069680685830A547018F9D0F3D9BE51DAEDADE5E2B1078FVCZ9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akstat.gks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82DB29A3B7A2D23953970044E8527488B0504ED8C67277E0F9FD5A7505462C3ECEE4D7069680685830A547018F9D0F3D9BE51DAEDADE5E2B1078FVCZ9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1659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Неверова Екатерина Валерьевна</cp:lastModifiedBy>
  <cp:revision>3</cp:revision>
  <cp:lastPrinted>2023-07-12T07:18:00Z</cp:lastPrinted>
  <dcterms:created xsi:type="dcterms:W3CDTF">2023-07-18T02:29:00Z</dcterms:created>
  <dcterms:modified xsi:type="dcterms:W3CDTF">2023-07-18T02:29:00Z</dcterms:modified>
</cp:coreProperties>
</file>