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55B" w:rsidRDefault="0048455B" w:rsidP="0048455B">
      <w:pPr>
        <w:pStyle w:val="ConsPlusNormal"/>
        <w:tabs>
          <w:tab w:val="left" w:pos="8647"/>
        </w:tabs>
        <w:ind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C5CE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48455B" w:rsidRDefault="0048455B" w:rsidP="0048455B">
      <w:pPr>
        <w:pStyle w:val="ConsPlusNormal"/>
        <w:tabs>
          <w:tab w:val="left" w:pos="9356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Закону Республики Алтай</w:t>
      </w:r>
    </w:p>
    <w:p w:rsidR="0048455B" w:rsidRDefault="0048455B" w:rsidP="0048455B">
      <w:pPr>
        <w:pStyle w:val="ConsPlusNormal"/>
        <w:tabs>
          <w:tab w:val="left" w:pos="9356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внесении изменений </w:t>
      </w:r>
    </w:p>
    <w:p w:rsidR="0048455B" w:rsidRDefault="0048455B" w:rsidP="0048455B">
      <w:pPr>
        <w:pStyle w:val="ConsPlusNormal"/>
        <w:tabs>
          <w:tab w:val="left" w:pos="9356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Закон Республики Алтай</w:t>
      </w:r>
    </w:p>
    <w:p w:rsidR="0048455B" w:rsidRDefault="0048455B" w:rsidP="0048455B">
      <w:pPr>
        <w:pStyle w:val="ConsPlusNormal"/>
        <w:tabs>
          <w:tab w:val="left" w:pos="9356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48455B" w:rsidRDefault="0048455B" w:rsidP="0048455B">
      <w:pPr>
        <w:pStyle w:val="ConsPlusNormal"/>
        <w:tabs>
          <w:tab w:val="left" w:pos="9356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Алтай на 2023 год</w:t>
      </w:r>
    </w:p>
    <w:p w:rsidR="0048455B" w:rsidRDefault="0048455B" w:rsidP="0048455B">
      <w:pPr>
        <w:pStyle w:val="ConsPlusNormal"/>
        <w:tabs>
          <w:tab w:val="left" w:pos="9356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плановый период 2024 и 2025 годов»</w:t>
      </w:r>
    </w:p>
    <w:p w:rsidR="0048455B" w:rsidRDefault="0048455B" w:rsidP="0048455B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402A" w:rsidRPr="0048455B" w:rsidRDefault="009C5CE7" w:rsidP="00CF402A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D3D68" w:rsidRPr="0048455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F402A" w:rsidRPr="0048455B">
        <w:rPr>
          <w:rFonts w:ascii="Times New Roman" w:hAnsi="Times New Roman" w:cs="Times New Roman"/>
          <w:sz w:val="24"/>
          <w:szCs w:val="24"/>
        </w:rPr>
        <w:t>2</w:t>
      </w:r>
      <w:r w:rsidR="00624FC6" w:rsidRPr="0048455B">
        <w:rPr>
          <w:rFonts w:ascii="Times New Roman" w:hAnsi="Times New Roman" w:cs="Times New Roman"/>
          <w:sz w:val="24"/>
          <w:szCs w:val="24"/>
        </w:rPr>
        <w:t>6</w:t>
      </w:r>
    </w:p>
    <w:p w:rsidR="00AD3D68" w:rsidRPr="0048455B" w:rsidRDefault="00AD3D68" w:rsidP="00CF402A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8455B">
        <w:rPr>
          <w:rFonts w:ascii="Times New Roman" w:hAnsi="Times New Roman" w:cs="Times New Roman"/>
          <w:sz w:val="24"/>
          <w:szCs w:val="24"/>
        </w:rPr>
        <w:t>к Закону</w:t>
      </w:r>
      <w:r w:rsidR="006A5CB2" w:rsidRPr="0048455B">
        <w:rPr>
          <w:rFonts w:ascii="Times New Roman" w:hAnsi="Times New Roman" w:cs="Times New Roman"/>
          <w:sz w:val="24"/>
          <w:szCs w:val="24"/>
        </w:rPr>
        <w:t xml:space="preserve"> </w:t>
      </w:r>
      <w:r w:rsidRPr="0048455B">
        <w:rPr>
          <w:rFonts w:ascii="Times New Roman" w:hAnsi="Times New Roman" w:cs="Times New Roman"/>
          <w:sz w:val="24"/>
          <w:szCs w:val="24"/>
        </w:rPr>
        <w:t>Республики Алтай</w:t>
      </w:r>
    </w:p>
    <w:p w:rsidR="00AD3D68" w:rsidRPr="0048455B" w:rsidRDefault="00AD3D68" w:rsidP="00AD3D68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8455B"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CF402A" w:rsidRPr="0048455B" w:rsidRDefault="00AD3D68" w:rsidP="00AD3D68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8455B">
        <w:rPr>
          <w:rFonts w:ascii="Times New Roman" w:hAnsi="Times New Roman" w:cs="Times New Roman"/>
          <w:sz w:val="24"/>
          <w:szCs w:val="24"/>
        </w:rPr>
        <w:t>Республики Алтай на 20</w:t>
      </w:r>
      <w:r w:rsidR="005545C1" w:rsidRPr="0048455B">
        <w:rPr>
          <w:rFonts w:ascii="Times New Roman" w:hAnsi="Times New Roman" w:cs="Times New Roman"/>
          <w:sz w:val="24"/>
          <w:szCs w:val="24"/>
        </w:rPr>
        <w:t>2</w:t>
      </w:r>
      <w:r w:rsidR="000B217B" w:rsidRPr="0048455B">
        <w:rPr>
          <w:rFonts w:ascii="Times New Roman" w:hAnsi="Times New Roman" w:cs="Times New Roman"/>
          <w:sz w:val="24"/>
          <w:szCs w:val="24"/>
        </w:rPr>
        <w:t>3</w:t>
      </w:r>
      <w:r w:rsidRPr="0048455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D3D68" w:rsidRPr="0048455B" w:rsidRDefault="00AD3D68" w:rsidP="00AD3D68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8455B">
        <w:rPr>
          <w:rFonts w:ascii="Times New Roman" w:hAnsi="Times New Roman" w:cs="Times New Roman"/>
          <w:sz w:val="24"/>
          <w:szCs w:val="24"/>
        </w:rPr>
        <w:t xml:space="preserve"> </w:t>
      </w:r>
      <w:r w:rsidR="00CF402A" w:rsidRPr="0048455B">
        <w:rPr>
          <w:rFonts w:ascii="Times New Roman" w:hAnsi="Times New Roman" w:cs="Times New Roman"/>
          <w:sz w:val="24"/>
          <w:szCs w:val="24"/>
        </w:rPr>
        <w:t xml:space="preserve">и </w:t>
      </w:r>
      <w:r w:rsidRPr="0048455B">
        <w:rPr>
          <w:rFonts w:ascii="Times New Roman" w:hAnsi="Times New Roman" w:cs="Times New Roman"/>
          <w:sz w:val="24"/>
          <w:szCs w:val="24"/>
        </w:rPr>
        <w:t>на плановый период 202</w:t>
      </w:r>
      <w:r w:rsidR="000B217B" w:rsidRPr="0048455B">
        <w:rPr>
          <w:rFonts w:ascii="Times New Roman" w:hAnsi="Times New Roman" w:cs="Times New Roman"/>
          <w:sz w:val="24"/>
          <w:szCs w:val="24"/>
        </w:rPr>
        <w:t>4</w:t>
      </w:r>
      <w:r w:rsidRPr="0048455B">
        <w:rPr>
          <w:rFonts w:ascii="Times New Roman" w:hAnsi="Times New Roman" w:cs="Times New Roman"/>
          <w:sz w:val="24"/>
          <w:szCs w:val="24"/>
        </w:rPr>
        <w:t xml:space="preserve"> и 202</w:t>
      </w:r>
      <w:r w:rsidR="000B217B" w:rsidRPr="0048455B">
        <w:rPr>
          <w:rFonts w:ascii="Times New Roman" w:hAnsi="Times New Roman" w:cs="Times New Roman"/>
          <w:sz w:val="24"/>
          <w:szCs w:val="24"/>
        </w:rPr>
        <w:t>5</w:t>
      </w:r>
      <w:r w:rsidRPr="0048455B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AD3D68" w:rsidRPr="0048455B" w:rsidRDefault="00AD3D68" w:rsidP="00AD3D6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3D68" w:rsidRPr="00FE060E" w:rsidRDefault="00AD3D68" w:rsidP="00AD3D68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60E">
        <w:rPr>
          <w:rFonts w:ascii="Times New Roman" w:hAnsi="Times New Roman" w:cs="Times New Roman"/>
          <w:b/>
          <w:sz w:val="28"/>
          <w:szCs w:val="28"/>
        </w:rPr>
        <w:t>Программа государственных внутренних заимствований Республики Алтай</w:t>
      </w:r>
    </w:p>
    <w:p w:rsidR="00AD3D68" w:rsidRPr="0000318F" w:rsidRDefault="00AD3D68" w:rsidP="00EA1427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E060E">
        <w:rPr>
          <w:rFonts w:ascii="Times New Roman" w:hAnsi="Times New Roman" w:cs="Times New Roman"/>
          <w:b/>
          <w:sz w:val="28"/>
          <w:szCs w:val="28"/>
        </w:rPr>
        <w:t>на плановый период 202</w:t>
      </w:r>
      <w:r w:rsidR="000B217B">
        <w:rPr>
          <w:rFonts w:ascii="Times New Roman" w:hAnsi="Times New Roman" w:cs="Times New Roman"/>
          <w:b/>
          <w:sz w:val="28"/>
          <w:szCs w:val="28"/>
        </w:rPr>
        <w:t>4</w:t>
      </w:r>
      <w:r w:rsidRPr="00FE060E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0B217B">
        <w:rPr>
          <w:rFonts w:ascii="Times New Roman" w:hAnsi="Times New Roman" w:cs="Times New Roman"/>
          <w:b/>
          <w:sz w:val="28"/>
          <w:szCs w:val="28"/>
        </w:rPr>
        <w:t>5</w:t>
      </w:r>
      <w:r w:rsidRPr="00FE060E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AD3D68" w:rsidRDefault="00AD3D68" w:rsidP="00AD3D68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0318F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14497" w:type="dxa"/>
        <w:jc w:val="center"/>
        <w:tblLayout w:type="fixed"/>
        <w:tblLook w:val="04A0" w:firstRow="1" w:lastRow="0" w:firstColumn="1" w:lastColumn="0" w:noHBand="0" w:noVBand="1"/>
      </w:tblPr>
      <w:tblGrid>
        <w:gridCol w:w="4297"/>
        <w:gridCol w:w="1560"/>
        <w:gridCol w:w="1842"/>
        <w:gridCol w:w="1763"/>
        <w:gridCol w:w="1559"/>
        <w:gridCol w:w="1701"/>
        <w:gridCol w:w="1775"/>
      </w:tblGrid>
      <w:tr w:rsidR="005545C1" w:rsidTr="00CF402A">
        <w:trPr>
          <w:jc w:val="center"/>
        </w:trPr>
        <w:tc>
          <w:tcPr>
            <w:tcW w:w="4297" w:type="dxa"/>
            <w:vMerge w:val="restart"/>
            <w:vAlign w:val="center"/>
          </w:tcPr>
          <w:p w:rsidR="005545C1" w:rsidRPr="0000318F" w:rsidRDefault="005545C1" w:rsidP="00AD3D6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5" w:type="dxa"/>
            <w:gridSpan w:val="3"/>
          </w:tcPr>
          <w:p w:rsidR="005545C1" w:rsidRPr="00FE060E" w:rsidRDefault="005545C1" w:rsidP="001D29D9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202</w:t>
            </w:r>
            <w:r w:rsidR="000B217B">
              <w:rPr>
                <w:rFonts w:ascii="Times New Roman" w:hAnsi="Times New Roman" w:cs="Times New Roman"/>
                <w:b/>
              </w:rPr>
              <w:t>4</w:t>
            </w:r>
            <w:r w:rsidRPr="00FE060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5035" w:type="dxa"/>
            <w:gridSpan w:val="3"/>
          </w:tcPr>
          <w:p w:rsidR="005545C1" w:rsidRPr="00FE060E" w:rsidRDefault="005545C1" w:rsidP="000B217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202</w:t>
            </w:r>
            <w:r w:rsidR="000B217B">
              <w:rPr>
                <w:rFonts w:ascii="Times New Roman" w:hAnsi="Times New Roman" w:cs="Times New Roman"/>
                <w:b/>
              </w:rPr>
              <w:t>5</w:t>
            </w:r>
            <w:r w:rsidRPr="00FE060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4E2BAC" w:rsidTr="00CF402A">
        <w:trPr>
          <w:jc w:val="center"/>
        </w:trPr>
        <w:tc>
          <w:tcPr>
            <w:tcW w:w="4297" w:type="dxa"/>
            <w:vMerge/>
            <w:vAlign w:val="center"/>
          </w:tcPr>
          <w:p w:rsidR="004E2BAC" w:rsidRPr="0000318F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Привлечение средств</w:t>
            </w:r>
          </w:p>
        </w:tc>
        <w:tc>
          <w:tcPr>
            <w:tcW w:w="1763" w:type="dxa"/>
            <w:vMerge w:val="restart"/>
          </w:tcPr>
          <w:p w:rsidR="00CF402A" w:rsidRDefault="00CF402A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  <w:b/>
              </w:rPr>
              <w:t>Объем средств, направляемых на погашение основной суммы долга</w:t>
            </w:r>
          </w:p>
        </w:tc>
        <w:tc>
          <w:tcPr>
            <w:tcW w:w="3260" w:type="dxa"/>
            <w:gridSpan w:val="2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Привлечение средств</w:t>
            </w:r>
          </w:p>
        </w:tc>
        <w:tc>
          <w:tcPr>
            <w:tcW w:w="1775" w:type="dxa"/>
            <w:vMerge w:val="restart"/>
            <w:vAlign w:val="center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Объем средств, направляемых на погашение основной суммы долга</w:t>
            </w:r>
          </w:p>
        </w:tc>
      </w:tr>
      <w:tr w:rsidR="004E2BAC" w:rsidTr="00CF402A">
        <w:trPr>
          <w:jc w:val="center"/>
        </w:trPr>
        <w:tc>
          <w:tcPr>
            <w:tcW w:w="4297" w:type="dxa"/>
            <w:vMerge/>
            <w:vAlign w:val="center"/>
          </w:tcPr>
          <w:p w:rsidR="004E2BAC" w:rsidRPr="0000318F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Объем привлечения средств</w:t>
            </w:r>
          </w:p>
        </w:tc>
        <w:tc>
          <w:tcPr>
            <w:tcW w:w="1842" w:type="dxa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Предельные сроки погашения привлеченных долговых обязательств</w:t>
            </w:r>
          </w:p>
        </w:tc>
        <w:tc>
          <w:tcPr>
            <w:tcW w:w="1763" w:type="dxa"/>
            <w:vMerge/>
            <w:vAlign w:val="center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Объем привлечения средств</w:t>
            </w:r>
          </w:p>
        </w:tc>
        <w:tc>
          <w:tcPr>
            <w:tcW w:w="1701" w:type="dxa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Предельные сроки погашения привлеченных долговых обязательств</w:t>
            </w:r>
          </w:p>
        </w:tc>
        <w:tc>
          <w:tcPr>
            <w:tcW w:w="1775" w:type="dxa"/>
            <w:vMerge/>
            <w:vAlign w:val="center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2F4C" w:rsidTr="00CF402A">
        <w:trPr>
          <w:jc w:val="center"/>
        </w:trPr>
        <w:tc>
          <w:tcPr>
            <w:tcW w:w="4297" w:type="dxa"/>
            <w:vAlign w:val="center"/>
          </w:tcPr>
          <w:p w:rsidR="007F2F4C" w:rsidRPr="009C5CE7" w:rsidRDefault="007F2F4C" w:rsidP="007F2F4C">
            <w:pPr>
              <w:spacing w:line="22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CE7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Государственные внутренние заимствования Республики Алтай</w:t>
            </w:r>
          </w:p>
        </w:tc>
        <w:tc>
          <w:tcPr>
            <w:tcW w:w="1560" w:type="dxa"/>
            <w:vAlign w:val="center"/>
          </w:tcPr>
          <w:p w:rsidR="007F2F4C" w:rsidRPr="009C5CE7" w:rsidRDefault="000B217B" w:rsidP="00994BC2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CE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94BC2" w:rsidRPr="009C5CE7">
              <w:rPr>
                <w:rFonts w:ascii="Times New Roman" w:hAnsi="Times New Roman" w:cs="Times New Roman"/>
                <w:b/>
                <w:sz w:val="20"/>
                <w:szCs w:val="20"/>
              </w:rPr>
              <w:t> 545 841</w:t>
            </w:r>
            <w:r w:rsidRPr="009C5CE7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842" w:type="dxa"/>
            <w:vAlign w:val="center"/>
          </w:tcPr>
          <w:p w:rsidR="007F2F4C" w:rsidRPr="009C5CE7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CE7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763" w:type="dxa"/>
            <w:vAlign w:val="center"/>
          </w:tcPr>
          <w:p w:rsidR="007F2F4C" w:rsidRPr="009C5CE7" w:rsidRDefault="000B217B" w:rsidP="008E7DC1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CE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4E5D21" w:rsidRPr="009C5C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C5CE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94BC2" w:rsidRPr="009C5CE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8E7DC1" w:rsidRPr="009C5CE7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  <w:r w:rsidR="00994BC2" w:rsidRPr="009C5CE7">
              <w:rPr>
                <w:rFonts w:ascii="Times New Roman" w:hAnsi="Times New Roman" w:cs="Times New Roman"/>
                <w:b/>
                <w:sz w:val="20"/>
                <w:szCs w:val="20"/>
              </w:rPr>
              <w:t>8 326,0</w:t>
            </w:r>
          </w:p>
        </w:tc>
        <w:tc>
          <w:tcPr>
            <w:tcW w:w="1559" w:type="dxa"/>
            <w:vAlign w:val="center"/>
          </w:tcPr>
          <w:p w:rsidR="007F2F4C" w:rsidRPr="009C5CE7" w:rsidRDefault="000B217B" w:rsidP="001D29D9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CE7">
              <w:rPr>
                <w:rFonts w:ascii="Times New Roman" w:hAnsi="Times New Roman" w:cs="Times New Roman"/>
                <w:b/>
                <w:sz w:val="20"/>
                <w:szCs w:val="20"/>
              </w:rPr>
              <w:t>1 207 460,2</w:t>
            </w:r>
          </w:p>
        </w:tc>
        <w:tc>
          <w:tcPr>
            <w:tcW w:w="1701" w:type="dxa"/>
            <w:vAlign w:val="center"/>
          </w:tcPr>
          <w:p w:rsidR="007F2F4C" w:rsidRPr="009C5CE7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CE7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775" w:type="dxa"/>
            <w:vAlign w:val="center"/>
          </w:tcPr>
          <w:p w:rsidR="007F2F4C" w:rsidRPr="009C5CE7" w:rsidRDefault="000B217B" w:rsidP="001B1C04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CE7">
              <w:rPr>
                <w:rFonts w:ascii="Times New Roman" w:hAnsi="Times New Roman" w:cs="Times New Roman"/>
                <w:b/>
                <w:sz w:val="20"/>
                <w:szCs w:val="20"/>
              </w:rPr>
              <w:t>- 1</w:t>
            </w:r>
            <w:r w:rsidR="001B1C04" w:rsidRPr="009C5CE7">
              <w:rPr>
                <w:rFonts w:ascii="Times New Roman" w:hAnsi="Times New Roman" w:cs="Times New Roman"/>
                <w:b/>
                <w:sz w:val="20"/>
                <w:szCs w:val="20"/>
              </w:rPr>
              <w:t> 711 210,2</w:t>
            </w:r>
          </w:p>
        </w:tc>
      </w:tr>
      <w:tr w:rsidR="007F2F4C" w:rsidTr="00CF402A">
        <w:trPr>
          <w:jc w:val="center"/>
        </w:trPr>
        <w:tc>
          <w:tcPr>
            <w:tcW w:w="4297" w:type="dxa"/>
            <w:vAlign w:val="center"/>
          </w:tcPr>
          <w:p w:rsidR="007F2F4C" w:rsidRPr="009C5CE7" w:rsidRDefault="007F2F4C" w:rsidP="007F2F4C">
            <w:pPr>
              <w:spacing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5CE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vAlign w:val="center"/>
          </w:tcPr>
          <w:p w:rsidR="007F2F4C" w:rsidRPr="009C5CE7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2F4C" w:rsidRPr="009C5CE7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vAlign w:val="center"/>
          </w:tcPr>
          <w:p w:rsidR="007F2F4C" w:rsidRPr="009C5CE7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F2F4C" w:rsidRPr="009C5CE7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2F4C" w:rsidRPr="009C5CE7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:rsidR="007F2F4C" w:rsidRPr="009C5CE7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06B" w:rsidTr="00CF402A">
        <w:trPr>
          <w:jc w:val="center"/>
        </w:trPr>
        <w:tc>
          <w:tcPr>
            <w:tcW w:w="4297" w:type="dxa"/>
            <w:vAlign w:val="center"/>
          </w:tcPr>
          <w:p w:rsidR="0035606B" w:rsidRPr="009C5CE7" w:rsidRDefault="0035606B" w:rsidP="0035606B">
            <w:pPr>
              <w:spacing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5CE7">
              <w:rPr>
                <w:rFonts w:ascii="Times New Roman" w:hAnsi="Times New Roman" w:cs="Times New Roman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560" w:type="dxa"/>
            <w:vAlign w:val="center"/>
          </w:tcPr>
          <w:p w:rsidR="0035606B" w:rsidRPr="009C5CE7" w:rsidRDefault="003A0F9A" w:rsidP="000C75D8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CE7">
              <w:rPr>
                <w:rFonts w:ascii="Times New Roman" w:hAnsi="Times New Roman" w:cs="Times New Roman"/>
                <w:sz w:val="20"/>
                <w:szCs w:val="20"/>
              </w:rPr>
              <w:t>661 167,0</w:t>
            </w:r>
          </w:p>
        </w:tc>
        <w:tc>
          <w:tcPr>
            <w:tcW w:w="1842" w:type="dxa"/>
            <w:vAlign w:val="center"/>
          </w:tcPr>
          <w:p w:rsidR="0035606B" w:rsidRPr="009C5CE7" w:rsidRDefault="00B614D6" w:rsidP="0035606B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CE7">
              <w:rPr>
                <w:rFonts w:ascii="Times New Roman" w:hAnsi="Times New Roman" w:cs="Times New Roman"/>
                <w:sz w:val="20"/>
                <w:szCs w:val="20"/>
              </w:rPr>
              <w:t>730 дней</w:t>
            </w:r>
          </w:p>
        </w:tc>
        <w:tc>
          <w:tcPr>
            <w:tcW w:w="1763" w:type="dxa"/>
            <w:vAlign w:val="center"/>
          </w:tcPr>
          <w:p w:rsidR="0035606B" w:rsidRPr="009C5CE7" w:rsidRDefault="000B217B" w:rsidP="008E7DC1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C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A11D3" w:rsidRPr="009C5C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7DC1" w:rsidRPr="009C5CE7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  <w:r w:rsidR="003A0F9A" w:rsidRPr="009C5CE7">
              <w:rPr>
                <w:rFonts w:ascii="Times New Roman" w:hAnsi="Times New Roman" w:cs="Times New Roman"/>
                <w:sz w:val="20"/>
                <w:szCs w:val="20"/>
              </w:rPr>
              <w:t> 158,0</w:t>
            </w:r>
          </w:p>
        </w:tc>
        <w:tc>
          <w:tcPr>
            <w:tcW w:w="1559" w:type="dxa"/>
            <w:vAlign w:val="center"/>
          </w:tcPr>
          <w:p w:rsidR="0035606B" w:rsidRPr="009C5CE7" w:rsidRDefault="000B217B" w:rsidP="0035606B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CE7">
              <w:rPr>
                <w:rFonts w:ascii="Times New Roman" w:hAnsi="Times New Roman" w:cs="Times New Roman"/>
                <w:sz w:val="20"/>
                <w:szCs w:val="20"/>
              </w:rPr>
              <w:t>607 460,2</w:t>
            </w:r>
          </w:p>
        </w:tc>
        <w:tc>
          <w:tcPr>
            <w:tcW w:w="1701" w:type="dxa"/>
            <w:vAlign w:val="center"/>
          </w:tcPr>
          <w:p w:rsidR="0035606B" w:rsidRPr="009C5CE7" w:rsidRDefault="00B614D6" w:rsidP="0035606B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CE7">
              <w:rPr>
                <w:rFonts w:ascii="Times New Roman" w:hAnsi="Times New Roman" w:cs="Times New Roman"/>
                <w:sz w:val="20"/>
                <w:szCs w:val="20"/>
              </w:rPr>
              <w:t>730 дней</w:t>
            </w:r>
          </w:p>
        </w:tc>
        <w:tc>
          <w:tcPr>
            <w:tcW w:w="1775" w:type="dxa"/>
            <w:vAlign w:val="center"/>
          </w:tcPr>
          <w:p w:rsidR="0035606B" w:rsidRPr="009C5CE7" w:rsidRDefault="000B217B" w:rsidP="003A0F9A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CE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A0F9A" w:rsidRPr="009C5CE7">
              <w:rPr>
                <w:rFonts w:ascii="Times New Roman" w:hAnsi="Times New Roman" w:cs="Times New Roman"/>
                <w:sz w:val="20"/>
                <w:szCs w:val="20"/>
              </w:rPr>
              <w:t>661 167,0</w:t>
            </w:r>
          </w:p>
        </w:tc>
      </w:tr>
      <w:tr w:rsidR="004E5D21" w:rsidTr="00CF402A">
        <w:trPr>
          <w:jc w:val="center"/>
        </w:trPr>
        <w:tc>
          <w:tcPr>
            <w:tcW w:w="4297" w:type="dxa"/>
          </w:tcPr>
          <w:p w:rsidR="004E5D21" w:rsidRPr="009C5CE7" w:rsidRDefault="004E5D21" w:rsidP="004E5D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5CE7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кредиты из других бюджетов бюджетной системы Российской Федерации в валюте Российской Федерации (за исключением бюджетных кредитов на пополнение остатка средств на едином счете бюджета субъекта Российской Федерации за </w:t>
            </w:r>
            <w:r w:rsidRPr="009C5C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счет временно свободных средств единого счета федерального бюджета, бюджетных кредитов на финансовое обеспечение реализации инфраструктурных проектов)</w:t>
            </w:r>
          </w:p>
        </w:tc>
        <w:tc>
          <w:tcPr>
            <w:tcW w:w="1560" w:type="dxa"/>
            <w:vAlign w:val="center"/>
          </w:tcPr>
          <w:p w:rsidR="004E5D21" w:rsidRPr="009C5CE7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C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842" w:type="dxa"/>
            <w:vAlign w:val="center"/>
          </w:tcPr>
          <w:p w:rsidR="004E5D21" w:rsidRPr="009C5CE7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CE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63" w:type="dxa"/>
            <w:vAlign w:val="center"/>
          </w:tcPr>
          <w:p w:rsidR="004E5D21" w:rsidRPr="009C5CE7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CE7">
              <w:rPr>
                <w:rFonts w:ascii="Times New Roman" w:hAnsi="Times New Roman" w:cs="Times New Roman"/>
                <w:sz w:val="20"/>
                <w:szCs w:val="20"/>
              </w:rPr>
              <w:t>- 49 053,0</w:t>
            </w:r>
          </w:p>
        </w:tc>
        <w:tc>
          <w:tcPr>
            <w:tcW w:w="1559" w:type="dxa"/>
            <w:vAlign w:val="center"/>
          </w:tcPr>
          <w:p w:rsidR="004E5D21" w:rsidRPr="009C5CE7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C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4E5D21" w:rsidRPr="009C5CE7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CE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75" w:type="dxa"/>
            <w:vAlign w:val="center"/>
          </w:tcPr>
          <w:p w:rsidR="004E5D21" w:rsidRPr="009C5CE7" w:rsidRDefault="004E5D21" w:rsidP="00CA11D3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CE7">
              <w:rPr>
                <w:rFonts w:ascii="Times New Roman" w:hAnsi="Times New Roman" w:cs="Times New Roman"/>
                <w:sz w:val="20"/>
                <w:szCs w:val="20"/>
              </w:rPr>
              <w:t>- 181 405,</w:t>
            </w:r>
            <w:r w:rsidR="00CA11D3" w:rsidRPr="009C5C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E5D21" w:rsidTr="00CF402A">
        <w:trPr>
          <w:jc w:val="center"/>
        </w:trPr>
        <w:tc>
          <w:tcPr>
            <w:tcW w:w="4297" w:type="dxa"/>
          </w:tcPr>
          <w:p w:rsidR="004E5D21" w:rsidRPr="009C5CE7" w:rsidRDefault="004E5D21" w:rsidP="004E5D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5C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Бюджетные кредиты из других бюджетов бюджетной системы Российской Федерации в валюте Российской Федерации (бюджетные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бюджета)</w:t>
            </w:r>
          </w:p>
        </w:tc>
        <w:tc>
          <w:tcPr>
            <w:tcW w:w="1560" w:type="dxa"/>
            <w:vAlign w:val="center"/>
          </w:tcPr>
          <w:p w:rsidR="004E5D21" w:rsidRPr="009C5CE7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CE7">
              <w:rPr>
                <w:rFonts w:ascii="Times New Roman" w:hAnsi="Times New Roman" w:cs="Times New Roman"/>
                <w:sz w:val="20"/>
                <w:szCs w:val="20"/>
              </w:rPr>
              <w:t>600 000,0</w:t>
            </w:r>
          </w:p>
        </w:tc>
        <w:tc>
          <w:tcPr>
            <w:tcW w:w="1842" w:type="dxa"/>
            <w:vAlign w:val="center"/>
          </w:tcPr>
          <w:p w:rsidR="004E5D21" w:rsidRPr="009C5CE7" w:rsidRDefault="00634B82" w:rsidP="004E5D21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C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C5C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9C5CE7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1763" w:type="dxa"/>
            <w:vAlign w:val="center"/>
          </w:tcPr>
          <w:p w:rsidR="004E5D21" w:rsidRPr="009C5CE7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CE7">
              <w:rPr>
                <w:rFonts w:ascii="Times New Roman" w:hAnsi="Times New Roman" w:cs="Times New Roman"/>
                <w:sz w:val="20"/>
                <w:szCs w:val="20"/>
              </w:rPr>
              <w:t>- 600 000,0</w:t>
            </w:r>
          </w:p>
        </w:tc>
        <w:tc>
          <w:tcPr>
            <w:tcW w:w="1559" w:type="dxa"/>
            <w:vAlign w:val="center"/>
          </w:tcPr>
          <w:p w:rsidR="004E5D21" w:rsidRPr="009C5CE7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CE7">
              <w:rPr>
                <w:rFonts w:ascii="Times New Roman" w:hAnsi="Times New Roman" w:cs="Times New Roman"/>
                <w:sz w:val="20"/>
                <w:szCs w:val="20"/>
              </w:rPr>
              <w:t>600 000,0</w:t>
            </w:r>
          </w:p>
        </w:tc>
        <w:tc>
          <w:tcPr>
            <w:tcW w:w="1701" w:type="dxa"/>
            <w:vAlign w:val="center"/>
          </w:tcPr>
          <w:p w:rsidR="004E5D21" w:rsidRPr="009C5CE7" w:rsidRDefault="00634B82" w:rsidP="004E5D21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C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C5C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9C5CE7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1775" w:type="dxa"/>
            <w:vAlign w:val="center"/>
          </w:tcPr>
          <w:p w:rsidR="004E5D21" w:rsidRPr="009C5CE7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CE7">
              <w:rPr>
                <w:rFonts w:ascii="Times New Roman" w:hAnsi="Times New Roman" w:cs="Times New Roman"/>
                <w:sz w:val="20"/>
                <w:szCs w:val="20"/>
              </w:rPr>
              <w:t>- 600 000,0</w:t>
            </w:r>
          </w:p>
        </w:tc>
      </w:tr>
      <w:tr w:rsidR="004E5D21" w:rsidTr="00CF402A">
        <w:trPr>
          <w:jc w:val="center"/>
        </w:trPr>
        <w:tc>
          <w:tcPr>
            <w:tcW w:w="4297" w:type="dxa"/>
          </w:tcPr>
          <w:p w:rsidR="004E5D21" w:rsidRPr="009C5CE7" w:rsidRDefault="004E5D21" w:rsidP="004E5D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5CE7">
              <w:rPr>
                <w:rFonts w:ascii="Times New Roman" w:hAnsi="Times New Roman" w:cs="Times New Roman"/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 (бюджетные кредиты на финансовое обеспечение реализации инфраструктурных проектов)</w:t>
            </w:r>
          </w:p>
        </w:tc>
        <w:tc>
          <w:tcPr>
            <w:tcW w:w="1560" w:type="dxa"/>
            <w:vAlign w:val="center"/>
          </w:tcPr>
          <w:p w:rsidR="004E5D21" w:rsidRPr="009C5CE7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CE7">
              <w:rPr>
                <w:rFonts w:ascii="Times New Roman" w:hAnsi="Times New Roman" w:cs="Times New Roman"/>
                <w:sz w:val="20"/>
                <w:szCs w:val="20"/>
              </w:rPr>
              <w:t>284 674,0</w:t>
            </w:r>
          </w:p>
        </w:tc>
        <w:tc>
          <w:tcPr>
            <w:tcW w:w="1842" w:type="dxa"/>
            <w:vAlign w:val="center"/>
          </w:tcPr>
          <w:p w:rsidR="004E5D21" w:rsidRPr="009C5CE7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CE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63" w:type="dxa"/>
            <w:vAlign w:val="center"/>
          </w:tcPr>
          <w:p w:rsidR="004E5D21" w:rsidRPr="009C5CE7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CE7">
              <w:rPr>
                <w:rFonts w:ascii="Times New Roman" w:hAnsi="Times New Roman" w:cs="Times New Roman"/>
                <w:sz w:val="20"/>
                <w:szCs w:val="20"/>
              </w:rPr>
              <w:t>- 29 115,0</w:t>
            </w:r>
          </w:p>
        </w:tc>
        <w:tc>
          <w:tcPr>
            <w:tcW w:w="1559" w:type="dxa"/>
            <w:vAlign w:val="center"/>
          </w:tcPr>
          <w:p w:rsidR="004E5D21" w:rsidRPr="009C5CE7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C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4E5D21" w:rsidRPr="009C5CE7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CE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75" w:type="dxa"/>
            <w:vAlign w:val="center"/>
          </w:tcPr>
          <w:p w:rsidR="004E5D21" w:rsidRPr="009C5CE7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CE7">
              <w:rPr>
                <w:rFonts w:ascii="Times New Roman" w:hAnsi="Times New Roman" w:cs="Times New Roman"/>
                <w:sz w:val="20"/>
                <w:szCs w:val="20"/>
              </w:rPr>
              <w:t>- 58 230,0</w:t>
            </w:r>
          </w:p>
        </w:tc>
      </w:tr>
      <w:tr w:rsidR="004E5D21" w:rsidTr="00CF402A">
        <w:trPr>
          <w:jc w:val="center"/>
        </w:trPr>
        <w:tc>
          <w:tcPr>
            <w:tcW w:w="4297" w:type="dxa"/>
          </w:tcPr>
          <w:p w:rsidR="004E5D21" w:rsidRPr="009C5CE7" w:rsidRDefault="004E5D21" w:rsidP="004E5D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5CE7">
              <w:rPr>
                <w:rFonts w:ascii="Times New Roman" w:hAnsi="Times New Roman" w:cs="Times New Roman"/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 (бюджетные кредиты, предоставленные бюджетам субъектов Российской Федерации для погашения долговых обязательств субъекта Российской Федерации (муниципального образования) в виде обязательств по государственным (муниципальным) ценным бумагам субъекта Российской Федерации (муниципального образования) и кредитам, полученным субъектом Российской Федерации (муниципальным образованием) от кредитных организаций, иностранных банков и международных финансовых организаций)</w:t>
            </w:r>
          </w:p>
        </w:tc>
        <w:tc>
          <w:tcPr>
            <w:tcW w:w="1560" w:type="dxa"/>
            <w:vAlign w:val="center"/>
          </w:tcPr>
          <w:p w:rsidR="004E5D21" w:rsidRPr="009C5CE7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C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2" w:type="dxa"/>
            <w:vAlign w:val="center"/>
          </w:tcPr>
          <w:p w:rsidR="004E5D21" w:rsidRPr="009C5CE7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CE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63" w:type="dxa"/>
            <w:vAlign w:val="center"/>
          </w:tcPr>
          <w:p w:rsidR="004E5D21" w:rsidRPr="009C5CE7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C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4E5D21" w:rsidRPr="009C5CE7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C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4E5D21" w:rsidRPr="009C5CE7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CE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75" w:type="dxa"/>
            <w:vAlign w:val="center"/>
          </w:tcPr>
          <w:p w:rsidR="004E5D21" w:rsidRPr="009C5CE7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CE7">
              <w:rPr>
                <w:rFonts w:ascii="Times New Roman" w:hAnsi="Times New Roman" w:cs="Times New Roman"/>
                <w:sz w:val="20"/>
                <w:szCs w:val="20"/>
              </w:rPr>
              <w:t>- 210 407,5</w:t>
            </w:r>
            <w:r w:rsidR="009C5CE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AD3D68" w:rsidRDefault="00AD3D68" w:rsidP="00AD3D68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A104D9" w:rsidRDefault="00A104D9"/>
    <w:sectPr w:rsidR="00A104D9" w:rsidSect="00F8759C">
      <w:headerReference w:type="default" r:id="rId6"/>
      <w:pgSz w:w="16838" w:h="11906" w:orient="landscape"/>
      <w:pgMar w:top="1418" w:right="1134" w:bottom="851" w:left="1418" w:header="709" w:footer="709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2A9" w:rsidRDefault="004B02A9" w:rsidP="004B02A9">
      <w:pPr>
        <w:spacing w:after="0" w:line="240" w:lineRule="auto"/>
      </w:pPr>
      <w:r>
        <w:separator/>
      </w:r>
    </w:p>
  </w:endnote>
  <w:endnote w:type="continuationSeparator" w:id="0">
    <w:p w:rsidR="004B02A9" w:rsidRDefault="004B02A9" w:rsidP="004B0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2A9" w:rsidRDefault="004B02A9" w:rsidP="004B02A9">
      <w:pPr>
        <w:spacing w:after="0" w:line="240" w:lineRule="auto"/>
      </w:pPr>
      <w:r>
        <w:separator/>
      </w:r>
    </w:p>
  </w:footnote>
  <w:footnote w:type="continuationSeparator" w:id="0">
    <w:p w:rsidR="004B02A9" w:rsidRDefault="004B02A9" w:rsidP="004B0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71780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B02A9" w:rsidRPr="004B02A9" w:rsidRDefault="004B02A9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B02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B02A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B02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8759C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4B02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B02A9" w:rsidRDefault="004B02A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68"/>
    <w:rsid w:val="000B217B"/>
    <w:rsid w:val="000C75D8"/>
    <w:rsid w:val="001B1C04"/>
    <w:rsid w:val="001B5D33"/>
    <w:rsid w:val="001D29D9"/>
    <w:rsid w:val="00210F14"/>
    <w:rsid w:val="0024301D"/>
    <w:rsid w:val="00252E3D"/>
    <w:rsid w:val="002D7DAF"/>
    <w:rsid w:val="0030396A"/>
    <w:rsid w:val="00306D91"/>
    <w:rsid w:val="0035606B"/>
    <w:rsid w:val="003A0F9A"/>
    <w:rsid w:val="0048455B"/>
    <w:rsid w:val="004B02A9"/>
    <w:rsid w:val="004B38EC"/>
    <w:rsid w:val="004E2BAC"/>
    <w:rsid w:val="004E5D21"/>
    <w:rsid w:val="00523A59"/>
    <w:rsid w:val="005545C1"/>
    <w:rsid w:val="00624FC6"/>
    <w:rsid w:val="00634B82"/>
    <w:rsid w:val="006A5CB2"/>
    <w:rsid w:val="006C5354"/>
    <w:rsid w:val="007F2F4C"/>
    <w:rsid w:val="008E7DC1"/>
    <w:rsid w:val="00994BC2"/>
    <w:rsid w:val="009C5CE7"/>
    <w:rsid w:val="00A104D9"/>
    <w:rsid w:val="00A20DF3"/>
    <w:rsid w:val="00AD3D68"/>
    <w:rsid w:val="00B614D6"/>
    <w:rsid w:val="00CA11D3"/>
    <w:rsid w:val="00CB2342"/>
    <w:rsid w:val="00CF402A"/>
    <w:rsid w:val="00EA1427"/>
    <w:rsid w:val="00F8759C"/>
    <w:rsid w:val="00FE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EFC83-4AAC-40DF-A5FF-249ED4D7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0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060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0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02A9"/>
  </w:style>
  <w:style w:type="paragraph" w:styleId="a8">
    <w:name w:val="footer"/>
    <w:basedOn w:val="a"/>
    <w:link w:val="a9"/>
    <w:uiPriority w:val="99"/>
    <w:unhideWhenUsed/>
    <w:rsid w:val="004B0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02A9"/>
  </w:style>
  <w:style w:type="paragraph" w:customStyle="1" w:styleId="ConsPlusNormal">
    <w:name w:val="ConsPlusNormal"/>
    <w:rsid w:val="0048455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9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Арбаева</dc:creator>
  <cp:keywords/>
  <dc:description/>
  <cp:lastModifiedBy>Badikin</cp:lastModifiedBy>
  <cp:revision>6</cp:revision>
  <cp:lastPrinted>2023-06-21T10:13:00Z</cp:lastPrinted>
  <dcterms:created xsi:type="dcterms:W3CDTF">2023-06-19T11:33:00Z</dcterms:created>
  <dcterms:modified xsi:type="dcterms:W3CDTF">2023-06-23T02:32:00Z</dcterms:modified>
</cp:coreProperties>
</file>