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560576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02.10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3A5E1C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6.10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BD8" w:rsidRPr="00327BD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02.10.2023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1627</w:t>
            </w:r>
          </w:p>
          <w:p w:rsidR="00612248" w:rsidRPr="00327BD8" w:rsidRDefault="002E5B27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27BD8"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пункт 1 постановления Правительства Российской Федерации от 9 апреля 2022 г.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629»</w:t>
            </w:r>
          </w:p>
          <w:p w:rsidR="00327BD8" w:rsidRPr="00327BD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- 12.10.2023.</w:t>
            </w:r>
          </w:p>
          <w:p w:rsidR="00327BD8" w:rsidRPr="00327BD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sz w:val="28"/>
                <w:szCs w:val="28"/>
              </w:rPr>
              <w:t>Дополнены основания предоставления земельных участков, находящихся в государственной или муниципальной собственности, без проведения торгов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7BD8" w:rsidRPr="0061224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sz w:val="28"/>
                <w:szCs w:val="28"/>
              </w:rPr>
              <w:t>Установлено, что земельный участок, находящийся в собственности субъекта РФ или муниципальной собственности, или земельный участок, государственная собственность на который не разграничена, предоставляется без проведения торгов в собственность за плату или аренду юридическому лицу, которое в соответствии с решением высшего должностного лица субъекта РФ уполномочено на реализацию масштабного инвестиционного проекта, отвечающего критериям, установленным законом субъекта РФ,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субъекта РФ или муниципальной собственности, до заключения договора купли-продажи или аренды земельного участка.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9F596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96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bookmarkStart w:id="0" w:name="_GoBack"/>
            <w:bookmarkEnd w:id="0"/>
            <w:r w:rsidRPr="009F596F">
              <w:rPr>
                <w:rFonts w:ascii="Times New Roman" w:hAnsi="Times New Roman" w:cs="Times New Roman"/>
                <w:b/>
                <w:sz w:val="28"/>
                <w:szCs w:val="28"/>
              </w:rPr>
              <w:t>ля сведения</w:t>
            </w:r>
          </w:p>
        </w:tc>
      </w:tr>
      <w:tr w:rsidR="00CB43C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1000FF" w:rsidRDefault="00CB43C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05.10.2023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1641</w:t>
            </w:r>
          </w:p>
          <w:p w:rsidR="00B743A0" w:rsidRDefault="002E5B27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6DA9"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16 марта 2020 г.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291»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Правительство ужесточило требования, предъявляемые к организациям, уполномоченным осуществлять деятельность по предоставлению ипотечных займов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В специальный перечень уполномоченных организаций, формируемый ДОМ.РФ, включаются организации, соответствующие определенным требованиям.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внесенному дополнению в перечень не могут включаться организации, в частности, являющиеся КПК, СКПК, учреждением, созданным Правительством для обеспечения функционирования </w:t>
            </w:r>
            <w:proofErr w:type="spellStart"/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накопительно</w:t>
            </w:r>
            <w:proofErr w:type="spellEnd"/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-ипотечной системы жилищного обеспечения военнослужащих.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применение упрощенного порядка для включения в перечень организации с </w:t>
            </w:r>
            <w:proofErr w:type="spellStart"/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госучастием</w:t>
            </w:r>
            <w:proofErr w:type="spellEnd"/>
            <w:r w:rsidRPr="002E6DA9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 при условии, если в уставном капитале субъекту РФ или муниципальному образованию принадлежит не менее 75 процентов акций плюс одна обыкновенная акция либо более 75 процентов долей (ранее соответствующий критерий составлял 50 процентов).</w:t>
            </w:r>
          </w:p>
          <w:p w:rsidR="002E6DA9" w:rsidRPr="002E6DA9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Также дополнены требования к составлению анкеты-заявления о включении в перечень уполномоченных организаций, предусматривающие в том числе отражение обязательств организации обеспечивать соответствие предоставленных ипотечных займов установленным требованиям.</w:t>
            </w:r>
          </w:p>
          <w:p w:rsidR="002E6DA9" w:rsidRPr="00CB43C8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Постановление вступает в силу с 1 сентября 2024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3C8" w:rsidRPr="00634E46" w:rsidRDefault="007E5258" w:rsidP="007E5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1F3" w:rsidRPr="009F21F3" w:rsidRDefault="009F21F3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28.08.2023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F2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139н</w:t>
            </w:r>
          </w:p>
          <w:p w:rsidR="009F21F3" w:rsidRPr="009F21F3" w:rsidRDefault="002E5B27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F21F3" w:rsidRPr="009F2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коды (перечни кодов) бюджетной классификации Российской Федерации на 2023 год (на 2023 год и на плановый период 2024 и 2025 годов), утвержденные приказом Министерства финансов Российской Федерации от 17 мая 2022 г.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75н»</w:t>
            </w:r>
          </w:p>
          <w:p w:rsidR="009F21F3" w:rsidRPr="009F21F3" w:rsidRDefault="009F21F3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03.10.2023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F2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75450.</w:t>
            </w:r>
          </w:p>
          <w:p w:rsidR="009F21F3" w:rsidRPr="009F21F3" w:rsidRDefault="009F21F3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1F3">
              <w:rPr>
                <w:rFonts w:ascii="Times New Roman" w:hAnsi="Times New Roman" w:cs="Times New Roman"/>
                <w:sz w:val="28"/>
                <w:szCs w:val="28"/>
              </w:rPr>
              <w:t>Внесены изменения и дополнения в коды (перечни кодов) бюджетной классификации Российской Федерации на 2023 - 2025 годы.</w:t>
            </w:r>
          </w:p>
          <w:p w:rsidR="009F21F3" w:rsidRPr="009F21F3" w:rsidRDefault="009F21F3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21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Некоторые приложения дополнены новыми кодами бюджетной классификации (КБК) в отношении субсидий и межбюджетных трансфертов. Скорректирован перечень КБК в отношении налоговых платежей, отдельные КБК исключены и включены новые.</w:t>
            </w:r>
          </w:p>
          <w:p w:rsidR="00612248" w:rsidRPr="00750535" w:rsidRDefault="009F21F3" w:rsidP="009F21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1F3">
              <w:rPr>
                <w:rFonts w:ascii="Times New Roman" w:hAnsi="Times New Roman" w:cs="Times New Roman"/>
                <w:sz w:val="28"/>
                <w:szCs w:val="28"/>
              </w:rPr>
              <w:t>Также, в частности, дополнены перечни кодов направлений расходов, предусмотренные некоторыми приложениями.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D6720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EA0E3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000FF" w:rsidRDefault="00EA0E3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7387" w:rsidRPr="002E6DA9" w:rsidRDefault="002E6DA9" w:rsidP="00E27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Минфина России от 05.10.2023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23-01-12/94750 «</w:t>
            </w:r>
            <w:r w:rsidRPr="002E6DA9">
              <w:rPr>
                <w:rFonts w:ascii="Times New Roman" w:hAnsi="Times New Roman" w:cs="Times New Roman"/>
                <w:b/>
                <w:sz w:val="28"/>
                <w:szCs w:val="28"/>
              </w:rPr>
              <w:t>Об администрировании доходов бюджетов субъектов Российской Федерации, местных бюджетов от арендной платы за земельные участки и иные объекты недвижимости, находящиеся в государственной собственности субъектов Российской Федерации или муниципальной собственности, расположенные в гр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аницах особых экономических зон»</w:t>
            </w:r>
          </w:p>
          <w:p w:rsidR="002E6DA9" w:rsidRPr="00456E24" w:rsidRDefault="002E6DA9" w:rsidP="002E6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даны разъяснения</w:t>
            </w:r>
            <w:r w:rsidRPr="002E6DA9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вопросу исполнения бюджетных полномочий главного администратора доходов бюджетов субъектов Российской Федерации, местных бюджетов от арендной платы за земельные участки и иные объекты недвижимости, находящиеся в государственной собственности субъектов Российской Федерации или муниципальной собственности, расположенные в границах особых экономических зон.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9F596F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96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F596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96F" w:rsidRPr="001000FF" w:rsidRDefault="009F596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BD8" w:rsidRPr="00327BD8" w:rsidRDefault="002E5B27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27BD8"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поручений по итогам совещ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ания с членами Правительства»</w:t>
            </w:r>
          </w:p>
          <w:p w:rsidR="009F596F" w:rsidRPr="00327BD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(утв. Президентом РФ 03.10.2023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27B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Пр-2005)</w:t>
            </w:r>
          </w:p>
          <w:p w:rsidR="00327BD8" w:rsidRPr="00327BD8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sz w:val="28"/>
                <w:szCs w:val="28"/>
              </w:rPr>
              <w:t>Президент РФ поручил рассмотреть вопрос введения регулирования цен на мазут, поставляемый для проведения отопительного сезона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7BD8" w:rsidRPr="009F596F" w:rsidRDefault="00327BD8" w:rsidP="00327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BD8">
              <w:rPr>
                <w:rFonts w:ascii="Times New Roman" w:hAnsi="Times New Roman" w:cs="Times New Roman"/>
                <w:sz w:val="28"/>
                <w:szCs w:val="28"/>
              </w:rPr>
              <w:t>Кроме того, Правительству РФ поручено, в числе прочего, представить предложения о выделении дополнительных бюджетных ассигнований на субсидирование железнодорожных перевозок рыбы и рыбной продукции, предусмотреть мероприятия по увеличению доступности рыбной продукции для конечного потребителя, рассмотреть вопрос о возможности применения скидок к стоимости железнодорожных перевозок грузов для новых производств, созданных на территориях моногородов, расположенных в Арктической зоне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96F" w:rsidRPr="00646B4F" w:rsidRDefault="009F596F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96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256B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Pr="001000FF" w:rsidRDefault="005F256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7387" w:rsidRPr="00D6720D" w:rsidRDefault="00D6720D" w:rsidP="00E273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452648-8 «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105.26 части первой и статью 176.1 части второй Налогово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05.10.2023)</w:t>
            </w:r>
          </w:p>
          <w:p w:rsidR="00D6720D" w:rsidRPr="00D6720D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D6720D" w:rsidRPr="00895526" w:rsidRDefault="007D0E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 подготовлен в целях совершенствования</w:t>
            </w:r>
            <w:r w:rsidR="00D6720D" w:rsidRPr="00D6720D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механизма предоставления налоговых льгот резидентам преференциальных режимов Дальнего Востока и Арктики, в том числе посредством отмены практически не действующих налоговых льгот.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Default="005F256B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F596F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96F" w:rsidRPr="001000FF" w:rsidRDefault="009F596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20D" w:rsidRPr="00D6720D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452251-8 «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333.36 части второй Налогово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05.10.2023) </w:t>
            </w:r>
          </w:p>
          <w:p w:rsidR="009F596F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Я.Е. Ниловым, Б.А. </w:t>
            </w:r>
            <w:proofErr w:type="spellStart"/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Кошелевым, С.А. Наумовым, К.М. </w:t>
            </w:r>
            <w:proofErr w:type="spellStart"/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Панеш</w:t>
            </w:r>
            <w:proofErr w:type="spellEnd"/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, В.В. Сипягиным, И.К. Сухаревым</w:t>
            </w:r>
          </w:p>
          <w:p w:rsidR="00D6720D" w:rsidRPr="009F596F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</w:t>
            </w:r>
            <w:r w:rsidRPr="00D6720D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освобождение предприятий, осуществляющих деятельность в сфере жилищно-коммунального хозяйства (лица, осуществляющие управление многоквартирным домом, </w:t>
            </w:r>
            <w:proofErr w:type="spellStart"/>
            <w:r w:rsidRPr="00D6720D">
              <w:rPr>
                <w:rFonts w:ascii="Times New Roman" w:hAnsi="Times New Roman" w:cs="Times New Roman"/>
                <w:sz w:val="28"/>
                <w:szCs w:val="28"/>
              </w:rPr>
              <w:t>ресурсноснабжающие</w:t>
            </w:r>
            <w:proofErr w:type="spellEnd"/>
            <w:r w:rsidRPr="00D6720D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региональные операторы по обращению с твердыми коммунальными отходами) от уплаты государственной пошлины при подаче в суд исковых заявлений на недобросовестных плательщиков о взыскании задолженности по оплате за жилое помещение и коммунальные услуги.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96F" w:rsidRDefault="009F596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96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24D55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D55" w:rsidRPr="001000FF" w:rsidRDefault="00724D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4D55" w:rsidRDefault="00724D55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451742-8 «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164 части второй Налогово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04.10.2023)</w:t>
            </w:r>
          </w:p>
          <w:p w:rsidR="00724D55" w:rsidRPr="00724D55" w:rsidRDefault="00724D55" w:rsidP="00724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А.В. Гордеевым, В.И. Кашиным, В.Н. Плотниковым, В.Н.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Блоцким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 Гончаровым, Ю.В. Оглоблиной,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.А. Аникеевым, Н.И. Васильевым,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Иванюженковым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Э.А. Кузнецовым, Д.Н.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Лоцмановым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Н.В. Панковым,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А.А. Поляковым, М.Н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Прусаковой,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И.Н. </w:t>
            </w:r>
            <w:proofErr w:type="spellStart"/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Руденским</w:t>
            </w:r>
            <w:proofErr w:type="spellEnd"/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, Р.И. Сулеймановым,</w:t>
            </w:r>
          </w:p>
          <w:p w:rsidR="00724D55" w:rsidRDefault="00724D55" w:rsidP="00724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С.В. </w:t>
            </w:r>
            <w:proofErr w:type="spellStart"/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Яхнюком</w:t>
            </w:r>
            <w:proofErr w:type="spellEnd"/>
          </w:p>
          <w:p w:rsidR="00724D55" w:rsidRPr="00724D55" w:rsidRDefault="00724D55" w:rsidP="00724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сохранить пониженную налоговую ставку </w:t>
            </w:r>
            <w:r w:rsidR="007D0E0D">
              <w:rPr>
                <w:rFonts w:ascii="Times New Roman" w:hAnsi="Times New Roman" w:cs="Times New Roman"/>
                <w:sz w:val="28"/>
                <w:szCs w:val="28"/>
              </w:rPr>
              <w:t>налога на добавленную стоимость (</w:t>
            </w:r>
            <w:r w:rsidRPr="00724D55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  <w:r w:rsidR="007D0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24D55">
              <w:rPr>
                <w:rFonts w:ascii="Times New Roman" w:hAnsi="Times New Roman" w:cs="Times New Roman"/>
                <w:sz w:val="28"/>
                <w:szCs w:val="28"/>
              </w:rPr>
              <w:t xml:space="preserve"> в размере 10% при реализации семян сельскохозяйственных культур в целях сохранения темпов развития отечественной селекции, повышения уровня </w:t>
            </w:r>
            <w:proofErr w:type="spellStart"/>
            <w:r w:rsidRPr="00724D55">
              <w:rPr>
                <w:rFonts w:ascii="Times New Roman" w:hAnsi="Times New Roman" w:cs="Times New Roman"/>
                <w:sz w:val="28"/>
                <w:szCs w:val="28"/>
              </w:rPr>
              <w:t>импортонезависимости</w:t>
            </w:r>
            <w:proofErr w:type="spellEnd"/>
            <w:r w:rsidRPr="00724D55">
              <w:rPr>
                <w:rFonts w:ascii="Times New Roman" w:hAnsi="Times New Roman" w:cs="Times New Roman"/>
                <w:sz w:val="28"/>
                <w:szCs w:val="28"/>
              </w:rPr>
              <w:t xml:space="preserve"> по семенам.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D55" w:rsidRPr="009F596F" w:rsidRDefault="00724D55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6720D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0D" w:rsidRPr="001000FF" w:rsidRDefault="00D6720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20D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452641-8 «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236 Трудово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05.10.2023)</w:t>
            </w:r>
          </w:p>
          <w:p w:rsidR="00D6720D" w:rsidRDefault="00D672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D6720D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D6720D" w:rsidRPr="00724D55" w:rsidRDefault="00724D55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6720D" w:rsidRPr="00724D55">
              <w:rPr>
                <w:rFonts w:ascii="Times New Roman" w:hAnsi="Times New Roman" w:cs="Times New Roman"/>
                <w:sz w:val="28"/>
                <w:szCs w:val="28"/>
              </w:rPr>
              <w:t>аконопроектом предлагается внести изменения в статью 236 Кодекса в части определения, что проценты (денежная компенсация) подлежат взысканию с работодателя и в том случае, когда причитающиеся работнику выплаты не были ему начислены своевременно, а решением суда было признано право работника на их получение. При этом размер процентов (денежной компенсации) исчисляется из фактически не выплаченных денежных сумм со дня, следующего за днем, когда в соответствии с действующим правовым регулированием эти выплаты должны были быть выплачены при своевременном их начислении, по день фактического расчета включительно.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20D" w:rsidRPr="009F596F" w:rsidRDefault="00724D55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24D55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D55" w:rsidRPr="001000FF" w:rsidRDefault="00724D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4D55" w:rsidRDefault="00724D55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451232-8 «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статью 37 Федерального закона «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Об общих принципах организации местного самоуп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равления в Российской Федерации»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04.10.2023)</w:t>
            </w:r>
          </w:p>
          <w:p w:rsidR="00724D55" w:rsidRDefault="00724D55" w:rsidP="00724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Законодательным Собранием </w:t>
            </w:r>
            <w:r w:rsidRPr="00724D55">
              <w:rPr>
                <w:rFonts w:ascii="Times New Roman" w:hAnsi="Times New Roman" w:cs="Times New Roman"/>
                <w:b/>
                <w:sz w:val="28"/>
                <w:szCs w:val="28"/>
              </w:rPr>
              <w:t>Ленинградской области</w:t>
            </w:r>
          </w:p>
          <w:p w:rsidR="003D53B7" w:rsidRPr="003D53B7" w:rsidRDefault="003D53B7" w:rsidP="00724D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3B7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дополнить часть 5 статьи 37 Федерального закона от 6 октября 2003 года </w:t>
            </w:r>
            <w:r w:rsidR="007D0E0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sz w:val="28"/>
                <w:szCs w:val="28"/>
              </w:rPr>
              <w:t xml:space="preserve"> 131-ФЗ «</w:t>
            </w:r>
            <w:r w:rsidRPr="003D53B7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местного самоуп</w:t>
            </w:r>
            <w:r w:rsidR="002E5B27">
              <w:rPr>
                <w:rFonts w:ascii="Times New Roman" w:hAnsi="Times New Roman" w:cs="Times New Roman"/>
                <w:sz w:val="28"/>
                <w:szCs w:val="28"/>
              </w:rPr>
              <w:t>равления в Российской Федерации»</w:t>
            </w:r>
            <w:r w:rsidRPr="003D53B7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положением, определяющим порядок формирования конкурсной комиссии при проведении конкурса на замещение должности главы местной администрации в дотационных поселениях и внутригородских районах.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D55" w:rsidRPr="00724D55" w:rsidRDefault="003D53B7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3B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D53B7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3B7" w:rsidRPr="001000FF" w:rsidRDefault="003D53B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3B7" w:rsidRDefault="003D53B7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3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D0E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450126-8 «</w:t>
            </w:r>
            <w:r w:rsidRPr="003D53B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224 части второй Налогового кодекса Российской Федерации в части введения прогрессивной шкалы налогоо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бложения доходов физических лиц»</w:t>
            </w:r>
            <w:r w:rsidRPr="003D53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03.10.2023)</w:t>
            </w:r>
          </w:p>
          <w:p w:rsidR="00026F10" w:rsidRPr="00026F10" w:rsidRDefault="00026F10" w:rsidP="00026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Я.Е. Ниловым, Д.А. Свищевым, А.Н. Диденко, С.Д. Леоновым, В.В. Сипягиным, сенатором Российской Федерации </w:t>
            </w:r>
            <w:r w:rsidRPr="00026F10">
              <w:rPr>
                <w:rFonts w:ascii="Times New Roman" w:hAnsi="Times New Roman" w:cs="Times New Roman"/>
                <w:b/>
                <w:sz w:val="28"/>
                <w:szCs w:val="28"/>
              </w:rPr>
              <w:t>Е.В. Афанасьевой</w:t>
            </w:r>
          </w:p>
          <w:p w:rsidR="00026F10" w:rsidRDefault="00026F10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F10">
              <w:rPr>
                <w:rFonts w:ascii="Times New Roman" w:hAnsi="Times New Roman" w:cs="Times New Roman"/>
                <w:sz w:val="28"/>
                <w:szCs w:val="28"/>
              </w:rPr>
              <w:t>Законопроект подготовлен в целях введения прогрессивной шкалы налогообложения налогом на доходы физических лиц (НДФЛ) в Российской Федерации.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аконопроектом предлагается внести изменение в статью 224 части второй Налогового кодекса Российской Федерации, предусматривающее введение прогрессивного налогообложения с налоговыми ставками в следующих размерах: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0% - если налогооблагаемый доход за налоговый период составляет менее 360 тыс. рублей или равен указанной сумме;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13% - с суммы, превышающей 360 тыс. рублей, если сумма налогооблагаемого дохода за налоговый период составляет более 360 тыс. рублей, но менее либо равна 5 миллионам рублей;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603,2 тыс. рублей и 15% с суммы, превышающей 5 миллионов рублей, если сумма налогооблагаемого дохода за налоговый период составляет более 5 миллионов рублей, но менее либо равна 10 миллионам рублей;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1 353,2 тыс. рублей и 25% с суммы, превышающей 10 миллионов рублей, если сумма налогооблагаемого дохода за налоговый период составляет более 10 миллионов рублей, но менее либо равна 50 миллионам рублей;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11 353,2 тыс. рублей и 30% с суммы, превышающей 50 миллионов рублей, если сумма налогооблагаемого дохода за налоговый период составляет более 50 миллионов рублей, но менее либо равна 100 миллионам рублей;</w:t>
            </w:r>
          </w:p>
          <w:p w:rsidR="007D0E0D" w:rsidRPr="00026F10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26 353,2 тыс. рублей и 35% с суммы, превышающей 100 миллионов рублей, если сумма налогооблагаемого дохода за налоговый период составляет более 100 миллионов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3B7" w:rsidRPr="003D53B7" w:rsidRDefault="007D0E0D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D0E0D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0D" w:rsidRPr="001000FF" w:rsidRDefault="007D0E0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0D" w:rsidRDefault="007D0E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450827-8 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статьи 164 и 165 части второй Налогово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03.10.2023)</w:t>
            </w:r>
          </w:p>
          <w:p w:rsid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предусматривается: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введение механизма возврата налога на добавленную стоимость, уплаченного российскими производителями медицинских изделий при приобретении ими материалов и комплектующих;</w:t>
            </w:r>
          </w:p>
          <w:p w:rsidR="007D0E0D" w:rsidRPr="003D53B7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отмена льготного налогообложения ввоза иностранных медицинских изделий.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0D" w:rsidRPr="007D0E0D" w:rsidRDefault="007D0E0D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D0E0D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0D" w:rsidRPr="001000FF" w:rsidRDefault="007D0E0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0D" w:rsidRDefault="007D0E0D" w:rsidP="00D672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449426-8 «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121 Трудово</w:t>
            </w:r>
            <w:r w:rsidR="002E5B27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02.10.2023)</w:t>
            </w:r>
          </w:p>
          <w:p w:rsid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Я.Е. Ниловым,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В.А. Кошелевым,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Е.В. Марковым, С.А. Наумовым,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А.Н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Свистуновым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В.С. Селезневым, </w:t>
            </w: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В.В. Сипягиным, И.К. Сухаревым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Законопроект разработан в целях признания права на получение гарантий и компенсаций, исходя из особых условий труда.</w:t>
            </w:r>
          </w:p>
          <w:p w:rsidR="007D0E0D" w:rsidRPr="007D0E0D" w:rsidRDefault="007D0E0D" w:rsidP="007D0E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дополнить статью 121 ТК РФ новой частью, которая устанавливает, что под фактически отработанным временем в соответствующих условиях в целях исчисления стажа работы, дающего право на ежегодный дополнительный оплачиваемый отпуск за работу с вредными и (или) опасными условиями труда, в настоящей статье понимается время, в течение которого работник выполнял обязанности согласно трудовому договору на рабочем месте, на котором установлены вредные и (или) опасные условия труда.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0D" w:rsidRPr="007D0E0D" w:rsidRDefault="007D0E0D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E0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258">
          <w:rPr>
            <w:noProof/>
          </w:rPr>
          <w:t>2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E0599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7AD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5669"/>
    <w:rsid w:val="00386D44"/>
    <w:rsid w:val="003877A3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81F8F"/>
    <w:rsid w:val="004843A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42708"/>
    <w:rsid w:val="00557943"/>
    <w:rsid w:val="00560576"/>
    <w:rsid w:val="00564562"/>
    <w:rsid w:val="00567A19"/>
    <w:rsid w:val="00572856"/>
    <w:rsid w:val="0057324F"/>
    <w:rsid w:val="005777AF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44CDE"/>
    <w:rsid w:val="00746DF9"/>
    <w:rsid w:val="00750535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60C96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9180A"/>
    <w:rsid w:val="00D936FF"/>
    <w:rsid w:val="00DA3E3C"/>
    <w:rsid w:val="00DB171C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387"/>
    <w:rsid w:val="00E27BEC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95AD2"/>
    <w:rsid w:val="00E97BA6"/>
    <w:rsid w:val="00EA0E31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176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B17E7-A057-4694-B078-0A1B2CDC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7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12</cp:revision>
  <cp:lastPrinted>2022-12-29T03:26:00Z</cp:lastPrinted>
  <dcterms:created xsi:type="dcterms:W3CDTF">2023-09-12T07:03:00Z</dcterms:created>
  <dcterms:modified xsi:type="dcterms:W3CDTF">2023-10-18T10:46:00Z</dcterms:modified>
</cp:coreProperties>
</file>