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62F0" w:rsidRDefault="006E62F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E62F0" w:rsidRDefault="006E62F0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6E62F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E62F0" w:rsidRDefault="006E62F0">
            <w:pPr>
              <w:pStyle w:val="ConsPlusNormal"/>
            </w:pPr>
            <w:r>
              <w:t>4 апреля 2022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E62F0" w:rsidRDefault="006E62F0">
            <w:pPr>
              <w:pStyle w:val="ConsPlusNormal"/>
              <w:jc w:val="right"/>
            </w:pPr>
            <w:r>
              <w:t>N 2-РЗ</w:t>
            </w:r>
          </w:p>
        </w:tc>
      </w:tr>
    </w:tbl>
    <w:p w:rsidR="006E62F0" w:rsidRDefault="006E62F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E62F0" w:rsidRDefault="006E62F0">
      <w:pPr>
        <w:pStyle w:val="ConsPlusNormal"/>
        <w:jc w:val="both"/>
      </w:pPr>
    </w:p>
    <w:p w:rsidR="006E62F0" w:rsidRDefault="006E62F0">
      <w:pPr>
        <w:pStyle w:val="ConsPlusTitle"/>
        <w:jc w:val="center"/>
      </w:pPr>
      <w:r>
        <w:t>РЕСПУБЛИКА АЛТАЙ</w:t>
      </w:r>
    </w:p>
    <w:p w:rsidR="006E62F0" w:rsidRDefault="006E62F0">
      <w:pPr>
        <w:pStyle w:val="ConsPlusTitle"/>
        <w:jc w:val="both"/>
      </w:pPr>
    </w:p>
    <w:p w:rsidR="006E62F0" w:rsidRDefault="006E62F0">
      <w:pPr>
        <w:pStyle w:val="ConsPlusTitle"/>
        <w:jc w:val="center"/>
      </w:pPr>
      <w:r>
        <w:t>ЗАКОН</w:t>
      </w:r>
    </w:p>
    <w:p w:rsidR="006E62F0" w:rsidRDefault="006E62F0">
      <w:pPr>
        <w:pStyle w:val="ConsPlusTitle"/>
        <w:jc w:val="both"/>
      </w:pPr>
    </w:p>
    <w:p w:rsidR="006E62F0" w:rsidRDefault="006E62F0">
      <w:pPr>
        <w:pStyle w:val="ConsPlusTitle"/>
        <w:jc w:val="center"/>
      </w:pPr>
      <w:r>
        <w:t>О НАЛОГЕ НА ИМУЩЕСТВО ОРГАНИЗАЦИЙ НА ТЕРРИТОРИИ РЕСПУБЛИКИ</w:t>
      </w:r>
    </w:p>
    <w:p w:rsidR="006E62F0" w:rsidRDefault="006E62F0">
      <w:pPr>
        <w:pStyle w:val="ConsPlusTitle"/>
        <w:jc w:val="center"/>
      </w:pPr>
      <w:r>
        <w:t>АЛТАЙ И ПРИЗНАНИИ УТРАТИВШИМИ СИЛУ НЕКОТОРЫХ ЗАКОНОДАТЕЛЬНЫХ</w:t>
      </w:r>
    </w:p>
    <w:p w:rsidR="006E62F0" w:rsidRDefault="006E62F0">
      <w:pPr>
        <w:pStyle w:val="ConsPlusTitle"/>
        <w:jc w:val="center"/>
      </w:pPr>
      <w:r>
        <w:t>АКТОВ РЕСПУБЛИКИ АЛТАЙ</w:t>
      </w:r>
    </w:p>
    <w:p w:rsidR="006E62F0" w:rsidRDefault="006E62F0">
      <w:pPr>
        <w:pStyle w:val="ConsPlusNormal"/>
        <w:jc w:val="both"/>
      </w:pPr>
    </w:p>
    <w:p w:rsidR="006E62F0" w:rsidRDefault="006E62F0">
      <w:pPr>
        <w:pStyle w:val="ConsPlusNormal"/>
      </w:pPr>
      <w:r>
        <w:t>Принят</w:t>
      </w:r>
    </w:p>
    <w:p w:rsidR="006E62F0" w:rsidRDefault="006E62F0">
      <w:pPr>
        <w:pStyle w:val="ConsPlusNormal"/>
        <w:spacing w:before="220"/>
      </w:pPr>
      <w:r>
        <w:t>Государственным Собранием -</w:t>
      </w:r>
    </w:p>
    <w:p w:rsidR="006E62F0" w:rsidRDefault="006E62F0">
      <w:pPr>
        <w:pStyle w:val="ConsPlusNormal"/>
        <w:spacing w:before="220"/>
      </w:pPr>
      <w:r>
        <w:t>Эл Курултай Республики Алтай</w:t>
      </w:r>
    </w:p>
    <w:p w:rsidR="006E62F0" w:rsidRDefault="006E62F0">
      <w:pPr>
        <w:pStyle w:val="ConsPlusNormal"/>
        <w:spacing w:before="220"/>
      </w:pPr>
      <w:r>
        <w:t>23 марта 2022 года</w:t>
      </w:r>
    </w:p>
    <w:p w:rsidR="006E62F0" w:rsidRDefault="006E62F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E62F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2F0" w:rsidRDefault="006E62F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2F0" w:rsidRDefault="006E62F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62F0" w:rsidRDefault="006E62F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2F0" w:rsidRDefault="006E62F0">
            <w:pPr>
              <w:pStyle w:val="ConsPlusNormal"/>
              <w:jc w:val="center"/>
            </w:pPr>
            <w:r>
              <w:rPr>
                <w:color w:val="392C69"/>
              </w:rPr>
              <w:t>(в ред. Законов Республики Алтай</w:t>
            </w:r>
          </w:p>
          <w:p w:rsidR="006E62F0" w:rsidRDefault="006E62F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04.07.2022 </w:t>
            </w:r>
            <w:hyperlink r:id="rId5">
              <w:r>
                <w:rPr>
                  <w:color w:val="0000FF"/>
                </w:rPr>
                <w:t>N 44-РЗ</w:t>
              </w:r>
            </w:hyperlink>
            <w:r>
              <w:rPr>
                <w:color w:val="392C69"/>
              </w:rPr>
              <w:t xml:space="preserve">, от 07.11.2022 </w:t>
            </w:r>
            <w:hyperlink r:id="rId6">
              <w:r>
                <w:rPr>
                  <w:color w:val="0000FF"/>
                </w:rPr>
                <w:t>N 72-РЗ</w:t>
              </w:r>
            </w:hyperlink>
            <w:r>
              <w:rPr>
                <w:color w:val="392C69"/>
              </w:rPr>
              <w:t xml:space="preserve">, от 26.06.2023 </w:t>
            </w:r>
            <w:hyperlink r:id="rId7">
              <w:r>
                <w:rPr>
                  <w:color w:val="0000FF"/>
                </w:rPr>
                <w:t>N 51-РЗ</w:t>
              </w:r>
            </w:hyperlink>
            <w:r>
              <w:rPr>
                <w:color w:val="392C69"/>
              </w:rPr>
              <w:t>,</w:t>
            </w:r>
          </w:p>
          <w:p w:rsidR="006E62F0" w:rsidRDefault="006E62F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27.11.2023 </w:t>
            </w:r>
            <w:hyperlink r:id="rId8">
              <w:r>
                <w:rPr>
                  <w:color w:val="0000FF"/>
                </w:rPr>
                <w:t>N 85-РЗ</w:t>
              </w:r>
            </w:hyperlink>
            <w:r>
              <w:rPr>
                <w:color w:val="392C69"/>
              </w:rPr>
              <w:t xml:space="preserve">, от 22.12.2023 </w:t>
            </w:r>
            <w:hyperlink r:id="rId9">
              <w:r>
                <w:rPr>
                  <w:color w:val="0000FF"/>
                </w:rPr>
                <w:t>N 117-РЗ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2F0" w:rsidRDefault="006E62F0">
            <w:pPr>
              <w:pStyle w:val="ConsPlusNormal"/>
            </w:pPr>
          </w:p>
        </w:tc>
      </w:tr>
    </w:tbl>
    <w:p w:rsidR="006E62F0" w:rsidRDefault="006E62F0">
      <w:pPr>
        <w:pStyle w:val="ConsPlusNormal"/>
        <w:jc w:val="both"/>
      </w:pPr>
    </w:p>
    <w:p w:rsidR="006E62F0" w:rsidRDefault="006E62F0">
      <w:pPr>
        <w:pStyle w:val="ConsPlusTitle"/>
        <w:ind w:firstLine="540"/>
        <w:jc w:val="both"/>
        <w:outlineLvl w:val="0"/>
      </w:pPr>
      <w:r>
        <w:t>Статья 1. Общие положения</w:t>
      </w:r>
    </w:p>
    <w:p w:rsidR="006E62F0" w:rsidRDefault="006E62F0">
      <w:pPr>
        <w:pStyle w:val="ConsPlusNormal"/>
        <w:jc w:val="both"/>
      </w:pPr>
    </w:p>
    <w:p w:rsidR="006E62F0" w:rsidRDefault="006E62F0">
      <w:pPr>
        <w:pStyle w:val="ConsPlusNormal"/>
        <w:ind w:firstLine="540"/>
        <w:jc w:val="both"/>
      </w:pPr>
      <w:r>
        <w:t xml:space="preserve">Настоящим Законом в соответствии с Налоговым </w:t>
      </w:r>
      <w:hyperlink r:id="rId10">
        <w:r>
          <w:rPr>
            <w:color w:val="0000FF"/>
          </w:rPr>
          <w:t>кодексом</w:t>
        </w:r>
      </w:hyperlink>
      <w:r>
        <w:t xml:space="preserve"> Российской Федерации устанавливается и вводится в действие налог на имущество организаций (далее - налог), обязательный к уплате на территории Республики Алтай, определяются налоговые ставки по налогу, особенности определения налоговой базы отдельных объектов недвижимого имущества, налоговые льготы, основания и порядок их применения налогоплательщиками, порядок уплаты налога и авансовых платежей по налогу.</w:t>
      </w:r>
    </w:p>
    <w:p w:rsidR="006E62F0" w:rsidRDefault="006E62F0">
      <w:pPr>
        <w:pStyle w:val="ConsPlusNormal"/>
        <w:jc w:val="both"/>
      </w:pPr>
    </w:p>
    <w:p w:rsidR="006E62F0" w:rsidRDefault="006E62F0">
      <w:pPr>
        <w:pStyle w:val="ConsPlusTitle"/>
        <w:ind w:firstLine="540"/>
        <w:jc w:val="both"/>
        <w:outlineLvl w:val="0"/>
      </w:pPr>
      <w:r>
        <w:t>Статья 2. Налоговые ставки</w:t>
      </w:r>
    </w:p>
    <w:p w:rsidR="006E62F0" w:rsidRDefault="006E62F0">
      <w:pPr>
        <w:pStyle w:val="ConsPlusNormal"/>
        <w:jc w:val="both"/>
      </w:pPr>
    </w:p>
    <w:p w:rsidR="006E62F0" w:rsidRDefault="006E62F0">
      <w:pPr>
        <w:pStyle w:val="ConsPlusNormal"/>
        <w:ind w:firstLine="540"/>
        <w:jc w:val="both"/>
      </w:pPr>
      <w:bookmarkStart w:id="0" w:name="P27"/>
      <w:bookmarkEnd w:id="0"/>
      <w:r>
        <w:t xml:space="preserve">1. Налоговая ставка устанавливается в размере 2,2 процента от налоговой базы, определяемой в соответствии с </w:t>
      </w:r>
      <w:hyperlink r:id="rId11">
        <w:r>
          <w:rPr>
            <w:color w:val="0000FF"/>
          </w:rPr>
          <w:t>пунктом 1 статьи 375</w:t>
        </w:r>
      </w:hyperlink>
      <w:r>
        <w:t xml:space="preserve"> Налогового кодекса Российской Федерации как среднегодовая стоимость имущества, признаваемого объектом налогообложения (далее - налоговая база), если иное не предусмотрено настоящей статьей.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2. Налоговая ставка в отношении железнодорожных путей общего пользования и сооружений, являющихся их неотъемлемой технологической частью, устанавливается в размере 1,6 процента от налоговой базы в 2023 - 2026 годах.</w:t>
      </w:r>
    </w:p>
    <w:p w:rsidR="006E62F0" w:rsidRDefault="006E62F0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Закона</w:t>
        </w:r>
      </w:hyperlink>
      <w:r>
        <w:t xml:space="preserve"> Республики Алтай от 27.11.2023 N 85-РЗ)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 xml:space="preserve">3. Налоговая ставка устанавливается в размере 2 процента от налоговой базы, определяемой в соответствии с </w:t>
      </w:r>
      <w:hyperlink r:id="rId13">
        <w:r>
          <w:rPr>
            <w:color w:val="0000FF"/>
          </w:rPr>
          <w:t>пунктом 2 статьи 375</w:t>
        </w:r>
      </w:hyperlink>
      <w:r>
        <w:t xml:space="preserve">, </w:t>
      </w:r>
      <w:hyperlink r:id="rId14">
        <w:r>
          <w:rPr>
            <w:color w:val="0000FF"/>
          </w:rPr>
          <w:t>статьей 378.2</w:t>
        </w:r>
      </w:hyperlink>
      <w:r>
        <w:t xml:space="preserve"> Налогового кодекса Российской Федерации как кадастровая стоимость, внесенная в Единый государственный реестр недвижимости и подлежащая применению с 1 января года налогового периода, в отношении следующих видов недвижимого имущества, признаваемого объектом налогообложения: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lastRenderedPageBreak/>
        <w:t xml:space="preserve">1) объекты недвижимого имущества, определенные в </w:t>
      </w:r>
      <w:hyperlink w:anchor="P37">
        <w:r>
          <w:rPr>
            <w:color w:val="0000FF"/>
          </w:rPr>
          <w:t>статье 3</w:t>
        </w:r>
      </w:hyperlink>
      <w:r>
        <w:t xml:space="preserve"> настоящего Закона, за исключением объектов налогообложения, указанных в </w:t>
      </w:r>
      <w:hyperlink w:anchor="P34">
        <w:r>
          <w:rPr>
            <w:color w:val="0000FF"/>
          </w:rPr>
          <w:t>части 4</w:t>
        </w:r>
      </w:hyperlink>
      <w:r>
        <w:t xml:space="preserve"> настоящей статьи;</w:t>
      </w:r>
    </w:p>
    <w:p w:rsidR="006E62F0" w:rsidRDefault="006E62F0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Закона</w:t>
        </w:r>
      </w:hyperlink>
      <w:r>
        <w:t xml:space="preserve"> Республики Алтай от 27.11.2023 N 85-РЗ)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2) объекты недвижимого имущества иностранных организаций, не осуществляющих деятельности в Российской Федерации через постоянные представительства, а также объекты недвижимого имущества иностранных организаций, не относящиеся к деятельности данных организаций в Российской Федерации через постоянные представительства.</w:t>
      </w:r>
    </w:p>
    <w:p w:rsidR="006E62F0" w:rsidRDefault="006E62F0">
      <w:pPr>
        <w:pStyle w:val="ConsPlusNormal"/>
        <w:spacing w:before="220"/>
        <w:ind w:firstLine="540"/>
        <w:jc w:val="both"/>
      </w:pPr>
      <w:bookmarkStart w:id="1" w:name="P34"/>
      <w:bookmarkEnd w:id="1"/>
      <w:r>
        <w:t xml:space="preserve">4. Налоговая ставка устанавливается в размере 0,3 процента от налоговой базы, определяемой в соответствии с </w:t>
      </w:r>
      <w:hyperlink r:id="rId16">
        <w:r>
          <w:rPr>
            <w:color w:val="0000FF"/>
          </w:rPr>
          <w:t>пунктом 2 статьи 375</w:t>
        </w:r>
      </w:hyperlink>
      <w:r>
        <w:t xml:space="preserve">, </w:t>
      </w:r>
      <w:hyperlink r:id="rId17">
        <w:r>
          <w:rPr>
            <w:color w:val="0000FF"/>
          </w:rPr>
          <w:t>статьей 378.2</w:t>
        </w:r>
      </w:hyperlink>
      <w:r>
        <w:t xml:space="preserve"> Налогового кодекса Российской Федерации, как кадастровая стоимость, внесенная в Единый государственный реестр недвижимости и подлежащая применению с 1 января налогового периода, в отношении жилых помещений, гаражей, машино-мест, которые принадлежат личному фонду на праве собственности, за исключением объектов налогообложения, кадастровая стоимость каждого из которых превышает 300 миллионов рублей.</w:t>
      </w:r>
    </w:p>
    <w:p w:rsidR="006E62F0" w:rsidRDefault="006E62F0">
      <w:pPr>
        <w:pStyle w:val="ConsPlusNormal"/>
        <w:jc w:val="both"/>
      </w:pPr>
      <w:r>
        <w:t xml:space="preserve">(часть 4 введена </w:t>
      </w:r>
      <w:hyperlink r:id="rId18">
        <w:r>
          <w:rPr>
            <w:color w:val="0000FF"/>
          </w:rPr>
          <w:t>Законом</w:t>
        </w:r>
      </w:hyperlink>
      <w:r>
        <w:t xml:space="preserve"> Республики Алтай от 27.11.2023 N 85-РЗ)</w:t>
      </w:r>
    </w:p>
    <w:p w:rsidR="006E62F0" w:rsidRDefault="006E62F0">
      <w:pPr>
        <w:pStyle w:val="ConsPlusNormal"/>
        <w:jc w:val="both"/>
      </w:pPr>
    </w:p>
    <w:p w:rsidR="006E62F0" w:rsidRDefault="006E62F0">
      <w:pPr>
        <w:pStyle w:val="ConsPlusTitle"/>
        <w:ind w:firstLine="540"/>
        <w:jc w:val="both"/>
        <w:outlineLvl w:val="0"/>
      </w:pPr>
      <w:bookmarkStart w:id="2" w:name="P37"/>
      <w:bookmarkEnd w:id="2"/>
      <w:r>
        <w:t>Статья 3. Особенности определения налоговой базы в отношении отдельных объектов недвижимого имущества</w:t>
      </w:r>
    </w:p>
    <w:p w:rsidR="006E62F0" w:rsidRDefault="006E62F0">
      <w:pPr>
        <w:pStyle w:val="ConsPlusNormal"/>
        <w:jc w:val="both"/>
      </w:pPr>
    </w:p>
    <w:p w:rsidR="006E62F0" w:rsidRDefault="006E62F0">
      <w:pPr>
        <w:pStyle w:val="ConsPlusNormal"/>
        <w:ind w:firstLine="540"/>
        <w:jc w:val="both"/>
      </w:pPr>
      <w:r>
        <w:t xml:space="preserve">В соответствии с </w:t>
      </w:r>
      <w:hyperlink r:id="rId19">
        <w:r>
          <w:rPr>
            <w:color w:val="0000FF"/>
          </w:rPr>
          <w:t>пунктом 2 статьи 375</w:t>
        </w:r>
      </w:hyperlink>
      <w:r>
        <w:t xml:space="preserve">, </w:t>
      </w:r>
      <w:hyperlink r:id="rId20">
        <w:r>
          <w:rPr>
            <w:color w:val="0000FF"/>
          </w:rPr>
          <w:t>статьей 378.2</w:t>
        </w:r>
      </w:hyperlink>
      <w:r>
        <w:t xml:space="preserve"> Налогового кодекса Российской Федерации налоговая база в отношении следующих видов недвижимого имущества, признаваемого объектом налогообложения, определяется как их кадастровая стоимость, внесенная в Единый государственный реестр недвижимости и подлежащая применению с 1 января года налогового периода: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1) административно - деловые центры и торговые центры (комплексы) и помещения в них;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2) нежилые помещения, назначение, разрешенное использование или наименование которых в соответствии со сведениями, содержащимися в Едином государственном реестре недвижимости, или документами технического учета (инвентаризации) объектов недвижимости предусматривает размещение офисов, торговых объектов, объектов общественного питания и бытового обслуживания либо которые фактически используются для размещения офисов, торговых объектов, объектов общественного питания и бытового обслуживания;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3) жилые помещения, жилые строения, многоквартирные дома, наемные дома, садовые дома, гаражи, машино-места, объекты незавершенного строительства, а также хозяйственные строения или сооружения, расположенные на земельных участках, предоставленных для ведения личного подсобного хозяйства, огородничества, садоводства или индивидуального жилищного строительства.</w:t>
      </w:r>
    </w:p>
    <w:p w:rsidR="006E62F0" w:rsidRDefault="006E62F0">
      <w:pPr>
        <w:pStyle w:val="ConsPlusNormal"/>
        <w:jc w:val="both"/>
      </w:pPr>
      <w:r>
        <w:t xml:space="preserve">(п. 3 в ред. </w:t>
      </w:r>
      <w:hyperlink r:id="rId21">
        <w:r>
          <w:rPr>
            <w:color w:val="0000FF"/>
          </w:rPr>
          <w:t>Закона</w:t>
        </w:r>
      </w:hyperlink>
      <w:r>
        <w:t xml:space="preserve"> Республики Алтай от 27.11.2023 N 85-РЗ)</w:t>
      </w:r>
    </w:p>
    <w:p w:rsidR="006E62F0" w:rsidRDefault="006E62F0">
      <w:pPr>
        <w:pStyle w:val="ConsPlusNormal"/>
        <w:jc w:val="both"/>
      </w:pPr>
    </w:p>
    <w:p w:rsidR="006E62F0" w:rsidRDefault="006E62F0">
      <w:pPr>
        <w:pStyle w:val="ConsPlusTitle"/>
        <w:ind w:firstLine="540"/>
        <w:jc w:val="both"/>
        <w:outlineLvl w:val="0"/>
      </w:pPr>
      <w:r>
        <w:t>Статья 4. Налоговые льготы, основания и порядок их применения</w:t>
      </w:r>
    </w:p>
    <w:p w:rsidR="006E62F0" w:rsidRDefault="006E62F0">
      <w:pPr>
        <w:pStyle w:val="ConsPlusNormal"/>
        <w:jc w:val="both"/>
      </w:pPr>
    </w:p>
    <w:p w:rsidR="006E62F0" w:rsidRDefault="006E62F0">
      <w:pPr>
        <w:pStyle w:val="ConsPlusNormal"/>
        <w:ind w:firstLine="540"/>
        <w:jc w:val="both"/>
      </w:pPr>
      <w:r>
        <w:t>1. Освобождаются от уплаты налога, исчисленного от налоговой базы, следующие категории налогоплательщиков:</w:t>
      </w:r>
    </w:p>
    <w:p w:rsidR="006E62F0" w:rsidRDefault="006E62F0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Закона</w:t>
        </w:r>
      </w:hyperlink>
      <w:r>
        <w:t xml:space="preserve"> Республики Алтай от 26.06.2023 N 51-РЗ)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1) организации - социальные инвесторы Республики Алтай, являющиеся участниками республиканской инвестиционной программы в социальной сфере.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Возникновение действия статуса социального инвестора Республики Алтай либо его прекращение подтверждается сведениями из реестра социальных инвесторов Республики Алтай.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lastRenderedPageBreak/>
        <w:t>Право на применение налогоплательщиком налоговой льготы возникает с начала календарного месяца включения организации в реестр социальных инвесторов Республики Алтай и утрачивается с начала календарного месяца исключения организации из реестра социальных инвесторов Республики Алтай;</w:t>
      </w:r>
    </w:p>
    <w:p w:rsidR="006E62F0" w:rsidRDefault="006E62F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E62F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2F0" w:rsidRDefault="006E62F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2F0" w:rsidRDefault="006E62F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62F0" w:rsidRDefault="006E62F0">
            <w:pPr>
              <w:pStyle w:val="ConsPlusNormal"/>
              <w:jc w:val="both"/>
            </w:pPr>
            <w:r>
              <w:rPr>
                <w:color w:val="392C69"/>
              </w:rPr>
              <w:t xml:space="preserve">Изменения, внесенные в п. 2 ч. 1 ст. 4 </w:t>
            </w:r>
            <w:hyperlink r:id="rId23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Республики Алтай от 27.11.2023 N 85-РЗ, </w:t>
            </w:r>
            <w:hyperlink r:id="rId24">
              <w:r>
                <w:rPr>
                  <w:color w:val="0000FF"/>
                </w:rPr>
                <w:t>не применяются</w:t>
              </w:r>
            </w:hyperlink>
            <w:r>
              <w:rPr>
                <w:color w:val="392C69"/>
              </w:rPr>
              <w:t xml:space="preserve"> в отношении организаций, реализующих инвестиционные проекты в Республике Алтай, которым придан статус регионального значения, и заключивших инвестиционные соглашения до 01.01.2024, до окончания календарного месяца, следующего за месяцем истечения десятилетнего срока со дня заключения инвестиционного соглашения.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2F0" w:rsidRDefault="006E62F0">
            <w:pPr>
              <w:pStyle w:val="ConsPlusNormal"/>
            </w:pPr>
          </w:p>
        </w:tc>
      </w:tr>
    </w:tbl>
    <w:p w:rsidR="006E62F0" w:rsidRDefault="006E62F0">
      <w:pPr>
        <w:pStyle w:val="ConsPlusNormal"/>
        <w:spacing w:before="280"/>
        <w:ind w:firstLine="540"/>
        <w:jc w:val="both"/>
      </w:pPr>
      <w:r>
        <w:t xml:space="preserve">2) утратил силу с 1 января 2024 года. - </w:t>
      </w:r>
      <w:hyperlink r:id="rId25">
        <w:r>
          <w:rPr>
            <w:color w:val="0000FF"/>
          </w:rPr>
          <w:t>Закон</w:t>
        </w:r>
      </w:hyperlink>
      <w:r>
        <w:t xml:space="preserve"> Республики Алтай от 27.11.2023 N 85-РЗ;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3) организации - в отношении автомобильных дорог общего пользования местного значения, а также сооружений, являющихся неотъемлемой частью указанных объектов. Перечень имущества, относящегося к указанным объектам, утверждается Правительством Республики Алтай;</w:t>
      </w:r>
    </w:p>
    <w:p w:rsidR="006E62F0" w:rsidRDefault="006E62F0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Закона</w:t>
        </w:r>
      </w:hyperlink>
      <w:r>
        <w:t xml:space="preserve"> Республики Алтай от 27.11.2023 N 85-РЗ)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 xml:space="preserve">4) организации, заключившие с Республикой Алтай или муниципальными образованиями в Республике Алтай концессионное соглашение в соответствии с Федеральным </w:t>
      </w:r>
      <w:hyperlink r:id="rId27">
        <w:r>
          <w:rPr>
            <w:color w:val="0000FF"/>
          </w:rPr>
          <w:t>законом</w:t>
        </w:r>
      </w:hyperlink>
      <w:r>
        <w:t xml:space="preserve"> от 21 июля 2005 года N 115-ФЗ "О концессионных соглашениях", в отношении созданного (реконструированного) в рамках концессионного соглашения имущества системы коммунальной инфраструктуры, в том числе объектов энергоснабжения, газоснабжения и теплоснабжения, централизованной системы горячего водоснабжения, холодного водоснабжения и (или) водоотведения, отдельных объектов таких систем, объектов, на которых осуществляется обработка, накопление, утилизация, обезвреживание и размещение твердых коммунальных отходов.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Налоговая льгота, установленная настоящим пунктом, применяется при соблюдении организациями одновременно следующих условий: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а) организация состоит на учете в налоговых органах по месту нахождения организации на территории Республики Алтай;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б) отсутствие задолженности по налогам и сборам, страховым взносам в бюджеты бюджетной системы Российской Федерации на первое число месяца заключения концессионного соглашения и на первое число месяца отчетного и налогового периода по налогу в течение периода действия концессионного соглашения;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в) организация не находится в процессе ликвидации или реорганизации (за исключением реорганизации в форме преобразования), а также в ее отношении не возбуждено производство по делу о банкротстве.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Налоговая льгота предоставляется на основании концессионного соглашения и документов бухгалтерского учета об объектах недвижимости, созданных (реконструированных) в рамках концессионного соглашения, представляемых налогоплательщиком в налоговый орган одновременно с налоговой декларацией.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Право на применение налогоплательщиком налоговой льготы возникает с начала календарного месяца, следующего за месяцем заключения концессионного соглашения, и утрачивается с начала календарного месяца, следующего за месяцем прекращения действия концессионного соглашения, либо с начала календарного месяца, в котором допущено несоблюдение одного из условий, предусмотренных настоящим пунктом.</w:t>
      </w:r>
    </w:p>
    <w:p w:rsidR="006E62F0" w:rsidRDefault="006E62F0">
      <w:pPr>
        <w:pStyle w:val="ConsPlusNormal"/>
        <w:jc w:val="both"/>
      </w:pPr>
      <w:r>
        <w:t xml:space="preserve">(п. 4 введен </w:t>
      </w:r>
      <w:hyperlink r:id="rId28">
        <w:r>
          <w:rPr>
            <w:color w:val="0000FF"/>
          </w:rPr>
          <w:t>Законом</w:t>
        </w:r>
      </w:hyperlink>
      <w:r>
        <w:t xml:space="preserve"> Республики Алтай от 22.12.2023 N 117-РЗ)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lastRenderedPageBreak/>
        <w:t xml:space="preserve">2. Налог уплачивается в размере 9 процентов от суммы налога, исчисленного исходя из налоговой базы и налоговой ставки, установленной </w:t>
      </w:r>
      <w:hyperlink w:anchor="P27">
        <w:r>
          <w:rPr>
            <w:color w:val="0000FF"/>
          </w:rPr>
          <w:t>частью 1 статьи 2</w:t>
        </w:r>
      </w:hyperlink>
      <w:r>
        <w:t xml:space="preserve"> настоящего Закона, в отношении объектов жилищного фонда и инженерной инфраструктуры жилищно-коммунального комплекса организаций, финансовое обеспечение деятельности которых полностью или частично осуществляется за счет средств республиканского бюджета Республики Алтай и (или) местных бюджетов на основании бюджетной сметы или в виде субсидий.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Финансовое обеспечение деятельности организаций за счет средств республиканского бюджета Республики Алтай и (или) местных бюджетов на основании бюджетной сметы подтверждается сведениями, содержащимися в едином государственном реестре юридических лиц: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1) в отношении казенного учреждения - об организационно-правовой форме;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2) в отношении государственного органа, органа местного самоуправления - об основном виде экономической деятельности.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Полное или частичное финансовое обеспечение деятельности организаций за счет средств республиканского бюджета Республики Алтай и (или) местных бюджетов в виде субсидий подтверждается копиями договоров (соглашений) о предоставлении субсидий из республиканского бюджета Республики Алтай и (или) местных бюджетов.</w:t>
      </w:r>
    </w:p>
    <w:p w:rsidR="006E62F0" w:rsidRDefault="006E62F0">
      <w:pPr>
        <w:pStyle w:val="ConsPlusNormal"/>
        <w:jc w:val="both"/>
      </w:pPr>
      <w:r>
        <w:t xml:space="preserve">(часть 2 в ред. </w:t>
      </w:r>
      <w:hyperlink r:id="rId29">
        <w:r>
          <w:rPr>
            <w:color w:val="0000FF"/>
          </w:rPr>
          <w:t>Закона</w:t>
        </w:r>
      </w:hyperlink>
      <w:r>
        <w:t xml:space="preserve"> Республики Алтай от 26.06.2023 N 51-РЗ)</w:t>
      </w:r>
    </w:p>
    <w:p w:rsidR="006E62F0" w:rsidRDefault="006E62F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E62F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2F0" w:rsidRDefault="006E62F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2F0" w:rsidRDefault="006E62F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E62F0" w:rsidRDefault="006E62F0">
            <w:pPr>
              <w:pStyle w:val="ConsPlusNormal"/>
              <w:jc w:val="both"/>
            </w:pPr>
            <w:r>
              <w:rPr>
                <w:color w:val="392C69"/>
              </w:rPr>
              <w:t xml:space="preserve">Изменения, внесенные в ч. 3 ст. 4 </w:t>
            </w:r>
            <w:hyperlink r:id="rId30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Республики Алтай от 27.11.2023 N 85-РЗ, </w:t>
            </w:r>
            <w:hyperlink r:id="rId31">
              <w:r>
                <w:rPr>
                  <w:color w:val="0000FF"/>
                </w:rPr>
                <w:t>не применяются</w:t>
              </w:r>
            </w:hyperlink>
            <w:r>
              <w:rPr>
                <w:color w:val="392C69"/>
              </w:rPr>
              <w:t xml:space="preserve"> в отношении организаций, реализующих инвестиционные проекты в Республике Алтай, которым придан статус регионального значения, и заключивших инвестиционные соглашения до 01.01.2024, до окончания календарного месяца, следующего за месяцем истечения десятилетнего срока со дня заключения инвестиционного соглашения.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E62F0" w:rsidRDefault="006E62F0">
            <w:pPr>
              <w:pStyle w:val="ConsPlusNormal"/>
            </w:pPr>
          </w:p>
        </w:tc>
      </w:tr>
    </w:tbl>
    <w:p w:rsidR="006E62F0" w:rsidRDefault="006E62F0">
      <w:pPr>
        <w:pStyle w:val="ConsPlusNormal"/>
        <w:spacing w:before="280"/>
        <w:ind w:firstLine="540"/>
        <w:jc w:val="both"/>
      </w:pPr>
      <w:r>
        <w:t xml:space="preserve">3. Утратила силу с 1 января 2024 года. - </w:t>
      </w:r>
      <w:hyperlink r:id="rId32">
        <w:r>
          <w:rPr>
            <w:color w:val="0000FF"/>
          </w:rPr>
          <w:t>Закон</w:t>
        </w:r>
      </w:hyperlink>
      <w:r>
        <w:t xml:space="preserve"> Республики Алтай от 27.11.2023 N 85-РЗ.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 xml:space="preserve">3-1. Налог уплачивается в размере 31 процента от суммы налога, исчисленного исходя из налоговой базы и налоговой ставки, установленной </w:t>
      </w:r>
      <w:hyperlink w:anchor="P27">
        <w:r>
          <w:rPr>
            <w:color w:val="0000FF"/>
          </w:rPr>
          <w:t>частью 1 статьи 2</w:t>
        </w:r>
      </w:hyperlink>
      <w:r>
        <w:t xml:space="preserve"> настоящего Закона на период с 1 января 2023 года по 31 декабря 2025 года в отношении объектов газораспределительной сети, находящихся на территории Республики Алтай, принадлежащих организации на праве собственности, принятых к бухгалтерскому учету в качестве объектов основных средств с 1 января 2022 года.</w:t>
      </w:r>
    </w:p>
    <w:p w:rsidR="006E62F0" w:rsidRDefault="006E62F0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Закона</w:t>
        </w:r>
      </w:hyperlink>
      <w:r>
        <w:t xml:space="preserve"> Республики Алтай от 26.06.2023 N 51-РЗ)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Документами, подтверждающими право на применение налоговой ставки, предусмотренной настоящей частью, являются документы бухгалтерского учета об объектах газораспределительных сетей.</w:t>
      </w:r>
    </w:p>
    <w:p w:rsidR="006E62F0" w:rsidRDefault="006E62F0">
      <w:pPr>
        <w:pStyle w:val="ConsPlusNormal"/>
        <w:jc w:val="both"/>
      </w:pPr>
      <w:r>
        <w:t xml:space="preserve">(часть 3-1 введена </w:t>
      </w:r>
      <w:hyperlink r:id="rId34">
        <w:r>
          <w:rPr>
            <w:color w:val="0000FF"/>
          </w:rPr>
          <w:t>Законом</w:t>
        </w:r>
      </w:hyperlink>
      <w:r>
        <w:t xml:space="preserve"> Республики Алтай от 04.07.2022 N 44-РЗ)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 xml:space="preserve">3-2. Налог уплачивается в размере 50 процентов от суммы налога, исчисленного исходя из налоговой базы и налоговой ставки, установленной </w:t>
      </w:r>
      <w:hyperlink w:anchor="P27">
        <w:r>
          <w:rPr>
            <w:color w:val="0000FF"/>
          </w:rPr>
          <w:t>частью 1 статьи 2</w:t>
        </w:r>
      </w:hyperlink>
      <w:r>
        <w:t xml:space="preserve"> настоящего Закона, за период с 1 января 2023 года по 31 декабря 2024 года в отношении объектов связи, центров обработки данных, признаваемых объектами налогообложения, учитываемых на балансе российских организаций, осуществляющих деятельность в области информационных технологий (далее - российские организации) при соблюдении следующих условий:</w:t>
      </w:r>
    </w:p>
    <w:p w:rsidR="006E62F0" w:rsidRDefault="006E62F0">
      <w:pPr>
        <w:pStyle w:val="ConsPlusNormal"/>
        <w:spacing w:before="220"/>
        <w:ind w:firstLine="540"/>
        <w:jc w:val="both"/>
      </w:pPr>
      <w:bookmarkStart w:id="3" w:name="P77"/>
      <w:bookmarkEnd w:id="3"/>
      <w:r>
        <w:t>1) получение государственной аккредитации в порядке, установленном федеральным законодательством;</w:t>
      </w:r>
    </w:p>
    <w:p w:rsidR="006E62F0" w:rsidRDefault="006E62F0">
      <w:pPr>
        <w:pStyle w:val="ConsPlusNormal"/>
        <w:spacing w:before="220"/>
        <w:ind w:firstLine="540"/>
        <w:jc w:val="both"/>
      </w:pPr>
      <w:bookmarkStart w:id="4" w:name="P78"/>
      <w:bookmarkEnd w:id="4"/>
      <w:r>
        <w:lastRenderedPageBreak/>
        <w:t xml:space="preserve">2) доля доходов от осуществления деятельности в области информационных технологий составляет не менее 70 процентов в общей сумме доходов российской организации, полученных за налоговый период, определяемых в соответствии со </w:t>
      </w:r>
      <w:hyperlink r:id="rId35">
        <w:r>
          <w:rPr>
            <w:color w:val="0000FF"/>
          </w:rPr>
          <w:t>статьей 248</w:t>
        </w:r>
      </w:hyperlink>
      <w:r>
        <w:t xml:space="preserve"> Налогового кодекса Российской Федерации.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 xml:space="preserve">В случае несоблюдения одного из условий, указанных в </w:t>
      </w:r>
      <w:hyperlink w:anchor="P77">
        <w:r>
          <w:rPr>
            <w:color w:val="0000FF"/>
          </w:rPr>
          <w:t>пунктах 1</w:t>
        </w:r>
      </w:hyperlink>
      <w:r>
        <w:t xml:space="preserve"> и </w:t>
      </w:r>
      <w:hyperlink w:anchor="P78">
        <w:r>
          <w:rPr>
            <w:color w:val="0000FF"/>
          </w:rPr>
          <w:t>2</w:t>
        </w:r>
      </w:hyperlink>
      <w:r>
        <w:t xml:space="preserve"> настоящей части, право на налоговую льготу, предусмотренную настоящей частью, утрачивается с начала налогового периода, в котором допущено несоблюдение одного из условий.</w:t>
      </w:r>
    </w:p>
    <w:p w:rsidR="006E62F0" w:rsidRDefault="006E62F0">
      <w:pPr>
        <w:pStyle w:val="ConsPlusNormal"/>
        <w:jc w:val="both"/>
      </w:pPr>
      <w:r>
        <w:t xml:space="preserve">(часть 3.2 в ред. </w:t>
      </w:r>
      <w:hyperlink r:id="rId36">
        <w:r>
          <w:rPr>
            <w:color w:val="0000FF"/>
          </w:rPr>
          <w:t>Закона</w:t>
        </w:r>
      </w:hyperlink>
      <w:r>
        <w:t xml:space="preserve"> Республики Алтай от 26.06.2023 N 51-РЗ)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3-3. При наличии у налогоплательщика права на применение налоговых льгот по нескольким основаниям, предусмотренным настоящей статьей, одновременно, налоговая льгота применяется по одному основанию по выбору налогоплательщика.</w:t>
      </w:r>
    </w:p>
    <w:p w:rsidR="006E62F0" w:rsidRDefault="006E62F0">
      <w:pPr>
        <w:pStyle w:val="ConsPlusNormal"/>
        <w:jc w:val="both"/>
      </w:pPr>
      <w:r>
        <w:t xml:space="preserve">(часть 3-3 введена </w:t>
      </w:r>
      <w:hyperlink r:id="rId37">
        <w:r>
          <w:rPr>
            <w:color w:val="0000FF"/>
          </w:rPr>
          <w:t>Законом</w:t>
        </w:r>
      </w:hyperlink>
      <w:r>
        <w:t xml:space="preserve"> Республики Алтай от 22.12.2023 N 117-РЗ)</w:t>
      </w:r>
    </w:p>
    <w:p w:rsidR="006E62F0" w:rsidRDefault="006E62F0">
      <w:pPr>
        <w:pStyle w:val="ConsPlusNormal"/>
        <w:jc w:val="both"/>
      </w:pPr>
    </w:p>
    <w:p w:rsidR="006E62F0" w:rsidRDefault="006E62F0">
      <w:pPr>
        <w:pStyle w:val="ConsPlusTitle"/>
        <w:ind w:firstLine="540"/>
        <w:jc w:val="both"/>
        <w:outlineLvl w:val="0"/>
      </w:pPr>
      <w:r>
        <w:t>Статья 5. Порядок уплаты налога и авансовых платежей по налогу</w:t>
      </w:r>
    </w:p>
    <w:p w:rsidR="006E62F0" w:rsidRDefault="006E62F0">
      <w:pPr>
        <w:pStyle w:val="ConsPlusNormal"/>
        <w:jc w:val="both"/>
      </w:pPr>
    </w:p>
    <w:p w:rsidR="006E62F0" w:rsidRDefault="006E62F0">
      <w:pPr>
        <w:pStyle w:val="ConsPlusNormal"/>
        <w:ind w:firstLine="540"/>
        <w:jc w:val="both"/>
      </w:pPr>
      <w:r>
        <w:t xml:space="preserve">Налог и авансовые платежи по налогу уплачиваются налогоплательщиками в порядке, установленном </w:t>
      </w:r>
      <w:hyperlink r:id="rId38">
        <w:r>
          <w:rPr>
            <w:color w:val="0000FF"/>
          </w:rPr>
          <w:t>статьей 383</w:t>
        </w:r>
      </w:hyperlink>
      <w:r>
        <w:t xml:space="preserve"> Налогового кодекса Российской Федерации.</w:t>
      </w:r>
    </w:p>
    <w:p w:rsidR="006E62F0" w:rsidRDefault="006E62F0">
      <w:pPr>
        <w:pStyle w:val="ConsPlusNormal"/>
        <w:jc w:val="both"/>
      </w:pPr>
    </w:p>
    <w:p w:rsidR="006E62F0" w:rsidRDefault="006E62F0">
      <w:pPr>
        <w:pStyle w:val="ConsPlusTitle"/>
        <w:ind w:firstLine="540"/>
        <w:jc w:val="both"/>
        <w:outlineLvl w:val="0"/>
      </w:pPr>
      <w:r>
        <w:t>Статья 6. Заключительные положения</w:t>
      </w:r>
    </w:p>
    <w:p w:rsidR="006E62F0" w:rsidRDefault="006E62F0">
      <w:pPr>
        <w:pStyle w:val="ConsPlusNormal"/>
        <w:jc w:val="both"/>
      </w:pPr>
    </w:p>
    <w:p w:rsidR="006E62F0" w:rsidRDefault="006E62F0">
      <w:pPr>
        <w:pStyle w:val="ConsPlusNormal"/>
        <w:ind w:firstLine="540"/>
        <w:jc w:val="both"/>
      </w:pPr>
      <w:r>
        <w:t>1. Настоящий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налогу на имущество организаций.</w:t>
      </w:r>
    </w:p>
    <w:p w:rsidR="006E62F0" w:rsidRDefault="006E62F0">
      <w:pPr>
        <w:pStyle w:val="ConsPlusNormal"/>
        <w:spacing w:before="220"/>
        <w:ind w:firstLine="540"/>
        <w:jc w:val="both"/>
      </w:pPr>
      <w:r>
        <w:t>2. Со дня вступления в силу настоящего Закона признать утратившими силу:</w:t>
      </w:r>
    </w:p>
    <w:p w:rsidR="006E62F0" w:rsidRDefault="006E62F0">
      <w:pPr>
        <w:pStyle w:val="ConsPlusNormal"/>
        <w:spacing w:before="220"/>
        <w:ind w:firstLine="540"/>
        <w:jc w:val="both"/>
      </w:pPr>
      <w:hyperlink r:id="rId39">
        <w:r>
          <w:rPr>
            <w:color w:val="0000FF"/>
          </w:rPr>
          <w:t>Закон</w:t>
        </w:r>
      </w:hyperlink>
      <w:r>
        <w:t xml:space="preserve"> Республики Алтай от 21 ноября 2003 года N 16-1 "О налоге на имущество организаций на территории Республики Алтай" (Сборник законодательства Республики Алтай, 2003, N 13(19));</w:t>
      </w:r>
    </w:p>
    <w:p w:rsidR="006E62F0" w:rsidRDefault="006E62F0">
      <w:pPr>
        <w:pStyle w:val="ConsPlusNormal"/>
        <w:spacing w:before="220"/>
        <w:ind w:firstLine="540"/>
        <w:jc w:val="both"/>
      </w:pPr>
      <w:hyperlink r:id="rId40">
        <w:r>
          <w:rPr>
            <w:color w:val="0000FF"/>
          </w:rPr>
          <w:t>Закон</w:t>
        </w:r>
      </w:hyperlink>
      <w:r>
        <w:t xml:space="preserve"> Республики Алтай от 16 апреля 2004 года N 15-РЗ "О внесении дополнений в статью 3 Закона Республики Алтай "О налоге на имущество организаций на территории Республики Алтай" (Сборник законодательства Республики Алтай, 2004, N 16(22));</w:t>
      </w:r>
    </w:p>
    <w:p w:rsidR="006E62F0" w:rsidRDefault="006E62F0">
      <w:pPr>
        <w:pStyle w:val="ConsPlusNormal"/>
        <w:spacing w:before="220"/>
        <w:ind w:firstLine="540"/>
        <w:jc w:val="both"/>
      </w:pPr>
      <w:hyperlink r:id="rId41">
        <w:r>
          <w:rPr>
            <w:color w:val="0000FF"/>
          </w:rPr>
          <w:t>Закон</w:t>
        </w:r>
      </w:hyperlink>
      <w:r>
        <w:t xml:space="preserve"> Республики Алтай от 13 декабря 2005 года N 95-РЗ "О внесении изменений в Закон Республики Алтай "О налоге на имущество организаций на территории Республики Алтай" (Сборник законодательства Республики Алтай, 2005, N 29(35));</w:t>
      </w:r>
    </w:p>
    <w:p w:rsidR="006E62F0" w:rsidRDefault="006E62F0">
      <w:pPr>
        <w:pStyle w:val="ConsPlusNormal"/>
        <w:spacing w:before="220"/>
        <w:ind w:firstLine="540"/>
        <w:jc w:val="both"/>
      </w:pPr>
      <w:hyperlink r:id="rId42">
        <w:r>
          <w:rPr>
            <w:color w:val="0000FF"/>
          </w:rPr>
          <w:t>Закон</w:t>
        </w:r>
      </w:hyperlink>
      <w:r>
        <w:t xml:space="preserve"> Республики Алтай от 21 марта 2007 года N 6-РЗ "О внесении изменения в статью 1 Закона Республики Алтай "О налоге на имущество организаций на территории Республики Алтай" (Сборник законодательства Республики Алтай, 2007, N 39(45));</w:t>
      </w:r>
    </w:p>
    <w:p w:rsidR="006E62F0" w:rsidRDefault="006E62F0">
      <w:pPr>
        <w:pStyle w:val="ConsPlusNormal"/>
        <w:spacing w:before="220"/>
        <w:ind w:firstLine="540"/>
        <w:jc w:val="both"/>
      </w:pPr>
      <w:hyperlink r:id="rId43">
        <w:r>
          <w:rPr>
            <w:color w:val="0000FF"/>
          </w:rPr>
          <w:t>Закон</w:t>
        </w:r>
      </w:hyperlink>
      <w:r>
        <w:t xml:space="preserve"> Республики Алтай от 25 сентября 2008 года N 84-РЗ "О внесении изменений в Закон Республики Алтай "О налоге на имущество организаций на территории Республики Алтай" (Сборник законодательства Республики Алтай, 2008, N 52(58));</w:t>
      </w:r>
    </w:p>
    <w:p w:rsidR="006E62F0" w:rsidRDefault="006E62F0">
      <w:pPr>
        <w:pStyle w:val="ConsPlusNormal"/>
        <w:spacing w:before="220"/>
        <w:ind w:firstLine="540"/>
        <w:jc w:val="both"/>
      </w:pPr>
      <w:hyperlink r:id="rId44">
        <w:r>
          <w:rPr>
            <w:color w:val="0000FF"/>
          </w:rPr>
          <w:t>Закон</w:t>
        </w:r>
      </w:hyperlink>
      <w:r>
        <w:t xml:space="preserve"> Республики Алтай от 30 декабря 2008 года N 140-РЗ "О внесении изменения в статью 1 Закона Республики Алтай "О налоге на имущество организаций на территории Республики Алтай" (Сборник законодательства Республики Алтай, 2008, N 56(62));</w:t>
      </w:r>
    </w:p>
    <w:p w:rsidR="006E62F0" w:rsidRDefault="006E62F0">
      <w:pPr>
        <w:pStyle w:val="ConsPlusNormal"/>
        <w:spacing w:before="220"/>
        <w:ind w:firstLine="540"/>
        <w:jc w:val="both"/>
      </w:pPr>
      <w:hyperlink r:id="rId45">
        <w:r>
          <w:rPr>
            <w:color w:val="0000FF"/>
          </w:rPr>
          <w:t>Закон</w:t>
        </w:r>
      </w:hyperlink>
      <w:r>
        <w:t xml:space="preserve"> Республики Алтай от 13 октября 2009 года N 54-РЗ "О внесении изменения в статью 1 Закона Республики Алтай "О налоге на имущество организаций на территории Республики Алтай" (Сборник законодательства Республики Алтай, 2009, N 61(67));</w:t>
      </w:r>
    </w:p>
    <w:p w:rsidR="006E62F0" w:rsidRDefault="006E62F0">
      <w:pPr>
        <w:pStyle w:val="ConsPlusNormal"/>
        <w:spacing w:before="220"/>
        <w:ind w:firstLine="540"/>
        <w:jc w:val="both"/>
      </w:pPr>
      <w:hyperlink r:id="rId46">
        <w:r>
          <w:rPr>
            <w:color w:val="0000FF"/>
          </w:rPr>
          <w:t>Закон</w:t>
        </w:r>
      </w:hyperlink>
      <w:r>
        <w:t xml:space="preserve"> Республики Алтай от 19 октября 2011 года N 56-РЗ "О внесении изменений в статью 1 </w:t>
      </w:r>
      <w:r>
        <w:lastRenderedPageBreak/>
        <w:t>Закона Республики Алтай "О налоге на имущество организаций на территории Республики Алтай" (Сборник законодательства Республики Алтай, 2011, N 81(87));</w:t>
      </w:r>
    </w:p>
    <w:p w:rsidR="006E62F0" w:rsidRDefault="006E62F0">
      <w:pPr>
        <w:pStyle w:val="ConsPlusNormal"/>
        <w:spacing w:before="220"/>
        <w:ind w:firstLine="540"/>
        <w:jc w:val="both"/>
      </w:pPr>
      <w:hyperlink r:id="rId47">
        <w:r>
          <w:rPr>
            <w:color w:val="0000FF"/>
          </w:rPr>
          <w:t>Закон</w:t>
        </w:r>
      </w:hyperlink>
      <w:r>
        <w:t xml:space="preserve"> Республики Алтай от 4 июня 2012 года N 24-РЗ "О внесении изменения в статью 1 Закона Республики Алтай "О налоге на имущество организаций на территории Республики Алтай" (Сборник законодательства Республики Алтай, 2012, N 88(94));</w:t>
      </w:r>
    </w:p>
    <w:p w:rsidR="006E62F0" w:rsidRDefault="006E62F0">
      <w:pPr>
        <w:pStyle w:val="ConsPlusNormal"/>
        <w:spacing w:before="220"/>
        <w:ind w:firstLine="540"/>
        <w:jc w:val="both"/>
      </w:pPr>
      <w:hyperlink r:id="rId48">
        <w:r>
          <w:rPr>
            <w:color w:val="0000FF"/>
          </w:rPr>
          <w:t>Закон</w:t>
        </w:r>
      </w:hyperlink>
      <w:r>
        <w:t xml:space="preserve"> Республики Алтай от 19 апреля 2013 года N 23-РЗ "О внесении изменений в статью 1 Закона Республики Алтай "О налоге на имущество организаций на территории Республики Алтай" (Сборник законодательства Республики Алтай, 2013, N 99(105));</w:t>
      </w:r>
    </w:p>
    <w:p w:rsidR="006E62F0" w:rsidRDefault="006E62F0">
      <w:pPr>
        <w:pStyle w:val="ConsPlusNormal"/>
        <w:spacing w:before="220"/>
        <w:ind w:firstLine="540"/>
        <w:jc w:val="both"/>
      </w:pPr>
      <w:hyperlink r:id="rId49">
        <w:r>
          <w:rPr>
            <w:color w:val="0000FF"/>
          </w:rPr>
          <w:t>Закон</w:t>
        </w:r>
      </w:hyperlink>
      <w:r>
        <w:t xml:space="preserve"> Республики Алтай от 25 ноября 2014 года N 79-РЗ "О внесении изменений в Закон Республики Алтай "О налоге на имущество организаций на территории Республики Алтай" (Сборник законодательства Республики Алтай, 2014, N 118(124));</w:t>
      </w:r>
    </w:p>
    <w:p w:rsidR="006E62F0" w:rsidRDefault="006E62F0">
      <w:pPr>
        <w:pStyle w:val="ConsPlusNormal"/>
        <w:spacing w:before="220"/>
        <w:ind w:firstLine="540"/>
        <w:jc w:val="both"/>
      </w:pPr>
      <w:hyperlink r:id="rId50">
        <w:r>
          <w:rPr>
            <w:color w:val="0000FF"/>
          </w:rPr>
          <w:t>Закон</w:t>
        </w:r>
      </w:hyperlink>
      <w:r>
        <w:t xml:space="preserve"> Республики Алтай от 30 сентября 2016 года N 62-РЗ "О внесении изменений в Закон Республики Алтай "О налоге на имущество организаций на территории Республики Алтай" (Сборник законодательства Республики Алтай, 2016, N 137(143));</w:t>
      </w:r>
    </w:p>
    <w:p w:rsidR="006E62F0" w:rsidRDefault="006E62F0">
      <w:pPr>
        <w:pStyle w:val="ConsPlusNormal"/>
        <w:spacing w:before="220"/>
        <w:ind w:firstLine="540"/>
        <w:jc w:val="both"/>
      </w:pPr>
      <w:hyperlink r:id="rId51">
        <w:r>
          <w:rPr>
            <w:color w:val="0000FF"/>
          </w:rPr>
          <w:t>статью 2</w:t>
        </w:r>
      </w:hyperlink>
      <w:r>
        <w:t xml:space="preserve"> Закона Республики Алтай от 22 декабря 2016 года N 85-РЗ "О внесении изменений в некоторые законодательные акты Республики Алтай" (Сборник законодательства Республики Алтай, 2016, N 140(146));</w:t>
      </w:r>
    </w:p>
    <w:p w:rsidR="006E62F0" w:rsidRDefault="006E62F0">
      <w:pPr>
        <w:pStyle w:val="ConsPlusNormal"/>
        <w:spacing w:before="220"/>
        <w:ind w:firstLine="540"/>
        <w:jc w:val="both"/>
      </w:pPr>
      <w:hyperlink r:id="rId52">
        <w:r>
          <w:rPr>
            <w:color w:val="0000FF"/>
          </w:rPr>
          <w:t>статью 2</w:t>
        </w:r>
      </w:hyperlink>
      <w:r>
        <w:t xml:space="preserve"> Закона Республики Алтай от 29 сентября 2017 года N 43-РЗ "О внесении изменений в некоторые законодательные акты Республики Алтай" (Сборник законодательства Республики Алтай, 2017, N 147(153));</w:t>
      </w:r>
    </w:p>
    <w:p w:rsidR="006E62F0" w:rsidRDefault="006E62F0">
      <w:pPr>
        <w:pStyle w:val="ConsPlusNormal"/>
        <w:spacing w:before="220"/>
        <w:ind w:firstLine="540"/>
        <w:jc w:val="both"/>
      </w:pPr>
      <w:hyperlink r:id="rId53">
        <w:r>
          <w:rPr>
            <w:color w:val="0000FF"/>
          </w:rPr>
          <w:t>статью 2</w:t>
        </w:r>
      </w:hyperlink>
      <w:r>
        <w:t xml:space="preserve"> Закона Республики Алтай от 13 июня 2018 года N 20-РЗ "О внесении изменений в некоторые законодательные акты Республики Алтай" (Сборник законодательства Республики Алтай, 2018, N 154(160));</w:t>
      </w:r>
    </w:p>
    <w:p w:rsidR="006E62F0" w:rsidRDefault="006E62F0">
      <w:pPr>
        <w:pStyle w:val="ConsPlusNormal"/>
        <w:spacing w:before="220"/>
        <w:ind w:firstLine="540"/>
        <w:jc w:val="both"/>
      </w:pPr>
      <w:hyperlink r:id="rId54">
        <w:r>
          <w:rPr>
            <w:color w:val="0000FF"/>
          </w:rPr>
          <w:t>статью 2</w:t>
        </w:r>
      </w:hyperlink>
      <w:r>
        <w:t xml:space="preserve"> Закона Республики Алтай от 24 декабря 2018 года N 86-РЗ "О внесении изменений в некоторые законодательные акты Республики Алтай" (Сборник законодательства Республики Алтай, 2018, N 161(167));</w:t>
      </w:r>
    </w:p>
    <w:p w:rsidR="006E62F0" w:rsidRDefault="006E62F0">
      <w:pPr>
        <w:pStyle w:val="ConsPlusNormal"/>
        <w:spacing w:before="220"/>
        <w:ind w:firstLine="540"/>
        <w:jc w:val="both"/>
      </w:pPr>
      <w:hyperlink r:id="rId55">
        <w:r>
          <w:rPr>
            <w:color w:val="0000FF"/>
          </w:rPr>
          <w:t>статью 2</w:t>
        </w:r>
      </w:hyperlink>
      <w:r>
        <w:t xml:space="preserve"> Закона Республики Алтай от 26 октября 2021 года N 67-РЗ "О внесении изменений в некоторые законодательные акты Республики Алтай" (официальный портал Республики Алтай (www.altai-republic.ru), 2021, 26 октября).</w:t>
      </w:r>
    </w:p>
    <w:p w:rsidR="006E62F0" w:rsidRDefault="006E62F0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6E62F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E62F0" w:rsidRDefault="006E62F0">
            <w:pPr>
              <w:pStyle w:val="ConsPlusNormal"/>
            </w:pPr>
            <w:r>
              <w:t>Председатель</w:t>
            </w:r>
          </w:p>
          <w:p w:rsidR="006E62F0" w:rsidRDefault="006E62F0">
            <w:pPr>
              <w:pStyle w:val="ConsPlusNormal"/>
            </w:pPr>
            <w:r>
              <w:t>Государственного Собрания -</w:t>
            </w:r>
          </w:p>
          <w:p w:rsidR="006E62F0" w:rsidRDefault="006E62F0">
            <w:pPr>
              <w:pStyle w:val="ConsPlusNormal"/>
            </w:pPr>
            <w:r>
              <w:t>Эл Курултай Республики Алтай</w:t>
            </w:r>
          </w:p>
          <w:p w:rsidR="006E62F0" w:rsidRDefault="006E62F0">
            <w:pPr>
              <w:pStyle w:val="ConsPlusNormal"/>
            </w:pPr>
            <w:r>
              <w:t>А.П.КОХОЕВ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E62F0" w:rsidRDefault="006E62F0">
            <w:pPr>
              <w:pStyle w:val="ConsPlusNormal"/>
              <w:jc w:val="right"/>
            </w:pPr>
            <w:r>
              <w:t>Глава Республики Алтай,</w:t>
            </w:r>
          </w:p>
          <w:p w:rsidR="006E62F0" w:rsidRDefault="006E62F0">
            <w:pPr>
              <w:pStyle w:val="ConsPlusNormal"/>
              <w:jc w:val="right"/>
            </w:pPr>
            <w:r>
              <w:t>Председатель Правительства</w:t>
            </w:r>
          </w:p>
          <w:p w:rsidR="006E62F0" w:rsidRDefault="006E62F0">
            <w:pPr>
              <w:pStyle w:val="ConsPlusNormal"/>
              <w:jc w:val="right"/>
            </w:pPr>
            <w:r>
              <w:t>Республики Алтай</w:t>
            </w:r>
          </w:p>
          <w:p w:rsidR="006E62F0" w:rsidRDefault="006E62F0">
            <w:pPr>
              <w:pStyle w:val="ConsPlusNormal"/>
              <w:jc w:val="right"/>
            </w:pPr>
            <w:r>
              <w:t>О.Л.ХОРОХОРДИН</w:t>
            </w:r>
          </w:p>
        </w:tc>
      </w:tr>
    </w:tbl>
    <w:p w:rsidR="006E62F0" w:rsidRDefault="006E62F0">
      <w:pPr>
        <w:pStyle w:val="ConsPlusNormal"/>
        <w:spacing w:before="220"/>
        <w:jc w:val="right"/>
      </w:pPr>
      <w:r>
        <w:t>г. Горно-Алтайск</w:t>
      </w:r>
    </w:p>
    <w:p w:rsidR="006E62F0" w:rsidRDefault="006E62F0">
      <w:pPr>
        <w:pStyle w:val="ConsPlusNormal"/>
        <w:jc w:val="right"/>
      </w:pPr>
      <w:r>
        <w:t>4 апреля 2022 года</w:t>
      </w:r>
    </w:p>
    <w:p w:rsidR="006E62F0" w:rsidRDefault="006E62F0">
      <w:pPr>
        <w:pStyle w:val="ConsPlusNormal"/>
        <w:jc w:val="right"/>
      </w:pPr>
      <w:r>
        <w:t>N 2-РЗ</w:t>
      </w:r>
    </w:p>
    <w:p w:rsidR="006E62F0" w:rsidRDefault="006E62F0">
      <w:pPr>
        <w:pStyle w:val="ConsPlusNormal"/>
        <w:jc w:val="both"/>
      </w:pPr>
    </w:p>
    <w:p w:rsidR="006E62F0" w:rsidRDefault="006E62F0">
      <w:pPr>
        <w:pStyle w:val="ConsPlusNormal"/>
        <w:jc w:val="both"/>
      </w:pPr>
    </w:p>
    <w:p w:rsidR="006E62F0" w:rsidRDefault="006E62F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77AC6" w:rsidRDefault="00577AC6">
      <w:bookmarkStart w:id="5" w:name="_GoBack"/>
      <w:bookmarkEnd w:id="5"/>
    </w:p>
    <w:sectPr w:rsidR="00577AC6" w:rsidSect="00C80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F0"/>
    <w:rsid w:val="00237B36"/>
    <w:rsid w:val="003E0111"/>
    <w:rsid w:val="00577AC6"/>
    <w:rsid w:val="006E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0FFA5-E3D2-4D11-B595-A560EE317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2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6E62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6E62F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E684D9C3F5A70C3EFC36568015D07D2F03CEB227C9FD0A615CAA7002FDAA85BD9C9719675E277E862474F81B6606D041AA5C55FA36BCE76g4E" TargetMode="External"/><Relationship Id="rId18" Type="http://schemas.openxmlformats.org/officeDocument/2006/relationships/hyperlink" Target="consultantplus://offline/ref=AE684D9C3F5A70C3EFC37B65173150DEF234B22F7893DDF84D95FC5D78D3A20C9E8628D436EB77EE691319C0E8393D4551A8C544BF6BCD7EC47EB976g4E" TargetMode="External"/><Relationship Id="rId26" Type="http://schemas.openxmlformats.org/officeDocument/2006/relationships/hyperlink" Target="consultantplus://offline/ref=AE684D9C3F5A70C3EFC37B65173150DEF234B22F7893DDF84D95FC5D78D3A20C9E8628D436EB77EE691316C7E8393D4551A8C544BF6BCD7EC47EB976g4E" TargetMode="External"/><Relationship Id="rId39" Type="http://schemas.openxmlformats.org/officeDocument/2006/relationships/hyperlink" Target="consultantplus://offline/ref=AE684D9C3F5A70C3EFC37B65173150DEF234B22F7897DAF54C95FC5D78D3A20C9E8628C636B37BEF6C0D1EC4FD6F6C0370g0E" TargetMode="External"/><Relationship Id="rId21" Type="http://schemas.openxmlformats.org/officeDocument/2006/relationships/hyperlink" Target="consultantplus://offline/ref=AE684D9C3F5A70C3EFC37B65173150DEF234B22F7893DDF84D95FC5D78D3A20C9E8628D436EB77EE691319C2E8393D4551A8C544BF6BCD7EC47EB976g4E" TargetMode="External"/><Relationship Id="rId34" Type="http://schemas.openxmlformats.org/officeDocument/2006/relationships/hyperlink" Target="consultantplus://offline/ref=AE684D9C3F5A70C3EFC37B65173150DEF234B22F799FD3F84D95FC5D78D3A20C9E8628D436EB77EE69131DC7E8393D4551A8C544BF6BCD7EC47EB976g4E" TargetMode="External"/><Relationship Id="rId42" Type="http://schemas.openxmlformats.org/officeDocument/2006/relationships/hyperlink" Target="consultantplus://offline/ref=AE684D9C3F5A70C3EFC37B65173150DEF234B22F7B90DCF442C8F65521DFA00B91D92DD327EB77EB77131FDBE16D6E70g5E" TargetMode="External"/><Relationship Id="rId47" Type="http://schemas.openxmlformats.org/officeDocument/2006/relationships/hyperlink" Target="consultantplus://offline/ref=AE684D9C3F5A70C3EFC37B65173150DEF234B22F7C93D9F34B95FC5D78D3A20C9E8628C636B37BEF6C0D1EC4FD6F6C0370g0E" TargetMode="External"/><Relationship Id="rId50" Type="http://schemas.openxmlformats.org/officeDocument/2006/relationships/hyperlink" Target="consultantplus://offline/ref=AE684D9C3F5A70C3EFC37B65173150DEF234B22F7F91DFF14895FC5D78D3A20C9E8628C636B37BEF6C0D1EC4FD6F6C0370g0E" TargetMode="External"/><Relationship Id="rId55" Type="http://schemas.openxmlformats.org/officeDocument/2006/relationships/hyperlink" Target="consultantplus://offline/ref=AE684D9C3F5A70C3EFC37B65173150DEF234B22F7991DBF14A95FC5D78D3A20C9E8628D436EB77EE69131FC4E8393D4551A8C544BF6BCD7EC47EB976g4E" TargetMode="External"/><Relationship Id="rId7" Type="http://schemas.openxmlformats.org/officeDocument/2006/relationships/hyperlink" Target="consultantplus://offline/ref=AE684D9C3F5A70C3EFC37B65173150DEF234B22F7892DAF54F95FC5D78D3A20C9E8628D436EB77EE69131ECDE8393D4551A8C544BF6BCD7EC47EB976g4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E684D9C3F5A70C3EFC36568015D07D2F03CEB227C9FD0A615CAA7002FDAA85BD9C9719573E07FEF62474F81B6606D041AA5C55FA36BCE76g4E" TargetMode="External"/><Relationship Id="rId29" Type="http://schemas.openxmlformats.org/officeDocument/2006/relationships/hyperlink" Target="consultantplus://offline/ref=AE684D9C3F5A70C3EFC37B65173150DEF234B22F7892DAF54F95FC5D78D3A20C9E8628D436EB77EE69131FC1E8393D4551A8C544BF6BCD7EC47EB976g4E" TargetMode="External"/><Relationship Id="rId11" Type="http://schemas.openxmlformats.org/officeDocument/2006/relationships/hyperlink" Target="consultantplus://offline/ref=AE684D9C3F5A70C3EFC36568015D07D2F03CEB227C9FD0A615CAA7002FDAA85BD9C9719E73EE7FE53D425A90EE6C691F04A4DA43A1697Cg8E" TargetMode="External"/><Relationship Id="rId24" Type="http://schemas.openxmlformats.org/officeDocument/2006/relationships/hyperlink" Target="consultantplus://offline/ref=AE684D9C3F5A70C3EFC37B65173150DEF234B22F7893DDF84D95FC5D78D3A20C9E8628D436EB77EE691316CDE8393D4551A8C544BF6BCD7EC47EB976g4E" TargetMode="External"/><Relationship Id="rId32" Type="http://schemas.openxmlformats.org/officeDocument/2006/relationships/hyperlink" Target="consultantplus://offline/ref=AE684D9C3F5A70C3EFC37B65173150DEF234B22F7893DDF84D95FC5D78D3A20C9E8628D436EB77EE691316C6E8393D4551A8C544BF6BCD7EC47EB976g4E" TargetMode="External"/><Relationship Id="rId37" Type="http://schemas.openxmlformats.org/officeDocument/2006/relationships/hyperlink" Target="consultantplus://offline/ref=AE684D9C3F5A70C3EFC37B65173150DEF234B22F7890DBF54195FC5D78D3A20C9E8628D436EB77EE69131FC2E8393D4551A8C544BF6BCD7EC47EB976g4E" TargetMode="External"/><Relationship Id="rId40" Type="http://schemas.openxmlformats.org/officeDocument/2006/relationships/hyperlink" Target="consultantplus://offline/ref=AE684D9C3F5A70C3EFC37B65173150DEF234B22F7996DCF342C8F65521DFA00B91D92DD327EB77EB77131FDBE16D6E70g5E" TargetMode="External"/><Relationship Id="rId45" Type="http://schemas.openxmlformats.org/officeDocument/2006/relationships/hyperlink" Target="consultantplus://offline/ref=AE684D9C3F5A70C3EFC37B65173150DEF234B22F7C96DBF64895FC5D78D3A20C9E8628C636B37BEF6C0D1EC4FD6F6C0370g0E" TargetMode="External"/><Relationship Id="rId53" Type="http://schemas.openxmlformats.org/officeDocument/2006/relationships/hyperlink" Target="consultantplus://offline/ref=AE684D9C3F5A70C3EFC37B65173150DEF234B22F7E93D2F74195FC5D78D3A20C9E8628D436EB77EE69131FC5E8393D4551A8C544BF6BCD7EC47EB976g4E" TargetMode="External"/><Relationship Id="rId5" Type="http://schemas.openxmlformats.org/officeDocument/2006/relationships/hyperlink" Target="consultantplus://offline/ref=AE684D9C3F5A70C3EFC37B65173150DEF234B22F799FD3F84D95FC5D78D3A20C9E8628D436EB77EE69131DC7E8393D4551A8C544BF6BCD7EC47EB976g4E" TargetMode="External"/><Relationship Id="rId19" Type="http://schemas.openxmlformats.org/officeDocument/2006/relationships/hyperlink" Target="consultantplus://offline/ref=AE684D9C3F5A70C3EFC36568015D07D2F03CEB227C9FD0A615CAA7002FDAA85BD9C9719675E277E862474F81B6606D041AA5C55FA36BCE76g4E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E684D9C3F5A70C3EFC37B65173150DEF234B22F7890DBF54195FC5D78D3A20C9E8628D436EB77EE69131ECDE8393D4551A8C544BF6BCD7EC47EB976g4E" TargetMode="External"/><Relationship Id="rId14" Type="http://schemas.openxmlformats.org/officeDocument/2006/relationships/hyperlink" Target="consultantplus://offline/ref=AE684D9C3F5A70C3EFC36568015D07D2F03CEB227C9FD0A615CAA7002FDAA85BD9C9719E70E676E53D425A90EE6C691F04A4DA43A1697Cg8E" TargetMode="External"/><Relationship Id="rId22" Type="http://schemas.openxmlformats.org/officeDocument/2006/relationships/hyperlink" Target="consultantplus://offline/ref=AE684D9C3F5A70C3EFC37B65173150DEF234B22F7892DAF54F95FC5D78D3A20C9E8628D436EB77EE69131FC7E8393D4551A8C544BF6BCD7EC47EB976g4E" TargetMode="External"/><Relationship Id="rId27" Type="http://schemas.openxmlformats.org/officeDocument/2006/relationships/hyperlink" Target="consultantplus://offline/ref=AE684D9C3F5A70C3EFC36568015D07D2F03AED2B7497D0A615CAA7002FDAA85BCBC9299A73E368EE680D1CC5E176g9E" TargetMode="External"/><Relationship Id="rId30" Type="http://schemas.openxmlformats.org/officeDocument/2006/relationships/hyperlink" Target="consultantplus://offline/ref=AE684D9C3F5A70C3EFC37B65173150DEF234B22F7893DDF84D95FC5D78D3A20C9E8628D436EB77EE691316C6E8393D4551A8C544BF6BCD7EC47EB976g4E" TargetMode="External"/><Relationship Id="rId35" Type="http://schemas.openxmlformats.org/officeDocument/2006/relationships/hyperlink" Target="consultantplus://offline/ref=AE684D9C3F5A70C3EFC36568015D07D2F03CEB227C9FD0A615CAA7002FDAA85BD9C9719672E77EEA6F184A94A738610001BBC440BF69CC627Cg2E" TargetMode="External"/><Relationship Id="rId43" Type="http://schemas.openxmlformats.org/officeDocument/2006/relationships/hyperlink" Target="consultantplus://offline/ref=AE684D9C3F5A70C3EFC37B65173150DEF234B22F7593DCF642C8F65521DFA00B91D92DD327EB77EB77131FDBE16D6E70g5E" TargetMode="External"/><Relationship Id="rId48" Type="http://schemas.openxmlformats.org/officeDocument/2006/relationships/hyperlink" Target="consultantplus://offline/ref=AE684D9C3F5A70C3EFC37B65173150DEF234B22F7C90D3F64F95FC5D78D3A20C9E8628C636B37BEF6C0D1EC4FD6F6C0370g0E" TargetMode="External"/><Relationship Id="rId56" Type="http://schemas.openxmlformats.org/officeDocument/2006/relationships/fontTable" Target="fontTable.xml"/><Relationship Id="rId8" Type="http://schemas.openxmlformats.org/officeDocument/2006/relationships/hyperlink" Target="consultantplus://offline/ref=AE684D9C3F5A70C3EFC37B65173150DEF234B22F7893DDF84D95FC5D78D3A20C9E8628D436EB77EE691319C4E8393D4551A8C544BF6BCD7EC47EB976g4E" TargetMode="External"/><Relationship Id="rId51" Type="http://schemas.openxmlformats.org/officeDocument/2006/relationships/hyperlink" Target="consultantplus://offline/ref=AE684D9C3F5A70C3EFC37B65173150DEF234B22F7F9ED8F44C95FC5D78D3A20C9E8628D436EB77EE69131ECCE8393D4551A8C544BF6BCD7EC47EB976g4E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AE684D9C3F5A70C3EFC37B65173150DEF234B22F7893DDF84D95FC5D78D3A20C9E8628D436EB77EE691319C6E8393D4551A8C544BF6BCD7EC47EB976g4E" TargetMode="External"/><Relationship Id="rId17" Type="http://schemas.openxmlformats.org/officeDocument/2006/relationships/hyperlink" Target="consultantplus://offline/ref=AE684D9C3F5A70C3EFC36568015D07D2F03CEB227C9FD0A615CAA7002FDAA85BD9C9719E70E676E53D425A90EE6C691F04A4DA43A1697Cg8E" TargetMode="External"/><Relationship Id="rId25" Type="http://schemas.openxmlformats.org/officeDocument/2006/relationships/hyperlink" Target="consultantplus://offline/ref=AE684D9C3F5A70C3EFC37B65173150DEF234B22F7893DDF84D95FC5D78D3A20C9E8628D436EB77EE691316C4E8393D4551A8C544BF6BCD7EC47EB976g4E" TargetMode="External"/><Relationship Id="rId33" Type="http://schemas.openxmlformats.org/officeDocument/2006/relationships/hyperlink" Target="consultantplus://offline/ref=AE684D9C3F5A70C3EFC37B65173150DEF234B22F7892DAF54F95FC5D78D3A20C9E8628D436EB77EE69131CC5E8393D4551A8C544BF6BCD7EC47EB976g4E" TargetMode="External"/><Relationship Id="rId38" Type="http://schemas.openxmlformats.org/officeDocument/2006/relationships/hyperlink" Target="consultantplus://offline/ref=AE684D9C3F5A70C3EFC36568015D07D2F03CEB227C9FD0A615CAA7002FDAA85BD9C9719574E17DBA38574BC8E268720105BBC641A376gFE" TargetMode="External"/><Relationship Id="rId46" Type="http://schemas.openxmlformats.org/officeDocument/2006/relationships/hyperlink" Target="consultantplus://offline/ref=AE684D9C3F5A70C3EFC37B65173150DEF234B22F7C95DCF84095FC5D78D3A20C9E8628C636B37BEF6C0D1EC4FD6F6C0370g0E" TargetMode="External"/><Relationship Id="rId20" Type="http://schemas.openxmlformats.org/officeDocument/2006/relationships/hyperlink" Target="consultantplus://offline/ref=AE684D9C3F5A70C3EFC36568015D07D2F03CEB227C9FD0A615CAA7002FDAA85BD9C9719E70E676E53D425A90EE6C691F04A4DA43A1697Cg8E" TargetMode="External"/><Relationship Id="rId41" Type="http://schemas.openxmlformats.org/officeDocument/2006/relationships/hyperlink" Target="consultantplus://offline/ref=AE684D9C3F5A70C3EFC37B65173150DEF234B22F7895D9F042C8F65521DFA00B91D92DD327EB77EB77131FDBE16D6E70g5E" TargetMode="External"/><Relationship Id="rId54" Type="http://schemas.openxmlformats.org/officeDocument/2006/relationships/hyperlink" Target="consultantplus://offline/ref=AE684D9C3F5A70C3EFC37B65173150DEF234B22F7E90DEF84895FC5D78D3A20C9E8628D436EB77EE69131ECCE8393D4551A8C544BF6BCD7EC47EB976g4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E684D9C3F5A70C3EFC37B65173150DEF234B22F7897DBF94895FC5D78D3A20C9E8628D436EB77EE69131DC1E8393D4551A8C544BF6BCD7EC47EB976g4E" TargetMode="External"/><Relationship Id="rId15" Type="http://schemas.openxmlformats.org/officeDocument/2006/relationships/hyperlink" Target="consultantplus://offline/ref=AE684D9C3F5A70C3EFC37B65173150DEF234B22F7893DDF84D95FC5D78D3A20C9E8628D436EB77EE691319C1E8393D4551A8C544BF6BCD7EC47EB976g4E" TargetMode="External"/><Relationship Id="rId23" Type="http://schemas.openxmlformats.org/officeDocument/2006/relationships/hyperlink" Target="consultantplus://offline/ref=AE684D9C3F5A70C3EFC37B65173150DEF234B22F7893DDF84D95FC5D78D3A20C9E8628D436EB77EE691316C4E8393D4551A8C544BF6BCD7EC47EB976g4E" TargetMode="External"/><Relationship Id="rId28" Type="http://schemas.openxmlformats.org/officeDocument/2006/relationships/hyperlink" Target="consultantplus://offline/ref=AE684D9C3F5A70C3EFC37B65173150DEF234B22F7890DBF54195FC5D78D3A20C9E8628D436EB77EE69131ECCE8393D4551A8C544BF6BCD7EC47EB976g4E" TargetMode="External"/><Relationship Id="rId36" Type="http://schemas.openxmlformats.org/officeDocument/2006/relationships/hyperlink" Target="consultantplus://offline/ref=AE684D9C3F5A70C3EFC37B65173150DEF234B22F7892DAF54F95FC5D78D3A20C9E8628D436EB77EE69131CC4E8393D4551A8C544BF6BCD7EC47EB976g4E" TargetMode="External"/><Relationship Id="rId49" Type="http://schemas.openxmlformats.org/officeDocument/2006/relationships/hyperlink" Target="consultantplus://offline/ref=AE684D9C3F5A70C3EFC37B65173150DEF234B22F7F96DCF64195FC5D78D3A20C9E8628C636B37BEF6C0D1EC4FD6F6C0370g0E" TargetMode="External"/><Relationship Id="rId57" Type="http://schemas.openxmlformats.org/officeDocument/2006/relationships/theme" Target="theme/theme1.xml"/><Relationship Id="rId10" Type="http://schemas.openxmlformats.org/officeDocument/2006/relationships/hyperlink" Target="consultantplus://offline/ref=AE684D9C3F5A70C3EFC36568015D07D2F03CEB227C9FD0A615CAA7002FDAA85BD9C971967BEF7DBA38574BC8E268720105BBC641A376gFE" TargetMode="External"/><Relationship Id="rId31" Type="http://schemas.openxmlformats.org/officeDocument/2006/relationships/hyperlink" Target="consultantplus://offline/ref=AE684D9C3F5A70C3EFC37B65173150DEF234B22F7893DDF84D95FC5D78D3A20C9E8628D436EB77EE691316CDE8393D4551A8C544BF6BCD7EC47EB976g4E" TargetMode="External"/><Relationship Id="rId44" Type="http://schemas.openxmlformats.org/officeDocument/2006/relationships/hyperlink" Target="consultantplus://offline/ref=AE684D9C3F5A70C3EFC37B65173150DEF234B22F7496DBF342C8F65521DFA00B91D92DD327EB77EB77131FDBE16D6E70g5E" TargetMode="External"/><Relationship Id="rId52" Type="http://schemas.openxmlformats.org/officeDocument/2006/relationships/hyperlink" Target="consultantplus://offline/ref=AE684D9C3F5A70C3EFC37B65173150DEF234B22F7E97DDF04995FC5D78D3A20C9E8628D436EB77EE691317C3E8393D4551A8C544BF6BCD7EC47EB976g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3822</Words>
  <Characters>21787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Баркина А.А.</dc:creator>
  <cp:keywords/>
  <dc:description/>
  <cp:lastModifiedBy>Баркина А.А.</cp:lastModifiedBy>
  <cp:revision>1</cp:revision>
  <dcterms:created xsi:type="dcterms:W3CDTF">2024-01-15T04:32:00Z</dcterms:created>
  <dcterms:modified xsi:type="dcterms:W3CDTF">2024-01-15T04:33:00Z</dcterms:modified>
</cp:coreProperties>
</file>