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F96" w:rsidRPr="00A42BBE" w:rsidRDefault="005F1F96" w:rsidP="005F1F96">
      <w:pPr>
        <w:jc w:val="center"/>
        <w:rPr>
          <w:rFonts w:ascii="Times New Roman" w:hAnsi="Times New Roman" w:cs="Times New Roman"/>
          <w:sz w:val="28"/>
          <w:szCs w:val="28"/>
        </w:rPr>
      </w:pPr>
      <w:r w:rsidRPr="00A42BBE">
        <w:rPr>
          <w:rFonts w:ascii="Times New Roman" w:hAnsi="Times New Roman" w:cs="Times New Roman"/>
          <w:sz w:val="28"/>
          <w:szCs w:val="28"/>
        </w:rPr>
        <w:t xml:space="preserve">Аналитическая справка по результатам мониторинга размещаемых в средствах массовой информации материалов антикоррупционной пропаганды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3246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B2B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квартал </w:t>
      </w:r>
      <w:r w:rsidRPr="00A42BB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42BB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5F1F96" w:rsidRPr="00A42BBE" w:rsidRDefault="005F1F96" w:rsidP="005F1F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1F96" w:rsidRPr="00A42BBE" w:rsidRDefault="005F1F96" w:rsidP="005F1F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BBE">
        <w:rPr>
          <w:rFonts w:ascii="Times New Roman" w:hAnsi="Times New Roman" w:cs="Times New Roman"/>
          <w:sz w:val="28"/>
          <w:szCs w:val="28"/>
        </w:rPr>
        <w:t xml:space="preserve">Значительная роль в работе Министерства финансов Республики Алтай (далее – Министерство) уделяется профилактике коррупционных правонарушений. С целью формирования отрицательного отношения к коррупции в Министерстве осуществляется на постоянной основе мониторинг размещаемых в средствах массовой информации материалов антикоррупционной пропаганды, результаты которого используются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A42BBE">
        <w:rPr>
          <w:rFonts w:ascii="Times New Roman" w:hAnsi="Times New Roman" w:cs="Times New Roman"/>
          <w:sz w:val="28"/>
          <w:szCs w:val="28"/>
        </w:rPr>
        <w:t xml:space="preserve"> круглых столах, совещаниях.</w:t>
      </w:r>
    </w:p>
    <w:p w:rsidR="005F1F96" w:rsidRPr="00A42BBE" w:rsidRDefault="005F1F96" w:rsidP="005F1F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BBE">
        <w:rPr>
          <w:rFonts w:ascii="Times New Roman" w:hAnsi="Times New Roman" w:cs="Times New Roman"/>
          <w:sz w:val="28"/>
          <w:szCs w:val="28"/>
        </w:rPr>
        <w:t>Так, в</w:t>
      </w:r>
      <w:r w:rsidR="0053246D">
        <w:rPr>
          <w:rFonts w:ascii="Times New Roman" w:hAnsi="Times New Roman" w:cs="Times New Roman"/>
          <w:sz w:val="28"/>
          <w:szCs w:val="28"/>
        </w:rPr>
        <w:t>о</w:t>
      </w:r>
      <w:r w:rsidRPr="00A42BBE">
        <w:rPr>
          <w:rFonts w:ascii="Times New Roman" w:hAnsi="Times New Roman" w:cs="Times New Roman"/>
          <w:sz w:val="28"/>
          <w:szCs w:val="28"/>
        </w:rPr>
        <w:t xml:space="preserve"> </w:t>
      </w:r>
      <w:r w:rsidR="0053246D">
        <w:rPr>
          <w:rFonts w:ascii="Times New Roman" w:hAnsi="Times New Roman" w:cs="Times New Roman"/>
          <w:sz w:val="28"/>
          <w:szCs w:val="28"/>
        </w:rPr>
        <w:t>втором</w:t>
      </w:r>
      <w:r w:rsidRPr="00A42BBE">
        <w:rPr>
          <w:rFonts w:ascii="Times New Roman" w:hAnsi="Times New Roman" w:cs="Times New Roman"/>
          <w:sz w:val="28"/>
          <w:szCs w:val="28"/>
        </w:rPr>
        <w:t xml:space="preserve"> квартале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42BBE">
        <w:rPr>
          <w:rFonts w:ascii="Times New Roman" w:hAnsi="Times New Roman" w:cs="Times New Roman"/>
          <w:sz w:val="28"/>
          <w:szCs w:val="28"/>
        </w:rPr>
        <w:t xml:space="preserve"> года сотрудниками юридического отдела Министерства, были проанализированы материалы Прокуратуры Российской Федерация, размещенные на официальном сайте генеральной прокуратуры, призывающие к участию в проведении антикоррупционной экспертизы нормативных правовых актов и их проектов, в том числе </w:t>
      </w:r>
      <w:proofErr w:type="spellStart"/>
      <w:r w:rsidRPr="00A42BBE">
        <w:rPr>
          <w:rFonts w:ascii="Times New Roman" w:hAnsi="Times New Roman" w:cs="Times New Roman"/>
          <w:sz w:val="28"/>
          <w:szCs w:val="28"/>
        </w:rPr>
        <w:t>инфографические</w:t>
      </w:r>
      <w:proofErr w:type="spellEnd"/>
      <w:r w:rsidRPr="00A42BBE">
        <w:rPr>
          <w:rFonts w:ascii="Times New Roman" w:hAnsi="Times New Roman" w:cs="Times New Roman"/>
          <w:sz w:val="28"/>
          <w:szCs w:val="28"/>
        </w:rPr>
        <w:t xml:space="preserve"> материалы: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42BBE">
        <w:rPr>
          <w:rFonts w:ascii="Times New Roman" w:hAnsi="Times New Roman" w:cs="Times New Roman"/>
          <w:sz w:val="28"/>
          <w:szCs w:val="28"/>
        </w:rPr>
        <w:t>амятка «Антикоррупционная экспертиза нормативных правовых актов и проектов нормативных правовых актов». Полученная в ходе анализа информация была доведена до сотрудников Министерства, участвующих при проведении антикоррупционной экспертизы проектов нормативных правовых актов.</w:t>
      </w:r>
      <w:r>
        <w:rPr>
          <w:rFonts w:ascii="Times New Roman" w:hAnsi="Times New Roman" w:cs="Times New Roman"/>
          <w:sz w:val="28"/>
          <w:szCs w:val="28"/>
        </w:rPr>
        <w:t xml:space="preserve"> Памятка содержит кр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аткое описание правовых и организационных основ антикоррупционной экспертизы нормативных правовых актов и проектов нормативных правовых актов.</w:t>
      </w:r>
    </w:p>
    <w:p w:rsidR="00D44193" w:rsidRDefault="00D44193"/>
    <w:sectPr w:rsidR="00D44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F96"/>
    <w:rsid w:val="0053246D"/>
    <w:rsid w:val="005F1F96"/>
    <w:rsid w:val="00D44193"/>
    <w:rsid w:val="00E4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5B747"/>
  <w15:chartTrackingRefBased/>
  <w15:docId w15:val="{A0068D5F-0669-488D-B158-BE6E9A7D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F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2024-07-11T06:46:00Z</dcterms:created>
  <dcterms:modified xsi:type="dcterms:W3CDTF">2024-07-11T06:46:00Z</dcterms:modified>
</cp:coreProperties>
</file>