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AE7" w:rsidRPr="00B13AE7" w:rsidRDefault="00B13AE7" w:rsidP="00B13AE7">
      <w:pPr>
        <w:spacing w:after="24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>4 апреля 2022 года N 2-РЗ</w:t>
      </w:r>
    </w:p>
    <w:p w:rsidR="00B13AE7" w:rsidRPr="00B13AE7" w:rsidRDefault="00B13AE7" w:rsidP="00B13AE7">
      <w:pPr>
        <w:spacing w:before="168"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РЕСПУБЛИКА АЛТАЙ </w:t>
      </w:r>
    </w:p>
    <w:p w:rsidR="00B13AE7" w:rsidRPr="00B13AE7" w:rsidRDefault="00B13AE7" w:rsidP="00B13AE7">
      <w:pPr>
        <w:spacing w:after="0" w:line="312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ЗАКОН </w:t>
      </w:r>
    </w:p>
    <w:p w:rsidR="00B13AE7" w:rsidRPr="00B13AE7" w:rsidRDefault="00B13AE7" w:rsidP="00B13AE7">
      <w:pPr>
        <w:spacing w:after="0" w:line="312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 НАЛОГЕ НА ИМУЩЕСТВО ОРГАНИЗАЦИЙ НА ТЕРРИТОРИИ РЕСПУБЛИКИ </w:t>
      </w:r>
    </w:p>
    <w:p w:rsidR="00B13AE7" w:rsidRPr="00B13AE7" w:rsidRDefault="00B13AE7" w:rsidP="00B13AE7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АЛТАЙ И ПРИЗНАНИИ УТРАТИВШИМИ СИЛУ НЕКОТОРЫХ ЗАКОНОДАТЕЛЬНЫХ </w:t>
      </w:r>
    </w:p>
    <w:p w:rsidR="00B13AE7" w:rsidRPr="00B13AE7" w:rsidRDefault="00B13AE7" w:rsidP="00B13AE7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АКТОВ РЕСПУБЛИКИ АЛТАЙ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Принят </w:t>
      </w:r>
    </w:p>
    <w:p w:rsidR="00B13AE7" w:rsidRPr="00B13AE7" w:rsidRDefault="00B13AE7" w:rsidP="00B13AE7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Государственным Собранием - </w:t>
      </w:r>
    </w:p>
    <w:p w:rsidR="00B13AE7" w:rsidRPr="00B13AE7" w:rsidRDefault="00B13AE7" w:rsidP="00B13AE7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Эл Курултай Республики Алтай </w:t>
      </w:r>
    </w:p>
    <w:p w:rsidR="00B13AE7" w:rsidRPr="00B13AE7" w:rsidRDefault="00B13AE7" w:rsidP="00B13AE7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23 марта 2022 года </w:t>
      </w:r>
    </w:p>
    <w:p w:rsidR="00B13AE7" w:rsidRPr="00B13AE7" w:rsidRDefault="00B13AE7" w:rsidP="00B13AE7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</w:t>
            </w:r>
          </w:p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04.07.2022 </w:t>
            </w:r>
            <w:hyperlink r:id="rId4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44-РЗ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07.11.2022 </w:t>
            </w:r>
            <w:hyperlink r:id="rId5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72-РЗ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26.06.2023 </w:t>
            </w:r>
            <w:hyperlink r:id="rId6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51-РЗ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27.11.2023 </w:t>
            </w:r>
            <w:hyperlink r:id="rId7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85-РЗ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22.12.2023 </w:t>
            </w:r>
            <w:hyperlink r:id="rId8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117-РЗ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04.04.2024 </w:t>
            </w:r>
            <w:hyperlink r:id="rId9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2-РЗ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26.11.2024 </w:t>
            </w:r>
            <w:hyperlink r:id="rId10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10.03.2025 </w:t>
            </w:r>
            <w:hyperlink r:id="rId11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3-РЗ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10.06.2025 </w:t>
            </w:r>
            <w:hyperlink r:id="rId12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46-РЗ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B13AE7" w:rsidRPr="00B13AE7" w:rsidRDefault="00B13AE7" w:rsidP="00B13A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08.07.2025 </w:t>
            </w:r>
            <w:hyperlink r:id="rId13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1. Общие положения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Настоящим Законом в соответствии с Налоговым </w:t>
      </w:r>
      <w:hyperlink r:id="rId14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кодексом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Российской Федерации устанавливается и вводится в действие налог на имущество организаций (далее - налог), обязательный к уплате на территории Республики Алтай, определяются налоговые ставки по налогу, особенности определения налоговой базы отдельных объектов недвижимого имущества, налоговые льготы, основания и порядок их применения налогоплательщиками, порядок уплаты налога и авансовых платежей по налогу.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2. Налоговые ставки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1" w:name="p28"/>
      <w:bookmarkEnd w:id="1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Налоговая ставка устанавливается в размере 2,2 процента от налоговой базы, определяемой в соответствии с </w:t>
      </w:r>
      <w:hyperlink r:id="rId1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1 статьи 375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 как среднегодовая стоимость имущества, признаваемого объектом налогообложения (далее - налоговая база), если иное не предусмотрено настоящей статьей.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Налоговая ставка в отношении железнодорожных путей общего пользования и сооружений, являющихся их неотъемлемой технологической частью, устанавливается в размере 1,6 процента от налоговой базы с 2023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от 27.11.2023 </w:t>
            </w:r>
            <w:hyperlink r:id="rId16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85-РЗ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26.11.2024 </w:t>
            </w:r>
            <w:hyperlink r:id="rId17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3. Налоговая ставка устанавливается в размере 2 процента от налоговой базы, определяемой в соответствии с </w:t>
      </w:r>
      <w:hyperlink r:id="rId18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2 статьи 375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hyperlink r:id="rId19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378.2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следующих видов недвижимого имущества, признаваемого объектом налогообложения: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объекты недвижимого имущества, определенные в </w:t>
      </w:r>
      <w:hyperlink w:anchor="p40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 3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настоящего Закона, за исключением объектов налогообложения, указанных в </w:t>
      </w:r>
      <w:hyperlink w:anchor="p3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частях 4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 </w:t>
      </w:r>
      <w:hyperlink w:anchor="p3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от 27.11.2023 </w:t>
            </w:r>
            <w:hyperlink r:id="rId20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85-РЗ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26.11.2024 </w:t>
            </w:r>
            <w:hyperlink r:id="rId21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объекты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2" w:name="p35"/>
      <w:bookmarkEnd w:id="2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4. Налоговая ставка устанавливается в размере 0,3 процента от налоговой базы, определяемой в соответствии с </w:t>
      </w:r>
      <w:hyperlink r:id="rId22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2 статьи 375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hyperlink r:id="rId23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378.2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Федерации,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жилых помещений, гаражей, </w:t>
      </w:r>
      <w:proofErr w:type="spellStart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>машино</w:t>
      </w:r>
      <w:proofErr w:type="spellEnd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-мест, которые принадлежат личному фонду на праве собственности, за исключением объектов налогообложения, кадастровая стоимость каждого из которых превышает 300 миллионов рублей.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4 введена </w:t>
            </w:r>
            <w:hyperlink r:id="rId24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27.11.2023 N 85-РЗ; в ред. </w:t>
            </w:r>
            <w:hyperlink r:id="rId25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26.11.2024 N 68-РЗ)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3" w:name="p37"/>
      <w:bookmarkEnd w:id="3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5. Налоговая ставка устанавливается в размере 2,5 процента от налоговой базы, определяемой в соответствии с </w:t>
      </w:r>
      <w:hyperlink r:id="rId26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2 статьи 375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hyperlink r:id="rId2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378.2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Федерации,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объектов недвижимого имущества, кадастровая стоимость каждого из которых превышает 300 миллионов рублей.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5 введена </w:t>
            </w:r>
            <w:hyperlink r:id="rId28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26.11.2024 N 68-РЗ) </w:t>
            </w:r>
          </w:p>
        </w:tc>
      </w:tr>
    </w:tbl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4" w:name="p40"/>
      <w:bookmarkEnd w:id="4"/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3. Особенности определения налоговой базы в отношении отдельных объектов недвижимого имущества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соответствии с </w:t>
      </w:r>
      <w:hyperlink r:id="rId29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2 статьи 375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hyperlink r:id="rId30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378.2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 налоговая база в отношении следующих видов недвижимого имущества, признаваемого объектом налогообложения, определяется как их кадастровая стоимость, внесенная в Единый государственный реестр недвижимости и подлежащая применению с 1 января года налогового периода: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административно - деловые центры и торговые центры (комплексы) и помещения в них;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для размещения офисов, торговых объектов, объектов общественного питания и бытового обслуживания;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3) жилые помещения, жилые строения, многоквартирные дома, наемные дома, садовые дома, гаражи, </w:t>
      </w:r>
      <w:proofErr w:type="spellStart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>машино</w:t>
      </w:r>
      <w:proofErr w:type="spellEnd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-места, объекты незавершенного строительства, а также хозяйственные строения или сооружения, расположенные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(п. 3 в ред. </w:t>
            </w:r>
            <w:hyperlink r:id="rId31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27.11.2023 N 85-РЗ) </w:t>
            </w:r>
          </w:p>
        </w:tc>
      </w:tr>
    </w:tbl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4. Налоговые льготы, основания и порядок их применения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Освобождаются от уплаты налога, исчисленного от налоговой базы, следующие категории налогоплательщиков: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32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26.06.2023 N 51-РЗ)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организации - социальные инвесторы Республики Алтай, являющиеся участниками республиканской инвестиционной программы в социальной сфере.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Возникновение действия статуса социального инвестора Республики Алтай либо его прекращение подтверждается сведениями из реестра социальных инвесторов Республики Алтай.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Право на применение налогоплательщиком налоговой льготы возникает с начала календарного месяца включения организации в реестр социальных инвесторов Республики Алтай и утрачивается с начала календарного месяца исключения организации из реестра социальных инвесторов Республики Алтай;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утратил силу с 1 января 2024 года. - </w:t>
      </w:r>
      <w:hyperlink r:id="rId33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27.11.2023 N 85-РЗ;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3) организации - в отношении автомобильных дорог общего пользования местного значения, а также сооружений, являющихся неотъемлемой частью указанных объектов. Перечень имущества, относящегося к указанным объектам, утверждается Правительством Республики Алтай;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34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27.11.2023 N 85-РЗ)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4) организации, заключившие с Республикой Алтай или муниципальными образованиями в Республике Алтай концессионное соглашение в соответствии с Федеральным </w:t>
      </w:r>
      <w:hyperlink r:id="rId3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законом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от 21 июля 2005 года N 115-ФЗ "О концессионных соглашениях", в отношении созданного (реконструированного) в рамках концессионного соглашения имущества системы коммунальной инфраструктуры, в том числе объектов энергоснабжения, газоснабжения и теплоснабжения, централизованной системы горячего водоснабжения, холодного водоснабжения и (или) водоотведения, отдельных объектов таких систем, объектов, на которых осуществляется обработка, накопление, утилизация, обезвреживание и размещение твердых коммунальных отходов.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Налоговая льгота, установленная настоящим пунктом, применяется при соблюдении организациями одновременно следующих условий: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а) организация состоит на учете в налоговых органах по месту нахождения организации на территории Республики Алтай;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б) отсутствие задолженности по налогам и сборам, страховым взносам в бюджеты бюджетной системы Российской Федерации на первое число месяца заключения 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концессионного соглашения и на первое число месяца отчетного и налогового периода по налогу в течение периода действия концессионного соглашения;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в) организация не находится в процессе ликвидации или реорганизации (за исключением реорганизации в форме преобразования), а также в ее отношении не возбуждено производство по делу о банкротстве.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Налоговая льгота предоставляется на основании концессионного соглашения и документов бухгалтерского учета об объектах недвижимости, созданных (реконструированных) в рамках концессионного соглашения, представляемых налогоплательщиком в налоговый орган одновременно с налоговой декларацией.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Право на применение налогоплательщиком налоговой льготы возникает с начала календарного месяца, следующего за месяцем заключения концессионного соглашения, и утрачивается с начала календарного месяца, следующего за месяцем прекращения действия концессионного соглашения, либо с начала календарного месяца, в котором допущено несоблюдение одного из условий, предусмотренных настоящим пунктом;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(п. 4 введен </w:t>
            </w:r>
            <w:hyperlink r:id="rId36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22.12.2023 N 117-РЗ)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5) организации федеральной почтовой связи на период с 1 января 2024 года по 31 декабря 2030 года в отношении средств почтовой связи, признаваемых объектами налогообложения на территории Республики Алтай в соответствии со </w:t>
      </w:r>
      <w:hyperlink r:id="rId3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374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(п. 5 введен </w:t>
            </w:r>
            <w:hyperlink r:id="rId38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04.04.2024 N 2-РЗ; в ред. </w:t>
            </w:r>
            <w:hyperlink r:id="rId39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10.06.2025 N 46-РЗ)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5" w:name="p68"/>
      <w:bookmarkEnd w:id="5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6) организации -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2025 года, на период с 1 января 2025 года по 31 декабря 2031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(п. 6 введен </w:t>
            </w:r>
            <w:hyperlink r:id="rId40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10.03.2025 N 3-РЗ)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Налог уплачивается в размере 9 процентов от суммы налога, исчисленного исходя из налоговой базы и налоговой ставки, установленной </w:t>
      </w:r>
      <w:hyperlink w:anchor="p28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частью 1 статьи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настоящего Закона, в отношении объектов жилищного фонда и инженерной инфраструктуры жилищно-коммунального комплекса организаций,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Финансовое обеспечение деятельности организаций за счет средств республиканского бюджета Республики Алтай и (или) местных бюджетов на основании бюджетной сметы подтверждается сведениями, содержащимися в едином государственном реестре юридических лиц: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в отношении казенного учреждения - об организационно-правовой форме;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в отношении государственного органа, органа местного самоуправления - об основном виде экономической деятельности.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Полное или частичное финансовое обеспечение деятельности организаций за счет средств республиканского бюджета Республики Алтай и (или) местных бюджетов в виде субсидий подтверждается копиями договоров (соглашений) о предоставлении субсидий из республиканского бюджета Республики Алтай и (или) местных бюджетов.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(часть 2 в ред. </w:t>
            </w:r>
            <w:hyperlink r:id="rId41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26.06.2023 N 51-РЗ)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Утратила силу с 1 января 2024 года. - </w:t>
      </w:r>
      <w:hyperlink r:id="rId42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27.11.2023 N 85-РЗ.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6" w:name="p77"/>
      <w:bookmarkEnd w:id="6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3-1. Налог уплачивается в размере 25 процентов от суммы налога, исчисленного исходя из налоговой базы и налоговой ставки, установленной </w:t>
      </w:r>
      <w:hyperlink w:anchor="p28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частью 1 статьи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настоящего Закона, за период с 1 января 2025 года по 31 декабря 2031 года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 по 31 декабря 2024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43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10.03.2025 N 3-РЗ)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Документами, подтверждающими право на применение налоговой ставки, предусмотренной настоящей частью, являются документы бухгалтерского учета об объектах газораспределительных сетей.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3-1 введена </w:t>
            </w:r>
            <w:hyperlink r:id="rId44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04.07.2022 N 44-РЗ)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3-2. Утратила силу. - </w:t>
      </w:r>
      <w:hyperlink r:id="rId4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10.06.2025 N 46-РЗ.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3-3. При наличии у налогоплательщика права на применение налоговых льгот по нескольким основаниям, предусмотренным настоящей статьей, за исключением </w:t>
      </w:r>
      <w:hyperlink w:anchor="p68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пункта 6 части 1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hyperlink w:anchor="p7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частей 3-1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 </w:t>
      </w:r>
      <w:hyperlink w:anchor="p84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3-4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одновременно, налоговая льгота применяется по одному основанию по выбору налогоплательщика.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3-3 введена </w:t>
            </w:r>
            <w:hyperlink r:id="rId46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22.12.2023 N 117-РЗ; в ред. Законов Республики Алтай от 10.03.2025 </w:t>
            </w:r>
            <w:hyperlink r:id="rId47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3-РЗ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08.07.2025 </w:t>
            </w:r>
            <w:hyperlink r:id="rId48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7" w:name="p84"/>
      <w:bookmarkEnd w:id="7"/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3-4. Освобождаются от уплаты налога, исчисленного от налоговой базы, установленной </w:t>
      </w:r>
      <w:hyperlink w:anchor="p40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настоящего Закона, организации, предоставляющие все жилые помещения (квартиры) в отдельно стоящем многоквартирном доме либо отдельном его подъезде гражданам на основании договоров найма жилых помещений, заключившие с уполномоченным Правительством Республики Алтай исполнительным органом государственной власти Республики Алтай соглашение о взаимодействии в рамках реализации государственных программ Республики Алтай в сфере развития жилищно-коммунального комплекса (далее - соглашение о взаимодействии), - в отношении объектов жилищного фонда, предоставляемых гражданам на основании договоров найма жилого помещения.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Налоговая льгота, предусмотренная настоящей частью, предоставляется за период с 1 января 2024 года по 31 декабря 2025 года.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Налоговая льгота, предусмотренная настоящей частью, предоставляется на основании копий договоров найма жилых помещений и соглашения о взаимодействии, представляемых налогоплательщиком в налоговый орган.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13AE7" w:rsidRPr="00B13AE7" w:rsidTr="00B13AE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13AE7" w:rsidRPr="00B13AE7" w:rsidRDefault="00B13AE7" w:rsidP="00B13AE7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3-4 введена </w:t>
            </w:r>
            <w:hyperlink r:id="rId49" w:history="1">
              <w:r w:rsidRPr="00B13AE7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13AE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08.07.2025 N 68-РЗ) </w:t>
            </w:r>
          </w:p>
        </w:tc>
      </w:tr>
    </w:tbl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5. Порядок уплаты налога и авансовых платежей по налогу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 и авансовые платежи по налогу уплачиваются налогоплательщиками в порядке, установленном </w:t>
      </w:r>
      <w:hyperlink r:id="rId50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383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Федерации.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6. Заключительные положения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  </w:t>
      </w:r>
    </w:p>
    <w:p w:rsidR="00B13AE7" w:rsidRPr="00B13AE7" w:rsidRDefault="00B13AE7" w:rsidP="00B13AE7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Со дня вступления в силу настоящего Закона признать утратившими силу: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1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21 ноября 2003 года N 16-1 "О налоге на имущество организаций на территории Республики Алтай" (Сборник законодательства Республики Алтай, 2003, N 13(19));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2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16 апреля 2004 года N 15-РЗ "О внесении дополнений в статью 3 Закона Республики Алтай "О налоге на имущество организаций на территории Республики Алтай" (Сборник законодательства Республики Алтай, 2004, N 16(22));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3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13 декабря 2005 года N 95-РЗ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2005, N 29(35));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4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21 марта 2007 года N 6-РЗ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2007, N 39(45));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25 сентября 2008 года N 84-РЗ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2008, N 52(58));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6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30 декабря 2008 года N 140-РЗ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2008, N 56(62));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13 октября 2009 года N 54-РЗ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2009, N 61(67));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8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19 октября 2011 года N 56-РЗ "О внесении изменений в статью 1 Закона Республики Алтай "О налоге на имущество организаций на территории Республики Алтай" (Сборник законодательства Республики Алтай, 2011, N 81(87));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59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4 июня 2012 года N 24-РЗ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2012, N 88(94));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0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19 апреля 2013 года N 23-РЗ "О внесении изменений в статью 1 Закона Республики Алтай "О налоге на имущество организаций на территории Республики Алтай" (Сборник законодательства Республики Алтай, 2013, N 99(105));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1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25 ноября 2014 года N 79-РЗ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2014, N 118(124));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2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30 сентября 2016 года N 62-РЗ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2016, N 137(143));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3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статью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Закона Республики Алтай от 22 декабря 2016 года N 85-РЗ "О внесении изменений в некоторые законодательные акты Республики Алтай" (Сборник законодательства Республики Алтай, 2016, N 140(146));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4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статью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Закона Республики Алтай от 29 сентября 2017 года N 43-РЗ "О внесении изменений в некоторые законодательные акты Республики Алтай" (Сборник законодательства Республики Алтай, 2017, N 147(153));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5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статью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Закона Республики Алтай от 13 июня 2018 года N 20-РЗ "О внесении изменений в некоторые законодательные акты Республики Алтай" (Сборник законодательства Республики Алтай, 2018, N 154(160));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6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статью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Закона Республики Алтай от 24 декабря 2018 года N 86-РЗ "О внесении изменений в некоторые законодательные акты Республики Алтай" (Сборник законодательства Республики Алтай, 2018, N 161(167)); </w:t>
      </w:r>
    </w:p>
    <w:p w:rsidR="00B13AE7" w:rsidRPr="00B13AE7" w:rsidRDefault="00B13AE7" w:rsidP="00B13AE7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hyperlink r:id="rId67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статью 2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Закона Республики Алтай от 26 октября 2021 года N 67-РЗ "О внесении изменений в некоторые законодательные акты Республики Алтай" (официальный портал Республики Алтай (</w:t>
      </w:r>
      <w:hyperlink r:id="rId68" w:tgtFrame="_blank" w:tooltip="&lt;div class=&quot;doc www&quot;&gt;&lt;span class=&quot;aligner&quot;&gt;&lt;div class=&quot;icon listDocWWW-16&quot;&gt;&lt;/div&gt;&lt;/span&gt;www.altai-republic.ru&lt;/div&gt;" w:history="1">
        <w:r w:rsidRPr="00B13AE7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www.altai-republic.ru</w:t>
        </w:r>
      </w:hyperlink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), 2021, 26 октября).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B13AE7" w:rsidRPr="00B13AE7" w:rsidRDefault="00B13AE7" w:rsidP="00B13AE7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Председатель Глава Республики Алтай,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Государственного Собрания - Председатель Правительства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Эл Курултай Республики Алтай Республики Алтай</w:t>
      </w: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А.П.КОХОЕВ О.Л.ХОРОХОРДИН</w:t>
      </w:r>
    </w:p>
    <w:p w:rsidR="00B13AE7" w:rsidRPr="00B13AE7" w:rsidRDefault="00B13AE7" w:rsidP="00B13AE7">
      <w:pPr>
        <w:spacing w:before="168"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г. Горно-Алтайск </w:t>
      </w:r>
    </w:p>
    <w:p w:rsidR="00B13AE7" w:rsidRPr="00B13AE7" w:rsidRDefault="00B13AE7" w:rsidP="00B13AE7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4 апреля 2022 года </w:t>
      </w:r>
    </w:p>
    <w:p w:rsidR="00B13AE7" w:rsidRPr="00B13AE7" w:rsidRDefault="00B13AE7" w:rsidP="00B13AE7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3AE7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N 2-РЗ </w:t>
      </w:r>
    </w:p>
    <w:p w:rsidR="00433001" w:rsidRPr="00B13AE7" w:rsidRDefault="00433001">
      <w:pPr>
        <w:rPr>
          <w:rFonts w:ascii="PT Astra Serif" w:hAnsi="PT Astra Serif"/>
          <w:sz w:val="24"/>
          <w:szCs w:val="24"/>
        </w:rPr>
      </w:pPr>
    </w:p>
    <w:sectPr w:rsidR="00433001" w:rsidRPr="00B13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E7"/>
    <w:rsid w:val="00433001"/>
    <w:rsid w:val="00B1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AE2A4-72A9-430C-8388-76FA45FC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3A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8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9034&amp;dst=21691&amp;field=134&amp;date=20.11.2025" TargetMode="External"/><Relationship Id="rId21" Type="http://schemas.openxmlformats.org/officeDocument/2006/relationships/hyperlink" Target="https://login.consultant.ru/link/?req=doc&amp;base=RLAW916&amp;n=59817&amp;dst=100019&amp;field=134&amp;date=20.11.2025" TargetMode="External"/><Relationship Id="rId42" Type="http://schemas.openxmlformats.org/officeDocument/2006/relationships/hyperlink" Target="https://login.consultant.ru/link/?req=doc&amp;base=RLAW916&amp;n=55684&amp;dst=100083&amp;field=134&amp;date=20.11.2025" TargetMode="External"/><Relationship Id="rId47" Type="http://schemas.openxmlformats.org/officeDocument/2006/relationships/hyperlink" Target="https://login.consultant.ru/link/?req=doc&amp;base=RLAW916&amp;n=61216&amp;dst=100013&amp;field=134&amp;date=20.11.2025" TargetMode="External"/><Relationship Id="rId63" Type="http://schemas.openxmlformats.org/officeDocument/2006/relationships/hyperlink" Target="https://login.consultant.ru/link/?req=doc&amp;base=RLAW916&amp;n=28345&amp;dst=100009&amp;field=134&amp;date=20.11.2025" TargetMode="External"/><Relationship Id="rId68" Type="http://schemas.openxmlformats.org/officeDocument/2006/relationships/hyperlink" Target="http://www.altai-republic.ru" TargetMode="External"/><Relationship Id="rId7" Type="http://schemas.openxmlformats.org/officeDocument/2006/relationships/hyperlink" Target="https://login.consultant.ru/link/?req=doc&amp;base=RLAW916&amp;n=55684&amp;dst=100071&amp;field=134&amp;date=20.11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55684&amp;dst=100073&amp;field=134&amp;date=20.11.2025" TargetMode="External"/><Relationship Id="rId29" Type="http://schemas.openxmlformats.org/officeDocument/2006/relationships/hyperlink" Target="https://login.consultant.ru/link/?req=doc&amp;base=LAW&amp;n=519034&amp;dst=17416&amp;field=134&amp;date=20.11.2025" TargetMode="External"/><Relationship Id="rId11" Type="http://schemas.openxmlformats.org/officeDocument/2006/relationships/hyperlink" Target="https://login.consultant.ru/link/?req=doc&amp;base=RLAW916&amp;n=61216&amp;dst=100008&amp;field=134&amp;date=20.11.2025" TargetMode="External"/><Relationship Id="rId24" Type="http://schemas.openxmlformats.org/officeDocument/2006/relationships/hyperlink" Target="https://login.consultant.ru/link/?req=doc&amp;base=RLAW916&amp;n=55684&amp;dst=100075&amp;field=134&amp;date=20.11.2025" TargetMode="External"/><Relationship Id="rId32" Type="http://schemas.openxmlformats.org/officeDocument/2006/relationships/hyperlink" Target="https://login.consultant.ru/link/?req=doc&amp;base=RLAW916&amp;n=54156&amp;dst=100012&amp;field=134&amp;date=20.11.2025" TargetMode="External"/><Relationship Id="rId37" Type="http://schemas.openxmlformats.org/officeDocument/2006/relationships/hyperlink" Target="https://login.consultant.ru/link/?req=doc&amp;base=LAW&amp;n=519034&amp;dst=208&amp;field=134&amp;date=20.11.2025" TargetMode="External"/><Relationship Id="rId40" Type="http://schemas.openxmlformats.org/officeDocument/2006/relationships/hyperlink" Target="https://login.consultant.ru/link/?req=doc&amp;base=RLAW916&amp;n=61216&amp;dst=100009&amp;field=134&amp;date=20.11.2025" TargetMode="External"/><Relationship Id="rId45" Type="http://schemas.openxmlformats.org/officeDocument/2006/relationships/hyperlink" Target="https://login.consultant.ru/link/?req=doc&amp;base=RLAW916&amp;n=62352&amp;dst=100031&amp;field=134&amp;date=20.11.2025" TargetMode="External"/><Relationship Id="rId53" Type="http://schemas.openxmlformats.org/officeDocument/2006/relationships/hyperlink" Target="https://login.consultant.ru/link/?req=doc&amp;base=RLAW916&amp;n=5320&amp;date=20.11.2025" TargetMode="External"/><Relationship Id="rId58" Type="http://schemas.openxmlformats.org/officeDocument/2006/relationships/hyperlink" Target="https://login.consultant.ru/link/?req=doc&amp;base=RLAW916&amp;n=13789&amp;date=20.11.2025" TargetMode="External"/><Relationship Id="rId66" Type="http://schemas.openxmlformats.org/officeDocument/2006/relationships/hyperlink" Target="https://login.consultant.ru/link/?req=doc&amp;base=RLAW916&amp;n=36581&amp;dst=100009&amp;field=134&amp;date=20.11.2025" TargetMode="External"/><Relationship Id="rId5" Type="http://schemas.openxmlformats.org/officeDocument/2006/relationships/hyperlink" Target="https://login.consultant.ru/link/?req=doc&amp;base=RLAW916&amp;n=51091&amp;dst=100034&amp;field=134&amp;date=20.11.2025" TargetMode="External"/><Relationship Id="rId61" Type="http://schemas.openxmlformats.org/officeDocument/2006/relationships/hyperlink" Target="https://login.consultant.ru/link/?req=doc&amp;base=RLAW916&amp;n=20768&amp;date=20.11.2025" TargetMode="External"/><Relationship Id="rId19" Type="http://schemas.openxmlformats.org/officeDocument/2006/relationships/hyperlink" Target="https://login.consultant.ru/link/?req=doc&amp;base=LAW&amp;n=519034&amp;dst=9200&amp;field=134&amp;date=20.11.2025" TargetMode="External"/><Relationship Id="rId14" Type="http://schemas.openxmlformats.org/officeDocument/2006/relationships/hyperlink" Target="https://login.consultant.ru/link/?req=doc&amp;base=LAW&amp;n=519034&amp;dst=199&amp;field=134&amp;date=20.11.2025" TargetMode="External"/><Relationship Id="rId22" Type="http://schemas.openxmlformats.org/officeDocument/2006/relationships/hyperlink" Target="https://login.consultant.ru/link/?req=doc&amp;base=LAW&amp;n=519034&amp;dst=21691&amp;field=134&amp;date=20.11.2025" TargetMode="External"/><Relationship Id="rId27" Type="http://schemas.openxmlformats.org/officeDocument/2006/relationships/hyperlink" Target="https://login.consultant.ru/link/?req=doc&amp;base=LAW&amp;n=519034&amp;dst=9200&amp;field=134&amp;date=20.11.2025" TargetMode="External"/><Relationship Id="rId30" Type="http://schemas.openxmlformats.org/officeDocument/2006/relationships/hyperlink" Target="https://login.consultant.ru/link/?req=doc&amp;base=LAW&amp;n=519034&amp;dst=9200&amp;field=134&amp;date=20.11.2025" TargetMode="External"/><Relationship Id="rId35" Type="http://schemas.openxmlformats.org/officeDocument/2006/relationships/hyperlink" Target="https://login.consultant.ru/link/?req=doc&amp;base=LAW&amp;n=500105&amp;date=20.11.2025" TargetMode="External"/><Relationship Id="rId43" Type="http://schemas.openxmlformats.org/officeDocument/2006/relationships/hyperlink" Target="https://login.consultant.ru/link/?req=doc&amp;base=RLAW916&amp;n=61216&amp;dst=100011&amp;field=134&amp;date=20.11.2025" TargetMode="External"/><Relationship Id="rId48" Type="http://schemas.openxmlformats.org/officeDocument/2006/relationships/hyperlink" Target="https://login.consultant.ru/link/?req=doc&amp;base=RLAW916&amp;n=62696&amp;dst=100009&amp;field=134&amp;date=20.11.2025" TargetMode="External"/><Relationship Id="rId56" Type="http://schemas.openxmlformats.org/officeDocument/2006/relationships/hyperlink" Target="https://login.consultant.ru/link/?req=doc&amp;base=RLAW916&amp;n=9003&amp;date=20.11.2025" TargetMode="External"/><Relationship Id="rId64" Type="http://schemas.openxmlformats.org/officeDocument/2006/relationships/hyperlink" Target="https://login.consultant.ru/link/?req=doc&amp;base=RLAW916&amp;n=31600&amp;dst=100096&amp;field=134&amp;date=20.11.2025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16&amp;n=56058&amp;dst=100008&amp;field=134&amp;date=20.11.2025" TargetMode="External"/><Relationship Id="rId51" Type="http://schemas.openxmlformats.org/officeDocument/2006/relationships/hyperlink" Target="https://login.consultant.ru/link/?req=doc&amp;base=RLAW916&amp;n=51155&amp;date=20.11.20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62352&amp;dst=100027&amp;field=134&amp;date=20.11.2025" TargetMode="External"/><Relationship Id="rId17" Type="http://schemas.openxmlformats.org/officeDocument/2006/relationships/hyperlink" Target="https://login.consultant.ru/link/?req=doc&amp;base=RLAW916&amp;n=59817&amp;dst=100018&amp;field=134&amp;date=20.11.2025" TargetMode="External"/><Relationship Id="rId25" Type="http://schemas.openxmlformats.org/officeDocument/2006/relationships/hyperlink" Target="https://login.consultant.ru/link/?req=doc&amp;base=RLAW916&amp;n=59817&amp;dst=100020&amp;field=134&amp;date=20.11.2025" TargetMode="External"/><Relationship Id="rId33" Type="http://schemas.openxmlformats.org/officeDocument/2006/relationships/hyperlink" Target="https://login.consultant.ru/link/?req=doc&amp;base=RLAW916&amp;n=55684&amp;dst=100081&amp;field=134&amp;date=20.11.2025" TargetMode="External"/><Relationship Id="rId38" Type="http://schemas.openxmlformats.org/officeDocument/2006/relationships/hyperlink" Target="https://login.consultant.ru/link/?req=doc&amp;base=RLAW916&amp;n=57307&amp;dst=100017&amp;field=134&amp;date=20.11.2025" TargetMode="External"/><Relationship Id="rId46" Type="http://schemas.openxmlformats.org/officeDocument/2006/relationships/hyperlink" Target="https://login.consultant.ru/link/?req=doc&amp;base=RLAW916&amp;n=56058&amp;dst=100017&amp;field=134&amp;date=20.11.2025" TargetMode="External"/><Relationship Id="rId59" Type="http://schemas.openxmlformats.org/officeDocument/2006/relationships/hyperlink" Target="https://login.consultant.ru/link/?req=doc&amp;base=RLAW916&amp;n=15232&amp;date=20.11.2025" TargetMode="External"/><Relationship Id="rId67" Type="http://schemas.openxmlformats.org/officeDocument/2006/relationships/hyperlink" Target="https://login.consultant.ru/link/?req=doc&amp;base=RLAW916&amp;n=47013&amp;dst=100011&amp;field=134&amp;date=20.11.2025" TargetMode="External"/><Relationship Id="rId20" Type="http://schemas.openxmlformats.org/officeDocument/2006/relationships/hyperlink" Target="https://login.consultant.ru/link/?req=doc&amp;base=RLAW916&amp;n=55684&amp;dst=100074&amp;field=134&amp;date=20.11.2025" TargetMode="External"/><Relationship Id="rId41" Type="http://schemas.openxmlformats.org/officeDocument/2006/relationships/hyperlink" Target="https://login.consultant.ru/link/?req=doc&amp;base=RLAW916&amp;n=54156&amp;dst=100014&amp;field=134&amp;date=20.11.2025" TargetMode="External"/><Relationship Id="rId54" Type="http://schemas.openxmlformats.org/officeDocument/2006/relationships/hyperlink" Target="https://login.consultant.ru/link/?req=doc&amp;base=RLAW916&amp;n=6674&amp;date=20.11.2025" TargetMode="External"/><Relationship Id="rId62" Type="http://schemas.openxmlformats.org/officeDocument/2006/relationships/hyperlink" Target="https://login.consultant.ru/link/?req=doc&amp;base=RLAW916&amp;n=27411&amp;date=20.11.2025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4156&amp;dst=100008&amp;field=134&amp;date=20.11.2025" TargetMode="External"/><Relationship Id="rId15" Type="http://schemas.openxmlformats.org/officeDocument/2006/relationships/hyperlink" Target="https://login.consultant.ru/link/?req=doc&amp;base=LAW&amp;n=519034&amp;dst=9189&amp;field=134&amp;date=20.11.2025" TargetMode="External"/><Relationship Id="rId23" Type="http://schemas.openxmlformats.org/officeDocument/2006/relationships/hyperlink" Target="https://login.consultant.ru/link/?req=doc&amp;base=LAW&amp;n=519034&amp;dst=9200&amp;field=134&amp;date=20.11.2025" TargetMode="External"/><Relationship Id="rId28" Type="http://schemas.openxmlformats.org/officeDocument/2006/relationships/hyperlink" Target="https://login.consultant.ru/link/?req=doc&amp;base=RLAW916&amp;n=59817&amp;dst=100021&amp;field=134&amp;date=20.11.2025" TargetMode="External"/><Relationship Id="rId36" Type="http://schemas.openxmlformats.org/officeDocument/2006/relationships/hyperlink" Target="https://login.consultant.ru/link/?req=doc&amp;base=RLAW916&amp;n=56058&amp;dst=100009&amp;field=134&amp;date=20.11.2025" TargetMode="External"/><Relationship Id="rId49" Type="http://schemas.openxmlformats.org/officeDocument/2006/relationships/hyperlink" Target="https://login.consultant.ru/link/?req=doc&amp;base=RLAW916&amp;n=62696&amp;dst=100010&amp;field=134&amp;date=20.11.2025" TargetMode="External"/><Relationship Id="rId57" Type="http://schemas.openxmlformats.org/officeDocument/2006/relationships/hyperlink" Target="https://login.consultant.ru/link/?req=doc&amp;base=RLAW916&amp;n=10061&amp;date=20.11.2025" TargetMode="External"/><Relationship Id="rId10" Type="http://schemas.openxmlformats.org/officeDocument/2006/relationships/hyperlink" Target="https://login.consultant.ru/link/?req=doc&amp;base=RLAW916&amp;n=59817&amp;dst=100017&amp;field=134&amp;date=20.11.2025" TargetMode="External"/><Relationship Id="rId31" Type="http://schemas.openxmlformats.org/officeDocument/2006/relationships/hyperlink" Target="https://login.consultant.ru/link/?req=doc&amp;base=RLAW916&amp;n=55684&amp;dst=100077&amp;field=134&amp;date=20.11.2025" TargetMode="External"/><Relationship Id="rId44" Type="http://schemas.openxmlformats.org/officeDocument/2006/relationships/hyperlink" Target="https://login.consultant.ru/link/?req=doc&amp;base=RLAW916&amp;n=49884&amp;dst=100032&amp;field=134&amp;date=20.11.2025" TargetMode="External"/><Relationship Id="rId52" Type="http://schemas.openxmlformats.org/officeDocument/2006/relationships/hyperlink" Target="https://login.consultant.ru/link/?req=doc&amp;base=RLAW916&amp;n=4073&amp;date=20.11.2025" TargetMode="External"/><Relationship Id="rId60" Type="http://schemas.openxmlformats.org/officeDocument/2006/relationships/hyperlink" Target="https://login.consultant.ru/link/?req=doc&amp;base=RLAW916&amp;n=16866&amp;date=20.11.2025" TargetMode="External"/><Relationship Id="rId65" Type="http://schemas.openxmlformats.org/officeDocument/2006/relationships/hyperlink" Target="https://login.consultant.ru/link/?req=doc&amp;base=RLAW916&amp;n=35978&amp;dst=100010&amp;field=134&amp;date=20.11.2025" TargetMode="External"/><Relationship Id="rId4" Type="http://schemas.openxmlformats.org/officeDocument/2006/relationships/hyperlink" Target="https://login.consultant.ru/link/?req=doc&amp;base=RLAW916&amp;n=49884&amp;dst=100032&amp;field=134&amp;date=20.11.2025" TargetMode="External"/><Relationship Id="rId9" Type="http://schemas.openxmlformats.org/officeDocument/2006/relationships/hyperlink" Target="https://login.consultant.ru/link/?req=doc&amp;base=RLAW916&amp;n=57307&amp;dst=100017&amp;field=134&amp;date=20.11.2025" TargetMode="External"/><Relationship Id="rId13" Type="http://schemas.openxmlformats.org/officeDocument/2006/relationships/hyperlink" Target="https://login.consultant.ru/link/?req=doc&amp;base=RLAW916&amp;n=62696&amp;dst=100008&amp;field=134&amp;date=20.11.2025" TargetMode="External"/><Relationship Id="rId18" Type="http://schemas.openxmlformats.org/officeDocument/2006/relationships/hyperlink" Target="https://login.consultant.ru/link/?req=doc&amp;base=LAW&amp;n=519034&amp;dst=17416&amp;field=134&amp;date=20.11.2025" TargetMode="External"/><Relationship Id="rId39" Type="http://schemas.openxmlformats.org/officeDocument/2006/relationships/hyperlink" Target="https://login.consultant.ru/link/?req=doc&amp;base=RLAW916&amp;n=62352&amp;dst=100030&amp;field=134&amp;date=20.11.2025" TargetMode="External"/><Relationship Id="rId34" Type="http://schemas.openxmlformats.org/officeDocument/2006/relationships/hyperlink" Target="https://login.consultant.ru/link/?req=doc&amp;base=RLAW916&amp;n=55684&amp;dst=100082&amp;field=134&amp;date=20.11.2025" TargetMode="External"/><Relationship Id="rId50" Type="http://schemas.openxmlformats.org/officeDocument/2006/relationships/hyperlink" Target="https://login.consultant.ru/link/?req=doc&amp;base=LAW&amp;n=519034&amp;dst=267&amp;field=134&amp;date=20.11.2025" TargetMode="External"/><Relationship Id="rId55" Type="http://schemas.openxmlformats.org/officeDocument/2006/relationships/hyperlink" Target="https://login.consultant.ru/link/?req=doc&amp;base=RLAW916&amp;n=8576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3804</Words>
  <Characters>21683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2025-11-20T08:27:00Z</dcterms:created>
  <dcterms:modified xsi:type="dcterms:W3CDTF">2025-11-20T08:29:00Z</dcterms:modified>
</cp:coreProperties>
</file>