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9EF" w:rsidRDefault="009E79EF" w:rsidP="009E79EF">
      <w:pPr>
        <w:pStyle w:val="a3"/>
        <w:spacing w:before="0" w:beforeAutospacing="0" w:after="0" w:afterAutospacing="0" w:line="288" w:lineRule="atLeast"/>
        <w:jc w:val="both"/>
      </w:pPr>
      <w:r>
        <w:t> </w:t>
      </w:r>
      <w:r>
        <w:br/>
      </w:r>
    </w:p>
    <w:p w:rsidR="009E79EF" w:rsidRDefault="009E79EF" w:rsidP="009E79EF">
      <w:pPr>
        <w:pStyle w:val="a3"/>
        <w:spacing w:before="0" w:beforeAutospacing="0" w:after="0" w:afterAutospacing="0" w:line="288" w:lineRule="atLeast"/>
        <w:jc w:val="both"/>
      </w:pPr>
      <w:r>
        <w:t>10 июня 2025 года N 50-РЗ</w:t>
      </w:r>
    </w:p>
    <w:p w:rsidR="009E79EF" w:rsidRDefault="009E79EF" w:rsidP="009E79EF">
      <w:pPr>
        <w:pStyle w:val="a3"/>
        <w:spacing w:before="168" w:beforeAutospacing="0" w:after="0" w:afterAutospacing="0" w:line="288" w:lineRule="atLeast"/>
        <w:jc w:val="both"/>
      </w:pPr>
      <w:r>
        <w:t xml:space="preserve">------------------------------------------------------------------ </w:t>
      </w:r>
    </w:p>
    <w:p w:rsidR="009E79EF" w:rsidRDefault="009E79EF" w:rsidP="009E79EF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9E79EF" w:rsidRDefault="009E79EF" w:rsidP="009E79EF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РЕСПУБЛИКА АЛТАЙ </w:t>
      </w:r>
    </w:p>
    <w:p w:rsidR="009E79EF" w:rsidRDefault="009E79EF" w:rsidP="009E79EF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  </w:t>
      </w:r>
    </w:p>
    <w:p w:rsidR="009E79EF" w:rsidRDefault="009E79EF" w:rsidP="009E79EF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ЗАКОН </w:t>
      </w:r>
    </w:p>
    <w:p w:rsidR="009E79EF" w:rsidRDefault="009E79EF" w:rsidP="009E79EF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  </w:t>
      </w:r>
    </w:p>
    <w:p w:rsidR="009E79EF" w:rsidRDefault="009E79EF" w:rsidP="009E79EF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О ДОПОЛНИТЕЛЬНЫХ ОСНОВАНИЯХ ПРИЗНАНИЯ БЕЗНАДЕЖНОЙ </w:t>
      </w:r>
    </w:p>
    <w:p w:rsidR="009E79EF" w:rsidRDefault="009E79EF" w:rsidP="009E79EF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К ВЗЫСКАНИЮ ЗАДОЛЖЕННОСТИ ПО ТРАНСПОРТНОМУ НАЛОГУ </w:t>
      </w:r>
    </w:p>
    <w:p w:rsidR="009E79EF" w:rsidRDefault="009E79EF" w:rsidP="009E79EF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9E79EF" w:rsidRDefault="009E79EF" w:rsidP="009E79EF">
      <w:pPr>
        <w:pStyle w:val="a3"/>
        <w:spacing w:before="0" w:beforeAutospacing="0" w:after="0" w:afterAutospacing="0" w:line="288" w:lineRule="atLeast"/>
      </w:pPr>
      <w:r>
        <w:t xml:space="preserve">Принят </w:t>
      </w:r>
    </w:p>
    <w:p w:rsidR="009E79EF" w:rsidRDefault="009E79EF" w:rsidP="009E79EF">
      <w:pPr>
        <w:pStyle w:val="a3"/>
        <w:spacing w:before="168" w:beforeAutospacing="0" w:after="0" w:afterAutospacing="0" w:line="288" w:lineRule="atLeast"/>
      </w:pPr>
      <w:r>
        <w:t xml:space="preserve">Государственным Собранием - </w:t>
      </w:r>
    </w:p>
    <w:p w:rsidR="009E79EF" w:rsidRDefault="009E79EF" w:rsidP="009E79EF">
      <w:pPr>
        <w:pStyle w:val="a3"/>
        <w:spacing w:before="168" w:beforeAutospacing="0" w:after="0" w:afterAutospacing="0" w:line="288" w:lineRule="atLeast"/>
      </w:pPr>
      <w:r>
        <w:t xml:space="preserve">Эл Курултай Республики Алтай </w:t>
      </w:r>
    </w:p>
    <w:p w:rsidR="009E79EF" w:rsidRDefault="009E79EF" w:rsidP="009E79EF">
      <w:pPr>
        <w:pStyle w:val="a3"/>
        <w:spacing w:before="168" w:beforeAutospacing="0" w:after="0" w:afterAutospacing="0" w:line="288" w:lineRule="atLeast"/>
      </w:pPr>
      <w:r>
        <w:t xml:space="preserve">29 мая 2025 года </w:t>
      </w:r>
    </w:p>
    <w:p w:rsidR="009E79EF" w:rsidRDefault="009E79EF" w:rsidP="009E79EF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9E79EF" w:rsidRDefault="009E79EF" w:rsidP="009E79EF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Настоящий Закон в соответствии с </w:t>
      </w:r>
      <w:hyperlink r:id="rId4" w:history="1">
        <w:r>
          <w:rPr>
            <w:rStyle w:val="a4"/>
          </w:rPr>
          <w:t>пунктом 3 статьи 59</w:t>
        </w:r>
      </w:hyperlink>
      <w:r>
        <w:t xml:space="preserve"> Налогового кодекса Российской Федерации устанавливает на территории Республики Алтай дополнительные основания признания безнадежной к взысканию задолженности по транспортному налогу (далее - налог). </w:t>
      </w:r>
    </w:p>
    <w:p w:rsidR="009E79EF" w:rsidRDefault="009E79EF" w:rsidP="009E79EF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9E79EF" w:rsidRDefault="009E79EF" w:rsidP="009E79EF">
      <w:pPr>
        <w:pStyle w:val="a3"/>
        <w:spacing w:before="0" w:beforeAutospacing="0" w:after="0" w:afterAutospacing="0" w:line="288" w:lineRule="atLeast"/>
        <w:ind w:firstLine="540"/>
        <w:jc w:val="both"/>
      </w:pPr>
      <w:r>
        <w:rPr>
          <w:rFonts w:ascii="Arial" w:hAnsi="Arial" w:cs="Arial"/>
          <w:b/>
          <w:bCs/>
        </w:rPr>
        <w:t>Статья 1</w:t>
      </w:r>
      <w:r>
        <w:t xml:space="preserve"> </w:t>
      </w:r>
    </w:p>
    <w:p w:rsidR="009E79EF" w:rsidRDefault="009E79EF" w:rsidP="009E79EF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9E79EF" w:rsidRDefault="009E79EF" w:rsidP="009E79EF">
      <w:pPr>
        <w:pStyle w:val="a3"/>
        <w:spacing w:before="0" w:beforeAutospacing="0" w:after="0" w:afterAutospacing="0" w:line="288" w:lineRule="atLeast"/>
        <w:ind w:firstLine="540"/>
        <w:jc w:val="both"/>
      </w:pPr>
      <w:bookmarkStart w:id="0" w:name="p20"/>
      <w:bookmarkEnd w:id="0"/>
      <w:r>
        <w:t xml:space="preserve">1. Дополнительным основанием признания безнадежной к взысканию задолженности по налогу является гибель (смерть) физического лица в период участия в специальной военной операции (при выполнении задач в период проведения специальной военной операции) на территориях Украины, Донецкой Народной Республики, Луганской Народной Республики,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 частности: </w:t>
      </w:r>
    </w:p>
    <w:p w:rsidR="009E79EF" w:rsidRDefault="009E79EF" w:rsidP="009E79EF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физического лица, призванного на военную службу в соответствии с </w:t>
      </w:r>
      <w:hyperlink r:id="rId5" w:history="1">
        <w:r>
          <w:rPr>
            <w:rStyle w:val="a4"/>
          </w:rPr>
          <w:t>Указом</w:t>
        </w:r>
      </w:hyperlink>
      <w:r>
        <w:t xml:space="preserve"> Президента Российской Федерации от 21 сентября 2022 года N 647 "Об объявлении частичной мобилизации в Российской Федерации"; </w:t>
      </w:r>
    </w:p>
    <w:p w:rsidR="009E79EF" w:rsidRDefault="009E79EF" w:rsidP="009E79EF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физического лица, проходившего военную службу в Вооруженных Силах Российской Федерации по контракту, а также физического лица, заключившего контракт о добровольном содействии в выполнении задач, возложенных на Вооруженные Силы Российской Федерации; </w:t>
      </w:r>
    </w:p>
    <w:p w:rsidR="009E79EF" w:rsidRDefault="009E79EF" w:rsidP="009E79EF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физического лица, находившегося на военной службе (службе) в войсках национальной гвардии Российской Федерации, органах внутренних дел Российской Федерации, в спасательных воинских формированиях, специальных формированиях и </w:t>
      </w:r>
      <w:r>
        <w:lastRenderedPageBreak/>
        <w:t xml:space="preserve">органах, указанных в </w:t>
      </w:r>
      <w:hyperlink r:id="rId6" w:history="1">
        <w:r>
          <w:rPr>
            <w:rStyle w:val="a4"/>
          </w:rPr>
          <w:t>пункте 6 статьи 1</w:t>
        </w:r>
      </w:hyperlink>
      <w:r>
        <w:t xml:space="preserve"> Федерального закона от 31 мая 1996 года N 61-ФЗ "Об обороне"; </w:t>
      </w:r>
    </w:p>
    <w:p w:rsidR="009E79EF" w:rsidRDefault="009E79EF" w:rsidP="009E79EF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физического лица, заключившего контракт (имевшего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операции; </w:t>
      </w:r>
    </w:p>
    <w:p w:rsidR="009E79EF" w:rsidRDefault="009E79EF" w:rsidP="009E79EF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физического лица, проходившего военную службу в пограничных органах федеральной службы безопасности и выполнявшего задачи по отражению вооруженного вторжения на территорию Российской Федерации, выполнявшего задачи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операции, а также обеспечивавшего проведение специальной военной операции на указанных приграничных территориях субъектов Российской Федерации, проходившего военную службу (службу) в войсках национальной гвардии Российской Федерации и оказывавшего содействие пограничным органам федеральной службы безопасности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операции. </w:t>
      </w:r>
    </w:p>
    <w:p w:rsidR="009E79EF" w:rsidRDefault="009E79EF" w:rsidP="009E79EF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К числу погибших относятся также лица, умершие до истечения одного года со дня их увольнения с военной службы (увольнения со службы, прекращения трудового договора или иных правоотношений), вследствие увечья (ранения, травмы, контузии) или заболевания, полученных ими в период проведения специальной военной операции (при выполнении задач в период проведения специальной военной операции). </w:t>
      </w:r>
    </w:p>
    <w:p w:rsidR="009E79EF" w:rsidRDefault="009E79EF" w:rsidP="009E79EF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 Документами, подтверждающими обстоятельства признания безнадежной к взысканию задолженности по налогу, являются: </w:t>
      </w:r>
    </w:p>
    <w:p w:rsidR="009E79EF" w:rsidRDefault="009E79EF" w:rsidP="009E79EF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заявление члена семьи погибшего (умершего) физического лица, указанного в </w:t>
      </w:r>
      <w:hyperlink w:anchor="p20" w:history="1">
        <w:r>
          <w:rPr>
            <w:rStyle w:val="a4"/>
          </w:rPr>
          <w:t>пункте 1</w:t>
        </w:r>
      </w:hyperlink>
      <w:r>
        <w:t xml:space="preserve"> настоящей статьи; </w:t>
      </w:r>
    </w:p>
    <w:p w:rsidR="009E79EF" w:rsidRDefault="009E79EF" w:rsidP="009E79EF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копии документов, подтверждающих гибель (смерть) физического лица, указанного в </w:t>
      </w:r>
      <w:hyperlink w:anchor="p20" w:history="1">
        <w:r>
          <w:rPr>
            <w:rStyle w:val="a4"/>
          </w:rPr>
          <w:t>пункте 1</w:t>
        </w:r>
      </w:hyperlink>
      <w:r>
        <w:t xml:space="preserve"> настоящей статьи. </w:t>
      </w:r>
    </w:p>
    <w:p w:rsidR="009E79EF" w:rsidRDefault="009E79EF" w:rsidP="009E79EF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9E79EF" w:rsidRDefault="009E79EF" w:rsidP="009E79EF">
      <w:pPr>
        <w:pStyle w:val="a3"/>
        <w:spacing w:before="0" w:beforeAutospacing="0" w:after="0" w:afterAutospacing="0" w:line="288" w:lineRule="atLeast"/>
        <w:ind w:firstLine="540"/>
        <w:jc w:val="both"/>
      </w:pPr>
      <w:r>
        <w:rPr>
          <w:rFonts w:ascii="Arial" w:hAnsi="Arial" w:cs="Arial"/>
          <w:b/>
          <w:bCs/>
        </w:rPr>
        <w:t>Статья 2</w:t>
      </w:r>
      <w:r>
        <w:t xml:space="preserve"> </w:t>
      </w:r>
    </w:p>
    <w:p w:rsidR="009E79EF" w:rsidRDefault="009E79EF" w:rsidP="009E79EF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9E79EF" w:rsidRDefault="009E79EF" w:rsidP="009E79EF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Настоящий Закон вступает в силу со дня его официального опубликования. </w:t>
      </w:r>
    </w:p>
    <w:p w:rsidR="009E79EF" w:rsidRDefault="009E79EF" w:rsidP="009E79EF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9E79EF" w:rsidRDefault="009E79EF" w:rsidP="009E79EF">
      <w:pPr>
        <w:pStyle w:val="a3"/>
        <w:spacing w:before="0" w:beforeAutospacing="0" w:after="0" w:afterAutospacing="0" w:line="288" w:lineRule="atLeast"/>
        <w:jc w:val="right"/>
      </w:pPr>
      <w:r>
        <w:t xml:space="preserve">Глава Республики Алтай </w:t>
      </w:r>
    </w:p>
    <w:p w:rsidR="009E79EF" w:rsidRDefault="009E79EF" w:rsidP="009E79EF">
      <w:pPr>
        <w:pStyle w:val="a3"/>
        <w:spacing w:before="0" w:beforeAutospacing="0" w:after="0" w:afterAutospacing="0" w:line="288" w:lineRule="atLeast"/>
        <w:jc w:val="right"/>
      </w:pPr>
      <w:r>
        <w:t xml:space="preserve">А.А.ТУРЧАК </w:t>
      </w:r>
    </w:p>
    <w:p w:rsidR="009E79EF" w:rsidRDefault="009E79EF" w:rsidP="009E79EF">
      <w:pPr>
        <w:pStyle w:val="a3"/>
        <w:spacing w:before="0" w:beforeAutospacing="0" w:after="0" w:afterAutospacing="0" w:line="288" w:lineRule="atLeast"/>
      </w:pPr>
      <w:r>
        <w:t xml:space="preserve">г. Горно-Алтайск </w:t>
      </w:r>
    </w:p>
    <w:p w:rsidR="009E79EF" w:rsidRDefault="009E79EF" w:rsidP="009E79EF">
      <w:pPr>
        <w:pStyle w:val="a3"/>
        <w:spacing w:before="168" w:beforeAutospacing="0" w:after="0" w:afterAutospacing="0" w:line="288" w:lineRule="atLeast"/>
      </w:pPr>
      <w:r>
        <w:t xml:space="preserve">10 июня 2025 года </w:t>
      </w:r>
    </w:p>
    <w:p w:rsidR="009E79EF" w:rsidRDefault="009E79EF" w:rsidP="009E79EF">
      <w:pPr>
        <w:pStyle w:val="a3"/>
        <w:spacing w:before="168" w:beforeAutospacing="0" w:after="0" w:afterAutospacing="0" w:line="288" w:lineRule="atLeast"/>
      </w:pPr>
      <w:r>
        <w:t xml:space="preserve">N 50-РЗ </w:t>
      </w:r>
    </w:p>
    <w:p w:rsidR="009E79EF" w:rsidRDefault="009E79EF" w:rsidP="009E79EF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433001" w:rsidRDefault="00433001">
      <w:bookmarkStart w:id="1" w:name="_GoBack"/>
      <w:bookmarkEnd w:id="1"/>
    </w:p>
    <w:sectPr w:rsidR="00433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9EF"/>
    <w:rsid w:val="00433001"/>
    <w:rsid w:val="009E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515F43-5949-4804-9AC9-DF81B2A4B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7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E79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6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8125&amp;dst=100339&amp;field=134&amp;date=20.11.2025" TargetMode="External"/><Relationship Id="rId5" Type="http://schemas.openxmlformats.org/officeDocument/2006/relationships/hyperlink" Target="https://login.consultant.ru/link/?req=doc&amp;base=LAW&amp;n=426999&amp;date=20.11.2025" TargetMode="External"/><Relationship Id="rId4" Type="http://schemas.openxmlformats.org/officeDocument/2006/relationships/hyperlink" Target="https://login.consultant.ru/link/?req=doc&amp;base=LAW&amp;n=511249&amp;dst=5857&amp;field=134&amp;date=20.11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</dc:creator>
  <cp:keywords/>
  <dc:description/>
  <cp:lastModifiedBy>frolova</cp:lastModifiedBy>
  <cp:revision>1</cp:revision>
  <dcterms:created xsi:type="dcterms:W3CDTF">2025-11-20T09:06:00Z</dcterms:created>
  <dcterms:modified xsi:type="dcterms:W3CDTF">2025-11-20T09:06:00Z</dcterms:modified>
</cp:coreProperties>
</file>