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3A4F4D" w:rsidTr="00A63FCE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AE0E8E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№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3A4F4D" w:rsidRDefault="00B13CC4" w:rsidP="0050732D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0</w:t>
            </w:r>
            <w:r w:rsidR="0050732D">
              <w:rPr>
                <w:rFonts w:ascii="PT Astra Serif" w:hAnsi="PT Astra Serif" w:cs="Times New Roman"/>
                <w:b/>
                <w:sz w:val="26"/>
                <w:szCs w:val="26"/>
              </w:rPr>
              <w:t>1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50732D">
              <w:rPr>
                <w:rFonts w:ascii="PT Astra Serif" w:hAnsi="PT Astra Serif" w:cs="Times New Roman"/>
                <w:b/>
                <w:sz w:val="26"/>
                <w:szCs w:val="26"/>
              </w:rPr>
              <w:t>4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 w:rsidR="0050732D">
              <w:rPr>
                <w:rFonts w:ascii="PT Astra Serif" w:hAnsi="PT Astra Serif" w:cs="Times New Roman"/>
                <w:b/>
                <w:sz w:val="26"/>
                <w:szCs w:val="26"/>
              </w:rPr>
              <w:t>10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50732D">
              <w:rPr>
                <w:rFonts w:ascii="PT Astra Serif" w:hAnsi="PT Astra Serif" w:cs="Times New Roman"/>
                <w:b/>
                <w:sz w:val="26"/>
                <w:szCs w:val="26"/>
              </w:rPr>
              <w:t>4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1452B0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452B0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9E636D" w:rsidRPr="003A4F4D" w:rsidTr="00A63FCE">
        <w:trPr>
          <w:trHeight w:val="271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36D" w:rsidRPr="00AE0E8E" w:rsidRDefault="00AE0E8E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1.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636D" w:rsidRPr="009E636D" w:rsidRDefault="009E636D" w:rsidP="009E636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E636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09.04.2026 </w:t>
            </w:r>
            <w:r w:rsidR="00C14D5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9E636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85-ФЗ</w:t>
            </w:r>
          </w:p>
          <w:p w:rsidR="009E636D" w:rsidRDefault="00C14D5A" w:rsidP="009E636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9E636D" w:rsidRPr="009E636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Об организации контрольно-надзорной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9E636D" w:rsidRPr="009E636D">
              <w:rPr>
                <w:rFonts w:ascii="PT Astra Serif" w:hAnsi="PT Astra Serif" w:cs="Times New Roman"/>
                <w:b/>
                <w:sz w:val="26"/>
                <w:szCs w:val="26"/>
              </w:rPr>
              <w:t>Об общих принципах организации местного самоуправления в единой системе публичной власти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9E636D" w:rsidRDefault="009E636D" w:rsidP="009E636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E636D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- 01.01.2028 (за исключением отдельных положений).</w:t>
            </w:r>
          </w:p>
          <w:p w:rsidR="009E636D" w:rsidRPr="00C14D5A" w:rsidRDefault="009E636D" w:rsidP="009E636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14D5A">
              <w:rPr>
                <w:rFonts w:ascii="PT Astra Serif" w:hAnsi="PT Astra Serif" w:cs="Times New Roman"/>
                <w:sz w:val="26"/>
                <w:szCs w:val="26"/>
              </w:rPr>
              <w:t>В соответствии со статьей 64 данный документ вступает в силу с 1 января 2028 года, за исключением подпунктов 3 - 5 статьи 63, вступивших в силу со дня официального опубликования (опубликован на Официальном интернет-портале правовой информации http://pravo.gov.ru - 09.04.2026).</w:t>
            </w:r>
          </w:p>
          <w:p w:rsidR="00C14D5A" w:rsidRPr="00C14D5A" w:rsidRDefault="00C14D5A" w:rsidP="009E636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C14D5A">
              <w:rPr>
                <w:rFonts w:ascii="PT Astra Serif" w:hAnsi="PT Astra Serif" w:cs="Times New Roman"/>
                <w:sz w:val="26"/>
                <w:szCs w:val="26"/>
              </w:rPr>
              <w:t>Подписан закон о порядке организации и осуществлении контроля (надзора) за деятельностью органов местного самоуправления и должностных лиц местного самоуправления.</w:t>
            </w:r>
          </w:p>
          <w:p w:rsidR="009E636D" w:rsidRPr="00BA4DC8" w:rsidRDefault="009E636D" w:rsidP="009E636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A4DC8">
              <w:rPr>
                <w:rFonts w:ascii="PT Astra Serif" w:hAnsi="PT Astra Serif" w:cs="Times New Roman"/>
                <w:sz w:val="26"/>
                <w:szCs w:val="26"/>
              </w:rPr>
              <w:t>В частности, закреплен порядок применения риск-ориентированного подхода при осуществлении контроля (надзора), установлены виды и периодичность проведения плановых контрольных (надзорных) и профилактических мероприятий в том числе, обязательных профилактических визитов, определены участники контроля (надзора), их права и обязанности, а также ограничения и запреты, связанные с исполнением контрольных (надзорных) полномочий, предусмотрены процедуры досудебного обжалования решений контрольного (надзорного) органа, действий (бездействия) его должностных лиц, предусматривается обязательность учета контрольно-надзорными органами особенностей, связанных с формированием местных бюджетов и процедурой муниципальных закупок, расширение функционала единого реестра проверок, право дополнительного использования в рамках контрольно-надзорной деятельности информационных систем контрольных (надзорных) органов.</w:t>
            </w:r>
          </w:p>
          <w:p w:rsidR="009E636D" w:rsidRPr="009E636D" w:rsidRDefault="00BA4DC8" w:rsidP="00BA4DC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Кроме того, указанным законом внесены изменения в </w:t>
            </w:r>
            <w:r w:rsidRPr="00BA4DC8">
              <w:rPr>
                <w:rFonts w:ascii="PT Astra Serif" w:hAnsi="PT Astra Serif" w:cs="Times New Roman"/>
                <w:sz w:val="26"/>
                <w:szCs w:val="26"/>
              </w:rPr>
              <w:t>Федеральный закон</w:t>
            </w:r>
            <w:r w:rsidRPr="00BA4DC8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</w:t>
            </w:r>
            <w:r w:rsidRPr="00BA4DC8">
              <w:rPr>
                <w:rFonts w:ascii="PT Astra Serif" w:hAnsi="PT Astra Serif" w:cs="Times New Roman"/>
                <w:bCs/>
                <w:sz w:val="26"/>
                <w:szCs w:val="26"/>
              </w:rPr>
              <w:t xml:space="preserve">от 20 марта 2025 года </w:t>
            </w:r>
            <w:r w:rsidR="00C14D5A">
              <w:rPr>
                <w:rFonts w:ascii="PT Astra Serif" w:hAnsi="PT Astra Serif" w:cs="Times New Roman"/>
                <w:bCs/>
                <w:sz w:val="26"/>
                <w:szCs w:val="26"/>
              </w:rPr>
              <w:t>№</w:t>
            </w:r>
            <w:r w:rsidRPr="00BA4DC8">
              <w:rPr>
                <w:rFonts w:ascii="PT Astra Serif" w:hAnsi="PT Astra Serif" w:cs="Times New Roman"/>
                <w:bCs/>
                <w:sz w:val="26"/>
                <w:szCs w:val="26"/>
              </w:rPr>
              <w:t xml:space="preserve"> 33-ФЗ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BA4DC8">
              <w:rPr>
                <w:rFonts w:ascii="PT Astra Serif" w:hAnsi="PT Astra Serif" w:cs="Times New Roman"/>
                <w:sz w:val="26"/>
                <w:szCs w:val="26"/>
              </w:rPr>
              <w:t>Об общих принципах организации местного самоуправления в единой системе публичной власти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BA4DC8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</w:t>
            </w:r>
            <w:r w:rsidR="00C14D5A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в части 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продления д</w:t>
            </w:r>
            <w:r w:rsidRPr="00BA4DC8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о 1 января 202</w:t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8</w:t>
            </w:r>
            <w:r w:rsidRPr="00BA4DC8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года </w:t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осуществления </w:t>
            </w:r>
            <w:r w:rsidRPr="00BA4DC8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орган</w:t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ами</w:t>
            </w:r>
            <w:r w:rsidRPr="00BA4DC8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местного самоуправления полномочи</w:t>
            </w:r>
            <w:r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й</w:t>
            </w:r>
            <w:r w:rsidRPr="00BA4DC8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</w:t>
            </w:r>
            <w:r w:rsidRPr="00C14D5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в соответствии со статьями 14 - 18 Федерального закона от 6 октября 2003 года </w:t>
            </w:r>
            <w:r w:rsidR="00C14D5A" w:rsidRPr="00C14D5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№</w:t>
            </w:r>
            <w:r w:rsidRPr="00C14D5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131-ФЗ </w:t>
            </w:r>
            <w:r w:rsidR="00C14D5A" w:rsidRPr="00C14D5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«</w:t>
            </w:r>
            <w:r w:rsidRPr="00C14D5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Об общих принципах организации местного самоуправления в Российской Федерации</w:t>
            </w:r>
            <w:r w:rsidR="00C14D5A" w:rsidRPr="00C14D5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»</w:t>
            </w:r>
            <w:r>
              <w:rPr>
                <w:rFonts w:ascii="PT Astra Serif" w:hAnsi="PT Astra Serif" w:cs="Times New Roman"/>
                <w:bCs/>
                <w:sz w:val="26"/>
                <w:szCs w:val="26"/>
              </w:rPr>
              <w:t xml:space="preserve">, которые признаются утратившими силу с </w:t>
            </w:r>
            <w:r w:rsidRPr="00BA4DC8">
              <w:rPr>
                <w:rFonts w:ascii="PT Astra Serif" w:hAnsi="PT Astra Serif" w:cs="Times New Roman"/>
                <w:bCs/>
                <w:sz w:val="26"/>
                <w:szCs w:val="26"/>
              </w:rPr>
              <w:t>1 января 2028 года</w:t>
            </w:r>
            <w:r w:rsidR="00C14D5A">
              <w:rPr>
                <w:rFonts w:ascii="PT Astra Serif" w:hAnsi="PT Astra Serif" w:cs="Times New Roman"/>
                <w:bCs/>
                <w:sz w:val="26"/>
                <w:szCs w:val="26"/>
              </w:rPr>
              <w:t xml:space="preserve"> (изменения вступили в силу с </w:t>
            </w:r>
            <w:r w:rsidR="00C14D5A" w:rsidRPr="00C14D5A">
              <w:rPr>
                <w:rFonts w:ascii="PT Astra Serif" w:hAnsi="PT Astra Serif" w:cs="Times New Roman"/>
                <w:bCs/>
                <w:sz w:val="26"/>
                <w:szCs w:val="26"/>
              </w:rPr>
              <w:t>09.04.2026</w:t>
            </w:r>
            <w:r w:rsidR="00C14D5A">
              <w:rPr>
                <w:rFonts w:ascii="PT Astra Serif" w:hAnsi="PT Astra Serif" w:cs="Times New Roman"/>
                <w:bCs/>
                <w:sz w:val="26"/>
                <w:szCs w:val="26"/>
              </w:rPr>
              <w:t>).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36D" w:rsidRPr="009E636D" w:rsidRDefault="00BA4DC8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9146CF" w:rsidRPr="003A4F4D" w:rsidTr="00C14D5A">
        <w:trPr>
          <w:trHeight w:val="354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6CF" w:rsidRPr="00C14D5A" w:rsidRDefault="00C14D5A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4D5A">
              <w:rPr>
                <w:rFonts w:ascii="PT Astra Serif" w:hAnsi="PT Astra Serif" w:cs="Times New Roman"/>
                <w:sz w:val="26"/>
                <w:szCs w:val="26"/>
              </w:rPr>
              <w:t>2.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636D" w:rsidRPr="009E636D" w:rsidRDefault="009E636D" w:rsidP="009E636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E636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09.04.2026 </w:t>
            </w:r>
            <w:r w:rsidR="00C14D5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9E636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90-ФЗ</w:t>
            </w:r>
          </w:p>
          <w:p w:rsidR="009E636D" w:rsidRDefault="00C14D5A" w:rsidP="009E636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9E636D" w:rsidRPr="009E636D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Трудовой кодекс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9E636D" w:rsidRDefault="009E636D" w:rsidP="009E636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E636D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- 01.09.2026.</w:t>
            </w:r>
          </w:p>
          <w:p w:rsidR="009E636D" w:rsidRPr="009E636D" w:rsidRDefault="009E636D" w:rsidP="009E636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E636D">
              <w:rPr>
                <w:rFonts w:ascii="PT Astra Serif" w:hAnsi="PT Astra Serif" w:cs="Times New Roman"/>
                <w:sz w:val="26"/>
                <w:szCs w:val="26"/>
              </w:rPr>
              <w:t>Закреплено право граждан, пострадавших в результате чрезвычайных ситуаций природного и техногенного характера, на предоставление дополнительного оплачиваемого выходного дня и отпуска без сохранения заработной платы до пяти календарных дней.</w:t>
            </w:r>
          </w:p>
          <w:p w:rsidR="009146CF" w:rsidRPr="007251E0" w:rsidRDefault="009E636D" w:rsidP="00C14D5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E636D">
              <w:rPr>
                <w:rFonts w:ascii="PT Astra Serif" w:hAnsi="PT Astra Serif" w:cs="Times New Roman"/>
                <w:sz w:val="26"/>
                <w:szCs w:val="26"/>
              </w:rPr>
              <w:t>Указанные отпуск и дополнительный выходной день предоставляются работникам, фактически проживающим в жилых помещениях, находящихся в зонах чрезвычайных ситуаций природного и техногенного характера, в случае нарушения условий их жизнедеятельности и утраты ими имущества в результате указанных чрезвычайных ситуаций федерального, межрегионального, регионального, межмуниципального или муниципального характера, в порядке и на условиях, которые установлены Правительством РФ.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6CF" w:rsidRDefault="009E636D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9E636D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9146CF" w:rsidRPr="003A4F4D" w:rsidTr="00C14D5A">
        <w:trPr>
          <w:trHeight w:val="179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6CF" w:rsidRPr="00C1583B" w:rsidRDefault="00C14D5A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3.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636D" w:rsidRPr="009E636D" w:rsidRDefault="009E636D" w:rsidP="009E636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E636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09.04.2026 </w:t>
            </w:r>
            <w:r w:rsidR="00C14D5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9E636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91-ФЗ</w:t>
            </w:r>
          </w:p>
          <w:p w:rsidR="009E636D" w:rsidRDefault="00C14D5A" w:rsidP="009E636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9E636D" w:rsidRPr="009E636D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изменения в статью 70 Трудового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9E636D" w:rsidRDefault="009E636D" w:rsidP="009E636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E636D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- 01.09.2026.</w:t>
            </w:r>
          </w:p>
          <w:p w:rsidR="009E636D" w:rsidRPr="009E636D" w:rsidRDefault="009E636D" w:rsidP="009E636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E636D">
              <w:rPr>
                <w:rFonts w:ascii="PT Astra Serif" w:hAnsi="PT Astra Serif" w:cs="Times New Roman"/>
                <w:sz w:val="26"/>
                <w:szCs w:val="26"/>
              </w:rPr>
              <w:t>Подписан закон, запрещающий устанавливать испытание при приеме на работу для женщин с детьми до трех лет.</w:t>
            </w:r>
          </w:p>
          <w:p w:rsidR="009146CF" w:rsidRPr="007251E0" w:rsidRDefault="009E636D" w:rsidP="00C14D5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E636D">
              <w:rPr>
                <w:rFonts w:ascii="PT Astra Serif" w:hAnsi="PT Astra Serif" w:cs="Times New Roman"/>
                <w:sz w:val="26"/>
                <w:szCs w:val="26"/>
              </w:rPr>
              <w:t>Соответствующие изменения внесены в статью 70 Трудового кодекса РФ.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6CF" w:rsidRDefault="009E636D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9E636D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7251E0" w:rsidRPr="003A4F4D" w:rsidTr="009146CF">
        <w:trPr>
          <w:trHeight w:val="127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1E0" w:rsidRPr="00C1583B" w:rsidRDefault="00C14D5A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4.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1E0" w:rsidRPr="007251E0" w:rsidRDefault="007251E0" w:rsidP="007251E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251E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09.04.2026 </w:t>
            </w:r>
            <w:r w:rsidR="00C14D5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7251E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92-ФЗ</w:t>
            </w:r>
          </w:p>
          <w:p w:rsidR="007251E0" w:rsidRDefault="00C14D5A" w:rsidP="007251E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7251E0" w:rsidRPr="007251E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изменения в статью 3 Федерального закона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7251E0" w:rsidRPr="007251E0">
              <w:rPr>
                <w:rFonts w:ascii="PT Astra Serif" w:hAnsi="PT Astra Serif" w:cs="Times New Roman"/>
                <w:b/>
                <w:sz w:val="26"/>
                <w:szCs w:val="26"/>
              </w:rPr>
              <w:t>О некоммерческих организациях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9146CF" w:rsidRDefault="009146CF" w:rsidP="007251E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146C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- 01.09.2026.</w:t>
            </w:r>
          </w:p>
          <w:p w:rsidR="004D6D89" w:rsidRPr="009146CF" w:rsidRDefault="004D6D89" w:rsidP="007251E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146CF">
              <w:rPr>
                <w:rFonts w:ascii="PT Astra Serif" w:hAnsi="PT Astra Serif" w:cs="Times New Roman"/>
                <w:sz w:val="26"/>
                <w:szCs w:val="26"/>
              </w:rPr>
              <w:t>Некоммерческие организации смогут верифицировать свои персональные страницы в социальных сетях.</w:t>
            </w:r>
          </w:p>
          <w:p w:rsidR="007251E0" w:rsidRPr="009146CF" w:rsidRDefault="007251E0" w:rsidP="007251E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146CF">
              <w:rPr>
                <w:rFonts w:ascii="PT Astra Serif" w:hAnsi="PT Astra Serif" w:cs="Times New Roman"/>
                <w:sz w:val="26"/>
                <w:szCs w:val="26"/>
              </w:rPr>
              <w:t xml:space="preserve">В Федеральный закон от 12 января 1996 года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9146CF">
              <w:rPr>
                <w:rFonts w:ascii="PT Astra Serif" w:hAnsi="PT Astra Serif" w:cs="Times New Roman"/>
                <w:sz w:val="26"/>
                <w:szCs w:val="26"/>
              </w:rPr>
              <w:t xml:space="preserve"> 7-ФЗ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9146CF">
              <w:rPr>
                <w:rFonts w:ascii="PT Astra Serif" w:hAnsi="PT Astra Serif" w:cs="Times New Roman"/>
                <w:sz w:val="26"/>
                <w:szCs w:val="26"/>
              </w:rPr>
              <w:t>О некоммерческих организациях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9146CF">
              <w:rPr>
                <w:rFonts w:ascii="PT Astra Serif" w:hAnsi="PT Astra Serif" w:cs="Times New Roman"/>
                <w:sz w:val="26"/>
                <w:szCs w:val="26"/>
              </w:rPr>
              <w:t xml:space="preserve"> внесены изменения, согласно которым некоммерческая организация, имеющая персональную страницу для размещения информации о своей деятельности в определенных Правительством информационных системах и (или) программах для ЭВМ, соответствующих требованиям, предусмотренным статьей 10.6 Федерального закона от 27 июля 2006 года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9146CF">
              <w:rPr>
                <w:rFonts w:ascii="PT Astra Serif" w:hAnsi="PT Astra Serif" w:cs="Times New Roman"/>
                <w:sz w:val="26"/>
                <w:szCs w:val="26"/>
              </w:rPr>
              <w:t xml:space="preserve"> 149-ФЗ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9146CF">
              <w:rPr>
                <w:rFonts w:ascii="PT Astra Serif" w:hAnsi="PT Astra Serif" w:cs="Times New Roman"/>
                <w:sz w:val="26"/>
                <w:szCs w:val="26"/>
              </w:rPr>
              <w:t>Об информации, информационных технологиях и о защите информации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9146CF">
              <w:rPr>
                <w:rFonts w:ascii="PT Astra Serif" w:hAnsi="PT Astra Serif" w:cs="Times New Roman"/>
                <w:sz w:val="26"/>
                <w:szCs w:val="26"/>
              </w:rPr>
              <w:t>, может пройти процедуру подтверждения указанной персональной страницы в качестве официальной страницы некоммерческой организации с использованием ЕСИА.</w:t>
            </w:r>
          </w:p>
          <w:p w:rsidR="007251E0" w:rsidRPr="007F2306" w:rsidRDefault="007251E0" w:rsidP="00C14D5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146CF">
              <w:rPr>
                <w:rFonts w:ascii="PT Astra Serif" w:hAnsi="PT Astra Serif" w:cs="Times New Roman"/>
                <w:sz w:val="26"/>
                <w:szCs w:val="26"/>
              </w:rPr>
              <w:t>Порядок подтверждения персональной страницы НКО определит Правительство.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1E0" w:rsidRPr="009B4847" w:rsidRDefault="009146CF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9146CF" w:rsidRPr="003A4F4D" w:rsidTr="009146CF">
        <w:trPr>
          <w:trHeight w:val="85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6CF" w:rsidRPr="00C1583B" w:rsidRDefault="00C14D5A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5.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6CF" w:rsidRPr="009146CF" w:rsidRDefault="009146CF" w:rsidP="009146C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146C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09.04.2026 </w:t>
            </w:r>
            <w:r w:rsidR="00C14D5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9146C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93-ФЗ</w:t>
            </w:r>
          </w:p>
          <w:p w:rsidR="009146CF" w:rsidRDefault="00C14D5A" w:rsidP="009146C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9146CF" w:rsidRPr="009146C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статью 14 Федерального закона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9146CF" w:rsidRPr="009146CF">
              <w:rPr>
                <w:rFonts w:ascii="PT Astra Serif" w:hAnsi="PT Astra Serif" w:cs="Times New Roman"/>
                <w:b/>
                <w:sz w:val="26"/>
                <w:szCs w:val="26"/>
              </w:rPr>
              <w:t>О развитии малого и среднего предпринимательства в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9146CF" w:rsidRDefault="009146CF" w:rsidP="009146C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146C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- 09.04.2026.</w:t>
            </w:r>
          </w:p>
          <w:p w:rsidR="009146CF" w:rsidRPr="009146CF" w:rsidRDefault="009146CF" w:rsidP="009146C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146CF">
              <w:rPr>
                <w:rFonts w:ascii="PT Astra Serif" w:hAnsi="PT Astra Serif" w:cs="Times New Roman"/>
                <w:sz w:val="26"/>
                <w:szCs w:val="26"/>
              </w:rPr>
              <w:t>Субъекты МСП, осуществляющие производство и реализацию сахаросодержащих напитков, могут претендовать на получение финансовой поддержки.</w:t>
            </w:r>
          </w:p>
          <w:p w:rsidR="009146CF" w:rsidRPr="009146CF" w:rsidRDefault="009146CF" w:rsidP="009146C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146CF">
              <w:rPr>
                <w:rFonts w:ascii="PT Astra Serif" w:hAnsi="PT Astra Serif" w:cs="Times New Roman"/>
                <w:sz w:val="26"/>
                <w:szCs w:val="26"/>
              </w:rPr>
              <w:t>Согласно общему правилу финансовая поддержка за счет бюджетных средств не может оказываться субъектам МСП, осуществляющим производство и (или) реализацию подакцизных товаров.</w:t>
            </w:r>
          </w:p>
          <w:p w:rsidR="009146CF" w:rsidRPr="009146CF" w:rsidRDefault="009146CF" w:rsidP="009146C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146CF">
              <w:rPr>
                <w:rFonts w:ascii="PT Astra Serif" w:hAnsi="PT Astra Serif" w:cs="Times New Roman"/>
                <w:sz w:val="26"/>
                <w:szCs w:val="26"/>
              </w:rPr>
              <w:t>Принятым законом сделано исключение из указанного правила.</w:t>
            </w:r>
          </w:p>
          <w:p w:rsidR="009146CF" w:rsidRPr="009146CF" w:rsidRDefault="009146CF" w:rsidP="009146C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146CF">
              <w:rPr>
                <w:rFonts w:ascii="PT Astra Serif" w:hAnsi="PT Astra Serif" w:cs="Times New Roman"/>
                <w:sz w:val="26"/>
                <w:szCs w:val="26"/>
              </w:rPr>
              <w:t>Теперь производство и реализация сахаросодержащих напитков (кроме тонизирующих) не являются препятствием для получения субъектами МСП финансовой поддержки.</w:t>
            </w:r>
          </w:p>
          <w:p w:rsidR="009146CF" w:rsidRPr="007F2306" w:rsidRDefault="009146CF" w:rsidP="009146C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146CF">
              <w:rPr>
                <w:rFonts w:ascii="PT Astra Serif" w:hAnsi="PT Astra Serif" w:cs="Times New Roman"/>
                <w:sz w:val="26"/>
                <w:szCs w:val="26"/>
              </w:rPr>
              <w:t>Закон вступает в силу со дня его официального опубликования.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6CF" w:rsidRPr="009146CF" w:rsidRDefault="009146CF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9146CF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7F2306" w:rsidRPr="003A4F4D" w:rsidTr="00C14D5A">
        <w:trPr>
          <w:trHeight w:val="482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306" w:rsidRPr="00C1583B" w:rsidRDefault="00C1583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6.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2306" w:rsidRPr="007F2306" w:rsidRDefault="007F2306" w:rsidP="007F230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F230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09.04.2026 </w:t>
            </w:r>
            <w:r w:rsidR="00C14D5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7F230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96-ФЗ</w:t>
            </w:r>
          </w:p>
          <w:p w:rsidR="007F2306" w:rsidRDefault="00C14D5A" w:rsidP="007F230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7F2306" w:rsidRPr="007F2306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изменения в статью 166.1 Бюджетного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9146CF" w:rsidRDefault="009146CF" w:rsidP="007F230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146C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- 01.01.2027.</w:t>
            </w:r>
          </w:p>
          <w:p w:rsidR="009146CF" w:rsidRPr="009146CF" w:rsidRDefault="009146CF" w:rsidP="007F230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146CF">
              <w:rPr>
                <w:rFonts w:ascii="PT Astra Serif" w:hAnsi="PT Astra Serif" w:cs="Times New Roman"/>
                <w:sz w:val="26"/>
                <w:szCs w:val="26"/>
              </w:rPr>
              <w:t>Уточнены полномочия Федерального казначейства по размещению средств страховых взносов на финансирование накопительной пенсии.</w:t>
            </w:r>
          </w:p>
          <w:p w:rsidR="007F2306" w:rsidRPr="009146CF" w:rsidRDefault="007F2306" w:rsidP="007F230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146CF">
              <w:rPr>
                <w:rFonts w:ascii="PT Astra Serif" w:hAnsi="PT Astra Serif" w:cs="Times New Roman"/>
                <w:sz w:val="26"/>
                <w:szCs w:val="26"/>
              </w:rPr>
              <w:t xml:space="preserve">Согласно дополнению, внесенному в БК РФ, Федеральное казначейство осуществляет размещение в соответствии с Федеральным законом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9146CF">
              <w:rPr>
                <w:rFonts w:ascii="PT Astra Serif" w:hAnsi="PT Astra Serif" w:cs="Times New Roman"/>
                <w:sz w:val="26"/>
                <w:szCs w:val="26"/>
              </w:rPr>
              <w:t>Об инвестировании средств для финансирования накопительной пенсии в Российской Федерации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9146CF">
              <w:rPr>
                <w:rFonts w:ascii="PT Astra Serif" w:hAnsi="PT Astra Serif" w:cs="Times New Roman"/>
                <w:sz w:val="26"/>
                <w:szCs w:val="26"/>
              </w:rPr>
              <w:t xml:space="preserve"> средств страховых взносов на финансирование накопительной пенсии, дополнительных страховых взносов на накопительную пенсию, а также взносов работодателя в пользу застрахованного лица, поступивших в течение финансового года в СФР, и средств резерва Фонда.</w:t>
            </w:r>
          </w:p>
          <w:p w:rsidR="007F2306" w:rsidRPr="007F2306" w:rsidRDefault="007F2306" w:rsidP="00C14D5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146CF">
              <w:rPr>
                <w:rFonts w:ascii="PT Astra Serif" w:hAnsi="PT Astra Serif" w:cs="Times New Roman"/>
                <w:sz w:val="26"/>
                <w:szCs w:val="26"/>
              </w:rPr>
              <w:t>Закон направлен на синхронизацию положений Бюджетного кодекса РФ с изменениями в законодательстве об инвестировании средств накопительной пенсии, предусматривающими отражение доходов на индивидуальном лицевом счете застрахованного лица в качестве финансового результата, который получен от размещения сумм страховых взносов на финансирование накопительной пенсии.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306" w:rsidRPr="009B4847" w:rsidRDefault="009146CF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9146CF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06681A" w:rsidRPr="003A4F4D" w:rsidTr="00A63FCE">
        <w:trPr>
          <w:trHeight w:val="271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81A" w:rsidRPr="00C1583B" w:rsidRDefault="00C1583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7.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681A" w:rsidRPr="0006681A" w:rsidRDefault="0006681A" w:rsidP="0006681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6681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30.03.2026 </w:t>
            </w:r>
            <w:r w:rsidR="00C14D5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6681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346</w:t>
            </w:r>
          </w:p>
          <w:p w:rsidR="0006681A" w:rsidRDefault="00C14D5A" w:rsidP="0006681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6681A" w:rsidRPr="0006681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31 августа 2016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06681A" w:rsidRPr="0006681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868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70E28" w:rsidRDefault="00370E28" w:rsidP="0006681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- 17.04.2026.</w:t>
            </w:r>
          </w:p>
          <w:p w:rsidR="00370E28" w:rsidRPr="00370E28" w:rsidRDefault="00370E28" w:rsidP="0006681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Внесены изменения в порядок формирования и ведения перечня источников доходов Российской Федерации.</w:t>
            </w:r>
          </w:p>
          <w:p w:rsidR="0006681A" w:rsidRPr="00B4499B" w:rsidRDefault="0006681A" w:rsidP="0006681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В частности, уточнены: сведения, формируемые в информационной системе главными администраторами доходов бюджетов, финансовыми органами и направляемые для включения в указанный перечень; сроки, в течение которых участники процесса ведения перечня осуществляют формирование и включение в перечень информации, виды проверок информации, содержащейся в перечне, и прочее.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81A" w:rsidRPr="009B4847" w:rsidRDefault="00370E28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B4499B" w:rsidRPr="003A4F4D" w:rsidTr="00C14D5A">
        <w:trPr>
          <w:trHeight w:val="482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99B" w:rsidRPr="00C1583B" w:rsidRDefault="00C1583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8.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499B" w:rsidRPr="00B4499B" w:rsidRDefault="00B4499B" w:rsidP="00B4499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02.04.2026 </w:t>
            </w:r>
            <w:r w:rsidR="00C14D5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369</w:t>
            </w:r>
          </w:p>
          <w:p w:rsidR="00B4499B" w:rsidRDefault="00C14D5A" w:rsidP="00B4499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B4499B"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26 декабря 2019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B4499B"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1846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4D6D89" w:rsidRDefault="004D6D89" w:rsidP="00B4499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D6D89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- 11.04.2026.</w:t>
            </w:r>
          </w:p>
          <w:p w:rsidR="00370E28" w:rsidRPr="00370E28" w:rsidRDefault="00370E28" w:rsidP="00B4499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>Установлена процедура подготовки Минфином и Минэкономразвития заключения о причинах неисполнения субъектом РФ обязательств, в целях достижения которых из федерального бюджета предоставлялась субсидия, а также о целесообразности продления срока устранения нарушения обязательств и достаточности мер, предпринимаемых для устранения такого нарушения.</w:t>
            </w:r>
          </w:p>
          <w:p w:rsidR="00B4499B" w:rsidRPr="00370E28" w:rsidRDefault="00B4499B" w:rsidP="00B4499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>Указанное заключение формируется на основании документов, подтверждающих наступление обстоятельств непреодолимой силы, вследствие которых соответствующие обязательства не исполнены, представляемых федеральными органами исполнительной власти - главными распорядителями средств федерального бюджета. Одновременно с указанными документами представляется информация о предпринимаемых мерах по устранению нарушения и персональной ответственности должностных лиц, ответственных за такое нарушение.</w:t>
            </w:r>
          </w:p>
          <w:p w:rsidR="00B4499B" w:rsidRPr="009746E1" w:rsidRDefault="00B4499B" w:rsidP="00B4499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Определен порядок возврата выделенных средств при отсутствии оснований для освобождения субъекта РФ от применения мер ответственности, установленных соглашением.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99B" w:rsidRPr="009B4847" w:rsidRDefault="00370E28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AE0E8E" w:rsidRPr="003A4F4D" w:rsidTr="00A63FCE">
        <w:trPr>
          <w:trHeight w:val="271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E8E" w:rsidRPr="00C1583B" w:rsidRDefault="00C1583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9.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E8E" w:rsidRPr="00B4499B" w:rsidRDefault="00AE0E8E" w:rsidP="00AE0E8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02.03.2026 </w:t>
            </w:r>
            <w:r w:rsidR="00C14D5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17н</w:t>
            </w:r>
          </w:p>
          <w:p w:rsidR="00AE0E8E" w:rsidRPr="00B4499B" w:rsidRDefault="00C14D5A" w:rsidP="00AE0E8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E0E8E"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перечень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платежах, утвержденный приказом Министерства финансов Российской Федерации от 25 декабря 2019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AE0E8E"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250н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E0E8E" w:rsidRDefault="00AE0E8E" w:rsidP="00AE0E8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31.03.2026 </w:t>
            </w:r>
            <w:r w:rsidR="00C14D5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85806.</w:t>
            </w:r>
          </w:p>
          <w:p w:rsidR="00AE0E8E" w:rsidRPr="00370E28" w:rsidRDefault="00AE0E8E" w:rsidP="00AE0E8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Внесены изменения в перечень платежей, являющихся источниками формирования доходов бюджетов бюджетной системы РФ,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платежах.</w:t>
            </w:r>
          </w:p>
          <w:p w:rsidR="00AE0E8E" w:rsidRPr="00B4499B" w:rsidRDefault="00AE0E8E" w:rsidP="00AE0E8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Утратившими силу признаны пункты 9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Платежи по единому налогу на вмененный доход для отдельных видов деятельности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 и 35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Платежи от реализации имущества, находящегося в собственности Российской Федерации (за исключением движимого имущества федеральных бюджетных и автономных учреждений, имущества государственных унитарных предприятий, в том числе казенных), а также имущества, находящегося в оперативном управлении федеральных учреждений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; пункт 48 изложен в новой редакции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Платежи по туристическому налогу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E8E" w:rsidRPr="00370E28" w:rsidRDefault="00AE0E8E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B4499B" w:rsidRPr="003A4F4D" w:rsidTr="00A63FCE">
        <w:trPr>
          <w:trHeight w:val="271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99B" w:rsidRPr="00C1583B" w:rsidRDefault="00C1583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10.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499B" w:rsidRPr="00B4499B" w:rsidRDefault="00B4499B" w:rsidP="00B4499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11.03.2026 </w:t>
            </w:r>
            <w:r w:rsidR="00C14D5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23н</w:t>
            </w:r>
          </w:p>
          <w:p w:rsidR="00B4499B" w:rsidRPr="00B4499B" w:rsidRDefault="00C14D5A" w:rsidP="00B4499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B4499B"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Порядок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исполнения федерального бюджета, утвержденный приказом Министерства финансов Российской Федерации от 4 апреля 2024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B4499B"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39н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B4499B" w:rsidRDefault="00B4499B" w:rsidP="00B4499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31.03.2026 </w:t>
            </w:r>
            <w:r w:rsidR="00C14D5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85805.</w:t>
            </w:r>
          </w:p>
          <w:p w:rsidR="00370E28" w:rsidRPr="00370E28" w:rsidRDefault="00370E28" w:rsidP="00B4499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Внесены изменения в порядок составления и ведения сводной бюджетной росписи федерального бюджета и бюджетных росписей главных распорядителей средств федерального бюджета.</w:t>
            </w:r>
          </w:p>
          <w:p w:rsidR="00B4499B" w:rsidRPr="00B4499B" w:rsidRDefault="00B4499B" w:rsidP="00B4499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В частности, уточнены условия, при которых лимиты бюджетных обязательств на принятие и (или) исполнение соответствующих бюджетных обязательств не утверждаются, скорректированы основания изменения Минфином России сводной росписи и лимитов бюджетных обязательств, внесены изменения в перечень видов изменений, вносимых в сводную бюджетную роспись федерального бюджета (бюджетную роспись главного распорядителя (распорядителя) средств федерального бюджета, главного администратора источников финансирования дефицита федерального бюджета) и лимиты бюджетных обязательств, и дополнительную информацию, необходимую к указанию при внесении изменений в сводную бюджетную роспись федерального бюджета и лимиты бюджетных обязательств.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99B" w:rsidRPr="009B4847" w:rsidRDefault="00370E28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B4499B" w:rsidRPr="003A4F4D" w:rsidTr="00370E28">
        <w:trPr>
          <w:trHeight w:val="254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99B" w:rsidRPr="00C1583B" w:rsidRDefault="00C1583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11.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499B" w:rsidRPr="00B4499B" w:rsidRDefault="00B4499B" w:rsidP="00B4499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ФНС России от 25.12.2025 </w:t>
            </w:r>
            <w:r w:rsidR="00C14D5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ЕД-7-8/1270@</w:t>
            </w:r>
          </w:p>
          <w:p w:rsidR="00B4499B" w:rsidRDefault="00C14D5A" w:rsidP="00B4499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B4499B"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приказ ФНС России от 10.11.2023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B4499B"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ЕА-7-8/841@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70E28" w:rsidRPr="00370E28" w:rsidRDefault="00370E28" w:rsidP="00B4499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Внесены изменения в приказ об осуществлении УФНС по субъектам РФ бюджетных полномочий главных администраторов доходов бюджетов субъектов РФ и местных бюджетов.</w:t>
            </w:r>
          </w:p>
          <w:p w:rsidR="00B4499B" w:rsidRPr="00370E28" w:rsidRDefault="00B4499B" w:rsidP="00B4499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В числе прочего настоящим приказом скорректирован перечень источников доходов, закрепляемых за территориальными органами, осуществляющими полномочия главных администраторов (администраторов) доходов бюджетов субъектов РФ и местных бюджетов.</w:t>
            </w:r>
          </w:p>
          <w:p w:rsidR="00B4499B" w:rsidRPr="009746E1" w:rsidRDefault="00B4499B" w:rsidP="00B4499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Приказ вступает в силу с 1 января 2026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499B" w:rsidRPr="009B4847" w:rsidRDefault="00C1583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E0E8E" w:rsidRPr="003A4F4D" w:rsidTr="00C1583B">
        <w:trPr>
          <w:trHeight w:val="127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E8E" w:rsidRPr="00C1583B" w:rsidRDefault="00C1583B" w:rsidP="00AE0E8E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12.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E8E" w:rsidRPr="00AE0E8E" w:rsidRDefault="00AE0E8E" w:rsidP="00AE0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AE0E8E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Приказ ФНС России от 26.12.2025 </w:t>
            </w:r>
            <w:r w:rsidR="00C14D5A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№</w:t>
            </w:r>
            <w:r w:rsidRPr="00AE0E8E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ЕД-7-21/1278@</w:t>
            </w:r>
          </w:p>
          <w:p w:rsidR="00AE0E8E" w:rsidRPr="00AE0E8E" w:rsidRDefault="00C14D5A" w:rsidP="00AE0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«</w:t>
            </w:r>
            <w:r w:rsidR="00AE0E8E" w:rsidRPr="00AE0E8E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Об утверждении формы и формата сообщения об исчисленных налоговым органом суммах транспортного налога, налога на имущество организаций, земельного налога (авансовых платежей по налогам) в электронной форме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»</w:t>
            </w:r>
          </w:p>
          <w:p w:rsidR="00AE0E8E" w:rsidRPr="00AE0E8E" w:rsidRDefault="00AE0E8E" w:rsidP="00AE0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AE0E8E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Зарегистрировано в Минюсте России 03.04.2026 </w:t>
            </w:r>
            <w:r w:rsidR="00C14D5A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№</w:t>
            </w:r>
            <w:r w:rsidRPr="00AE0E8E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85874.</w:t>
            </w:r>
          </w:p>
          <w:p w:rsidR="00AE0E8E" w:rsidRPr="00AB77DC" w:rsidRDefault="00AE0E8E" w:rsidP="00AE0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AE0E8E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Утверждены новая форма </w:t>
            </w:r>
            <w:r w:rsidR="00C14D5A">
              <w:rPr>
                <w:rFonts w:ascii="PT Astra Serif" w:hAnsi="PT Astra Serif" w:cs="PT Astra Serif"/>
                <w:bCs/>
                <w:sz w:val="26"/>
                <w:szCs w:val="26"/>
              </w:rPr>
              <w:t>«</w:t>
            </w:r>
            <w:r w:rsidRPr="00AE0E8E">
              <w:rPr>
                <w:rFonts w:ascii="PT Astra Serif" w:hAnsi="PT Astra Serif" w:cs="PT Astra Serif"/>
                <w:bCs/>
                <w:sz w:val="26"/>
                <w:szCs w:val="26"/>
              </w:rPr>
              <w:t>Сообщение об исчисленных налоговым органом суммах транспортного налога, налога на имущество организаций, земельного налога (авансовых платежей по налогам)</w:t>
            </w:r>
            <w:r w:rsidR="00C14D5A">
              <w:rPr>
                <w:rFonts w:ascii="PT Astra Serif" w:hAnsi="PT Astra Serif" w:cs="PT Astra Serif"/>
                <w:bCs/>
                <w:sz w:val="26"/>
                <w:szCs w:val="26"/>
              </w:rPr>
              <w:t>»</w:t>
            </w:r>
            <w:r w:rsidRPr="00AE0E8E">
              <w:rPr>
                <w:rFonts w:ascii="PT Astra Serif" w:hAnsi="PT Astra Serif" w:cs="PT Astra Serif"/>
                <w:bCs/>
                <w:sz w:val="26"/>
                <w:szCs w:val="26"/>
              </w:rPr>
              <w:t>, а также формат сообщения в электронной форме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.</w:t>
            </w:r>
          </w:p>
          <w:p w:rsidR="00AE0E8E" w:rsidRPr="00AB77DC" w:rsidRDefault="00AE0E8E" w:rsidP="00AE0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AB77DC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Признается утратившим силу аналогичный приказ ФНС России от 16.07.2021 </w:t>
            </w:r>
            <w:r w:rsidR="00C14D5A">
              <w:rPr>
                <w:rFonts w:ascii="PT Astra Serif" w:hAnsi="PT Astra Serif" w:cs="PT Astra Serif"/>
                <w:bCs/>
                <w:sz w:val="26"/>
                <w:szCs w:val="26"/>
              </w:rPr>
              <w:t>№</w:t>
            </w:r>
            <w:r w:rsidRPr="00AB77DC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ЕД-7-21/667@.</w:t>
            </w:r>
          </w:p>
          <w:p w:rsidR="00AE0E8E" w:rsidRPr="006A38D6" w:rsidRDefault="00AE0E8E" w:rsidP="00AE0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AB77DC">
              <w:rPr>
                <w:rFonts w:ascii="PT Astra Serif" w:hAnsi="PT Astra Serif" w:cs="PT Astra Serif"/>
                <w:bCs/>
                <w:sz w:val="26"/>
                <w:szCs w:val="26"/>
              </w:rPr>
              <w:t>Настоящий приказ вступает в силу с 1 апреля 2027 года и применяется начиная с формирования сообщения об исчисленных налоговым органом суммах транспортного налога, налога на имущество организаций, земельного налога (авансовых платежей по налогам), соответственно, за налоговый период 2027 года и первый отчетный период 2027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E8E" w:rsidRPr="009B4847" w:rsidRDefault="00C1583B" w:rsidP="00AE0E8E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E0E8E" w:rsidRPr="003A4F4D" w:rsidTr="00A63FCE">
        <w:trPr>
          <w:trHeight w:val="271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E8E" w:rsidRPr="00C1583B" w:rsidRDefault="00C1583B" w:rsidP="00AE0E8E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13.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E8E" w:rsidRPr="004D6D89" w:rsidRDefault="00AE0E8E" w:rsidP="00AE0E8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b/>
                <w:sz w:val="26"/>
                <w:szCs w:val="26"/>
              </w:rPr>
              <w:t>П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исьмо</w:t>
            </w:r>
            <w:r w:rsidRPr="00370E2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Минфина России </w:t>
            </w:r>
            <w:r w:rsidRPr="004D6D8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от 8 апреля 2026 г. </w:t>
            </w:r>
            <w:r w:rsidR="00C14D5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D6D8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02-05-07/29064</w:t>
            </w:r>
          </w:p>
          <w:p w:rsidR="00AE0E8E" w:rsidRPr="00370E28" w:rsidRDefault="00AE0E8E" w:rsidP="00AE0E8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Министерство финансов Российской Федерации сообщает, что приказ Министерства финансов Российской Федерации от 26 февраля 2026 г.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 15н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О признании утратившими силу приказа Министерства финансов Российской Федерации от 10 июня 2024 г.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 85н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Об утверждении кодов (перечней кодов) бюджетной классификации Российской Федерации на 2025 год (на 2025 год и на плановый период 2026 и 2027 годов)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 и внесенных в него изменений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 (далее - Приказ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 15н) зарегистрирован Министерством юстиции Российской Федерации 3 апреля 2026 г., регистрационный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 85884.</w:t>
            </w:r>
          </w:p>
          <w:p w:rsidR="00AE0E8E" w:rsidRPr="00B4499B" w:rsidRDefault="00AE0E8E" w:rsidP="00AE0E8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Электронная версия Приказа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 15н размещена на официальном сайте Министерства финансов Российской Федерации (https://mi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>fi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.gov.ru/) в рубрике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Бюджет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, подрубрике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Бюджетная классификация Российской Федерации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, разделе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Нормативные правовые акты и методические рекомендации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C1583B" w:rsidRDefault="00C1583B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  <w:p w:rsidR="00AE0E8E" w:rsidRPr="009B4847" w:rsidRDefault="00AE0E8E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AE0E8E" w:rsidRPr="003A4F4D" w:rsidTr="00370E2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E8E" w:rsidRPr="00C1583B" w:rsidRDefault="00C1583B" w:rsidP="00AE0E8E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14.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E8E" w:rsidRPr="00B4499B" w:rsidRDefault="00C14D5A" w:rsidP="00AE0E8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E0E8E"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>План мероприятий (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E0E8E"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>дорожная карта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AE0E8E"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>) по реализации Стратегии повышения финансовой грамотности и формирования финансовой культуры до 2030 года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E0E8E" w:rsidRDefault="00AE0E8E" w:rsidP="00AE0E8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(утв. Банком России </w:t>
            </w:r>
            <w:r w:rsidR="00C14D5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ПМ-01-59/42, Минфином России </w:t>
            </w:r>
            <w:r w:rsidR="00C14D5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12-12-11/ВН-10583 26.03.2026)</w:t>
            </w:r>
          </w:p>
          <w:p w:rsidR="00AE0E8E" w:rsidRPr="00B4499B" w:rsidRDefault="00AE0E8E" w:rsidP="00AE0E8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Утверждена новая </w:t>
            </w:r>
            <w:r w:rsidR="00C14D5A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370E28">
              <w:rPr>
                <w:rFonts w:ascii="PT Astra Serif" w:hAnsi="PT Astra Serif" w:cs="Times New Roman"/>
                <w:b/>
                <w:sz w:val="26"/>
                <w:szCs w:val="26"/>
              </w:rPr>
              <w:t>дорожная карта</w:t>
            </w:r>
            <w:r w:rsidR="00C14D5A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Pr="00370E28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по реализации Стратегии повышения финансовой грамотности и формирования финансовой культуры до 2030 года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.</w:t>
            </w:r>
          </w:p>
          <w:p w:rsidR="00AE0E8E" w:rsidRPr="00370E28" w:rsidRDefault="00AE0E8E" w:rsidP="00AE0E8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Новая редакция содержит, в частности:</w:t>
            </w:r>
          </w:p>
          <w:p w:rsidR="00AE0E8E" w:rsidRPr="00370E28" w:rsidRDefault="00AE0E8E" w:rsidP="00AE0E8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внесенные в раздел 7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Исследовательская деятельность и работа с данными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 изменения, которые обусловлены переносом сроков проведения соответствующих социологических исследований, а также уточнением пункта 7.3 Плана мероприятий в части наименования мероприятия, вида документа, подтверждающего исполнение мероприятия, ожидаемого результата;</w:t>
            </w:r>
          </w:p>
          <w:p w:rsidR="00AE0E8E" w:rsidRPr="00370E28" w:rsidRDefault="00AE0E8E" w:rsidP="00AE0E8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изменения, связанные с добавлением федерального методического центра повышения финансовой грамотности населения на базе ФГБОУ дополнительного профобразования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Академия лидерства и администрирования бизнес-процессов ФНС России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 в качестве соисполнителя по отдельным мероприятиям настоящего Плана мероприятий.</w:t>
            </w:r>
          </w:p>
          <w:p w:rsidR="00AE0E8E" w:rsidRPr="009746E1" w:rsidRDefault="00AE0E8E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С даты утверждения </w:t>
            </w:r>
            <w:r w:rsidR="00C1583B">
              <w:rPr>
                <w:rFonts w:ascii="PT Astra Serif" w:hAnsi="PT Astra Serif" w:cs="Times New Roman"/>
                <w:sz w:val="26"/>
                <w:szCs w:val="26"/>
              </w:rPr>
              <w:t>указанного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 Плана не применяется План мероприятий (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дорожная карта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>) по реализации Стратегии повышения финансовой грамотности и формирования финансовой культуры до 2030 года, утвержденный Банком России и Минфином России</w:t>
            </w:r>
            <w:r w:rsidRPr="00B4499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от 18 августа 2025 г. </w:t>
            </w:r>
            <w:r w:rsidR="00C14D5A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70E28">
              <w:rPr>
                <w:rFonts w:ascii="PT Astra Serif" w:hAnsi="PT Astra Serif" w:cs="Times New Roman"/>
                <w:sz w:val="26"/>
                <w:szCs w:val="26"/>
              </w:rPr>
              <w:t xml:space="preserve"> ПМ-01-59/134/12-12-11/ВН-33181.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E8E" w:rsidRPr="009B4847" w:rsidRDefault="00AE0E8E" w:rsidP="00AE0E8E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583B" w:rsidRPr="003A4F4D" w:rsidTr="00A63FCE">
        <w:trPr>
          <w:trHeight w:val="194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C1583B" w:rsidRDefault="00C1583B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15.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AB77DC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AB77DC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Письмо ФНС России от 01.04.2026 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№</w:t>
            </w:r>
            <w:r w:rsidRPr="00AB77DC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БС-36-21/2523@</w:t>
            </w:r>
          </w:p>
          <w:p w:rsidR="00C1583B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«</w:t>
            </w:r>
            <w:r w:rsidRPr="00AB77DC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О направлении рекомендаций по отдельным вопросам применения при исчислении земельного налога повышающих коэффициентов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»</w:t>
            </w:r>
          </w:p>
          <w:p w:rsidR="00C1583B" w:rsidRPr="00370E28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370E28">
              <w:rPr>
                <w:rFonts w:ascii="PT Astra Serif" w:hAnsi="PT Astra Serif" w:cs="PT Astra Serif"/>
                <w:bCs/>
                <w:sz w:val="26"/>
                <w:szCs w:val="26"/>
              </w:rPr>
              <w:t>ФНС направлены рекомендации по отдельным вопросам применения при исчислении земельного налога повышающих коэффициентов.</w:t>
            </w:r>
          </w:p>
          <w:p w:rsidR="00C1583B" w:rsidRPr="00370E28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370E28">
              <w:rPr>
                <w:rFonts w:ascii="PT Astra Serif" w:hAnsi="PT Astra Serif" w:cs="PT Astra Serif"/>
                <w:bCs/>
                <w:sz w:val="26"/>
                <w:szCs w:val="26"/>
              </w:rPr>
              <w:t>Приведены следующие письма ФНС:</w:t>
            </w:r>
          </w:p>
          <w:p w:rsidR="00C1583B" w:rsidRPr="00370E28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370E28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от 20.03.2026 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№</w:t>
            </w:r>
            <w:r w:rsidRPr="00370E28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БС-36-21/2164@ по вопросам, касающимся условий применения при исчислении земельного налога коэффициента, предусмотренного абзацем первым пункта 15 статьи 396 НК РФ, в т.ч. в случае исполнения обязанности по уплате земельного налога правопреемником реорганизованного юридического лица;</w:t>
            </w:r>
          </w:p>
          <w:p w:rsidR="00C1583B" w:rsidRPr="00370E28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370E28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от 24.03.2026 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№</w:t>
            </w:r>
            <w:r w:rsidRPr="00370E28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БС-36-21/2256@ по вопросам применения коэффициентов, предусмотренных пунктом 15 статьи 396 НК РФ, при налогообложении земельных участков, входящих в имущество, составляющее паевой инвестиционный фонд;</w:t>
            </w:r>
          </w:p>
          <w:p w:rsidR="00C1583B" w:rsidRPr="00370E28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370E28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от 30.03.2026 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№</w:t>
            </w:r>
            <w:r w:rsidRPr="00370E28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БС-36-21/2425@ по вопросам применения коэффициентов, предусмотренных пунктами 15, 16.1 статьи 396 НК РФ, при налогообложении земельных участков, в т.ч. в зависимости от условия по застройке земельного участка, вида и назначения построенного объекта недвижимости.</w:t>
            </w:r>
          </w:p>
          <w:p w:rsidR="00C1583B" w:rsidRPr="00370E28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370E28">
              <w:rPr>
                <w:rFonts w:ascii="PT Astra Serif" w:hAnsi="PT Astra Serif" w:cs="PT Astra Serif"/>
                <w:bCs/>
                <w:sz w:val="26"/>
                <w:szCs w:val="26"/>
              </w:rPr>
              <w:t>Отмечается, что указанные письма имеют информационно-справочный (рекомендательный) характер, не устанавливают общеобязательных правовых норм и не препятствуют применению нормативно-правовых актов и судебных постановлений в значении, отличающемся от содержащихся в них разъяснений.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9B4847" w:rsidRDefault="00C1583B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583B" w:rsidRPr="003A4F4D" w:rsidTr="00A63FCE">
        <w:trPr>
          <w:trHeight w:val="194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C1583B" w:rsidRDefault="00C1583B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16.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370E28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370E28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Письмо ФНС России от 03.04.2026 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№</w:t>
            </w:r>
            <w:r w:rsidRPr="00370E28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СД-36-3/2619@</w:t>
            </w:r>
          </w:p>
          <w:p w:rsidR="00C1583B" w:rsidRPr="00370E28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«</w:t>
            </w:r>
            <w:r w:rsidRPr="00370E28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О применении НДС при реализации санаториями услуг по проживанию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»</w:t>
            </w:r>
          </w:p>
          <w:p w:rsidR="00C1583B" w:rsidRPr="00AB77DC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370E28">
              <w:rPr>
                <w:rFonts w:ascii="PT Astra Serif" w:hAnsi="PT Astra Serif" w:cs="PT Astra Serif"/>
                <w:bCs/>
                <w:sz w:val="26"/>
                <w:szCs w:val="26"/>
              </w:rPr>
              <w:t>Даны разъяснения по вопросу применения ставки налога на добавленную стоимость при реализации санаторно-курортной организацией услуг по предоставлению мест для временного проживания физических лиц в номерном фонде санатория без оказания услуг по санаторно-курортному лечению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.</w:t>
            </w:r>
          </w:p>
          <w:p w:rsidR="00C1583B" w:rsidRPr="00A63FCE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AB77DC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Сообщается, в частности, что если объект недвижимого имущества, используемый санаторно-курортной организацией для оказания физическим лицам услуг по предоставлению мест для временного проживания, относится к средству размещения, понятие которого установлено Федеральным законом от 24 ноября 1996 г. 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№</w:t>
            </w:r>
            <w:r w:rsidRPr="00AB77DC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132-ФЗ 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«</w:t>
            </w:r>
            <w:r w:rsidRPr="00AB77DC">
              <w:rPr>
                <w:rFonts w:ascii="PT Astra Serif" w:hAnsi="PT Astra Serif" w:cs="PT Astra Serif"/>
                <w:bCs/>
                <w:sz w:val="26"/>
                <w:szCs w:val="26"/>
              </w:rPr>
              <w:t>Об основах туристской деятельности в Российской Федерации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»</w:t>
            </w:r>
            <w:r w:rsidRPr="00AB77DC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(далее - Федеральный закон 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№</w:t>
            </w:r>
            <w:r w:rsidRPr="00AB77DC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132-ФЗ), и данное средство размещения классифицировано в соответствии со статьей 5.1 Федерального закона 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№</w:t>
            </w:r>
            <w:r w:rsidRPr="00AB77DC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132-ФЗ и Положением о классификации средств размещения, утвержденным Постановлением Правительства РФ от 27 декабря 2024 г. 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№</w:t>
            </w:r>
            <w:r w:rsidRPr="00AB77DC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1951, вступившим в силу с 1 января 2025 г., то с 1 января 2025 г. в отношении оказываемых санаторно-курортной организацией в таком средстве размещения услуг по предоставлению физическим лицам мест для временного проживания применяется налоговая ставка НДС в размере 0 процентов.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9B4847" w:rsidRDefault="00C1583B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583B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Default="00C1583B" w:rsidP="00C1583B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17.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83B" w:rsidRPr="00AE0E8E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AE0E8E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Письмо ФНС России от 03.04.2026 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№</w:t>
            </w:r>
            <w:r w:rsidRPr="00AE0E8E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СД-36-21/2629@</w:t>
            </w:r>
          </w:p>
          <w:p w:rsidR="00C1583B" w:rsidRPr="00AE0E8E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«</w:t>
            </w:r>
            <w:r w:rsidRPr="00AE0E8E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О применении коэффициентов, предусмотренных пунктом 15 статьи 396 Налогового кодекса Российской Федерации, в случае исполнения обязанности по уплате земельного налога правопреемником реорганизованного юридического лица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»</w:t>
            </w:r>
          </w:p>
          <w:p w:rsidR="00C1583B" w:rsidRPr="007F2306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AE0E8E">
              <w:rPr>
                <w:rFonts w:ascii="PT Astra Serif" w:hAnsi="PT Astra Serif" w:cs="PT Astra Serif"/>
                <w:bCs/>
                <w:sz w:val="26"/>
                <w:szCs w:val="26"/>
              </w:rPr>
              <w:t>Даны разъяснения по вопросу применения коэффициентов, предусмотренных пунктом 15 статьи 396 НК РФ, в случае исполнения обязанности по уплате земельного налога правопреемником реорганизованного юридического лица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.</w:t>
            </w:r>
          </w:p>
          <w:p w:rsidR="00C1583B" w:rsidRPr="00AE0E8E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F2306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Сообщается, что обязанность по уплате земельного налога реорганизованного юридического лица исполняется его правопреемником (правопреемниками) в соответствии с порядком, установленным статьей 50 НК РФ, в связи с универсальным правопреемством вещных прав на земельный участок, при этом используемое в абзацах первом и втором пункта 15 статьи 396 НК РФ для определения условий применения повышающих коэффициентов при исчислении налога (авансовых платежей по налогу) понятие 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«</w:t>
            </w:r>
            <w:r w:rsidRPr="007F2306">
              <w:rPr>
                <w:rFonts w:ascii="PT Astra Serif" w:hAnsi="PT Astra Serif" w:cs="PT Astra Serif"/>
                <w:bCs/>
                <w:sz w:val="26"/>
                <w:szCs w:val="26"/>
              </w:rPr>
              <w:t>с даты государственной регистрации прав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»</w:t>
            </w:r>
            <w:r w:rsidRPr="007F2306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применяется в отношении правопреемника налогоплательщика - организации за период с даты государственной регистрации права собственности на налогооблагаемый земельный участок реорганизованного юридического лица (правопредшественника).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9B4847" w:rsidRDefault="00C1583B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583B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B3380E" w:rsidRDefault="00C1583B" w:rsidP="00C1583B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18.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83B" w:rsidRPr="00AE0E8E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b/>
                <w:sz w:val="26"/>
                <w:szCs w:val="26"/>
              </w:rPr>
              <w:t>Информация</w:t>
            </w:r>
            <w:bookmarkStart w:id="0" w:name="_GoBack"/>
            <w:bookmarkEnd w:id="0"/>
            <w:r w:rsidRPr="00AE0E8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ФНС России</w:t>
            </w:r>
          </w:p>
          <w:p w:rsidR="00C1583B" w:rsidRPr="00AE0E8E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AE0E8E">
              <w:rPr>
                <w:rFonts w:ascii="PT Astra Serif" w:hAnsi="PT Astra Serif" w:cs="Times New Roman"/>
                <w:b/>
                <w:sz w:val="26"/>
                <w:szCs w:val="26"/>
              </w:rPr>
              <w:t>Обновленный перечень автомобилей средней стоимостью от 10 млн рублей будет применяться для расчета транспортного налога за 2026 год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C1583B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70E28">
              <w:rPr>
                <w:rFonts w:ascii="PT Astra Serif" w:hAnsi="PT Astra Serif" w:cs="Times New Roman"/>
                <w:sz w:val="26"/>
                <w:szCs w:val="26"/>
              </w:rPr>
              <w:t>ФНС сообщает об утверждении перечня дорогостоящих автомобилей на 2026 год, а также о порядке применения повышающего коэффициента при расчете транспортного налога в отношении таких ТС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C1583B" w:rsidRPr="009746E1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746E1">
              <w:rPr>
                <w:rFonts w:ascii="PT Astra Serif" w:hAnsi="PT Astra Serif" w:cs="Times New Roman"/>
                <w:sz w:val="26"/>
                <w:szCs w:val="26"/>
              </w:rPr>
              <w:t>Перечень автомобилей средней стоимостью от 10 млн рублей, применяемый в 2026 году, размещен на официальном сайте Минпромторга. В него включена 581 марка (модель, версия) легковых автомобилей (в 2025 году было 555).</w:t>
            </w:r>
          </w:p>
          <w:p w:rsidR="00C1583B" w:rsidRPr="009746E1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746E1">
              <w:rPr>
                <w:rFonts w:ascii="PT Astra Serif" w:hAnsi="PT Astra Serif" w:cs="Times New Roman"/>
                <w:sz w:val="26"/>
                <w:szCs w:val="26"/>
              </w:rPr>
              <w:t xml:space="preserve">Организации - владельцы автомобилей, указанных в перечне, в течение 2026 года самостоятельно рассчитывают и уплачивают авансовые платежи по налогу с учетом коэффициента 3 в срок не позднее 28 числа месяца, следующего за истекшим отчетным периодом - кварталом. При этом не позднее 25 числа месяца, в котором установлен срок уплаты авансовых платежей, необходимо представить в налоговый орган уведомление об их исчисленных суммах по форме и формату, утвержденным приказом ФНС России от 02.11.2022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9746E1">
              <w:rPr>
                <w:rFonts w:ascii="PT Astra Serif" w:hAnsi="PT Astra Serif" w:cs="Times New Roman"/>
                <w:sz w:val="26"/>
                <w:szCs w:val="26"/>
              </w:rPr>
              <w:t xml:space="preserve"> ЕД-7-8/1047@.</w:t>
            </w:r>
          </w:p>
          <w:p w:rsidR="00C1583B" w:rsidRPr="00873EC6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9746E1">
              <w:rPr>
                <w:rFonts w:ascii="PT Astra Serif" w:hAnsi="PT Astra Serif" w:cs="Times New Roman"/>
                <w:sz w:val="26"/>
                <w:szCs w:val="26"/>
              </w:rPr>
              <w:t>Физическим лицам - владельцам автомобилей, включенных в перечень, налоговые органы направят налоговые уведомления с применением коэффициента 3 по истечении 2026 года - не позднее чем за 30 дней до наступления срока уплаты налога за этот период, который приходится на 1 декабря 2027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9B4847" w:rsidRDefault="00C1583B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583B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Default="00C1583B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19.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83B" w:rsidRPr="00AE0E8E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«</w:t>
            </w:r>
            <w:r w:rsidRPr="00AE0E8E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2026 году (за отчетный 2025 год)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»</w:t>
            </w:r>
          </w:p>
          <w:p w:rsidR="00C1583B" w:rsidRPr="00C1583B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C1583B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(утв. Минтрудом России)</w:t>
            </w:r>
          </w:p>
          <w:p w:rsidR="00C1583B" w:rsidRPr="007F2306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AE0E8E">
              <w:rPr>
                <w:rFonts w:ascii="PT Astra Serif" w:hAnsi="PT Astra Serif" w:cs="PT Astra Serif"/>
                <w:bCs/>
                <w:sz w:val="26"/>
                <w:szCs w:val="26"/>
              </w:rPr>
              <w:t>Утверждены 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2026 году (за отчетный 2025 год)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.</w:t>
            </w:r>
          </w:p>
          <w:p w:rsidR="00C1583B" w:rsidRPr="007F2306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7F2306">
              <w:rPr>
                <w:rFonts w:ascii="PT Astra Serif" w:hAnsi="PT Astra Serif" w:cs="PT Astra Serif"/>
                <w:bCs/>
                <w:sz w:val="26"/>
                <w:szCs w:val="26"/>
              </w:rPr>
              <w:t>Методические рекомендации разработаны с целью рассмотрения отдельных ситуаций, возникающих при заполнении справок о доходах, расходах, об имуществе и обязательствах имущественного характера, носят рекомендательный характер и не являются нормативным правовым актом РФ.</w:t>
            </w:r>
          </w:p>
          <w:p w:rsidR="00C1583B" w:rsidRPr="007F2306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7F2306">
              <w:rPr>
                <w:rFonts w:ascii="PT Astra Serif" w:hAnsi="PT Astra Serif" w:cs="PT Astra Serif"/>
                <w:bCs/>
                <w:sz w:val="26"/>
                <w:szCs w:val="26"/>
              </w:rPr>
              <w:t>Рекомендациями разъясняется, кто обязан представлять сведения о доходах, расходах, об имуществе и обязательствах имущественного характера, сроки их представления, круг лиц (членов семьи), в отношении которых необходимо представить сведения, рекомендуемые действия при невозможности представить сведения вследствие не зависящих от служащего (работника) обстоятельств, и прочее.</w:t>
            </w:r>
          </w:p>
          <w:p w:rsidR="00C1583B" w:rsidRPr="00AB77DC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7F2306">
              <w:rPr>
                <w:rFonts w:ascii="PT Astra Serif" w:hAnsi="PT Astra Serif" w:cs="PT Astra Serif"/>
                <w:bCs/>
                <w:sz w:val="26"/>
                <w:szCs w:val="26"/>
              </w:rPr>
              <w:t>Кроме того, разъяснен порядок заполнения справки о доходах, расходах, об имуществе и обязательствах имущественного характера.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Default="00C1583B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583B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Default="00C1583B" w:rsidP="00C1583B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20.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83B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AE0E8E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Проект Федерального закона 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№</w:t>
            </w:r>
            <w:r w:rsidRPr="00AE0E8E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1203640-8 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«</w:t>
            </w:r>
            <w:r w:rsidRPr="00AE0E8E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О внесении изменений в статью 168 части второй Налогового кодекса Российской Федерации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»</w:t>
            </w:r>
          </w:p>
          <w:p w:rsidR="00C1583B" w:rsidRPr="00AE0E8E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AE0E8E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Внесен Правительством РФ.</w:t>
            </w:r>
          </w:p>
          <w:p w:rsidR="00C1583B" w:rsidRPr="007F2306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AE0E8E">
              <w:rPr>
                <w:rFonts w:ascii="PT Astra Serif" w:hAnsi="PT Astra Serif" w:cs="PT Astra Serif"/>
                <w:bCs/>
                <w:sz w:val="26"/>
                <w:szCs w:val="26"/>
              </w:rPr>
              <w:t>Предлагается устранить пробел в законодательстве в вопросе применения НДС в случае изменения налогового законодательства в течение исполнения длящегося договора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.</w:t>
            </w:r>
          </w:p>
          <w:p w:rsidR="00C1583B" w:rsidRPr="00AB77DC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7F2306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Законопроект разработан в целях реализации Постановления Конституционного Суда РФ от 25 ноября 2025 г. 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№</w:t>
            </w:r>
            <w:r w:rsidRPr="007F2306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41-П и направлен на устранение правового пробела в норме пункта 1 статьи 168 Налогового кодекса РФ.</w:t>
            </w:r>
            <w:r w:rsidRPr="007F2306"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 </w:t>
            </w:r>
            <w:r w:rsidRPr="007F2306">
              <w:rPr>
                <w:rFonts w:ascii="PT Astra Serif" w:hAnsi="PT Astra Serif" w:cs="PT Astra Serif"/>
                <w:bCs/>
                <w:sz w:val="26"/>
                <w:szCs w:val="26"/>
              </w:rPr>
              <w:t>Согласно вносимым изменениям, в случае, если после заключения договора в законодательство РФ о налогах и сборах внесены изменения, в силу которых при исполнении этого договора у налогоплательщика возникает обязанность по уплате налога, и при этом покупатель не имеет права принять сумму налога к вычету и стороны договора не изменили цену договора или не расторгли такой договор в соответствии с гражданским законодательством либо при заключении договора не предусмотрели условия об урегулировании взаимодействия сторон в связи с такими изменениями, сумма налога исчисляется расчетным методом исходя из стоимости товаров (работ, услуг), имущественных прав, указанной в договоре. Также предусматривается, что в указанном случае счета-фактуры, составленные продавцом, покупателю не выставляются.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Default="00C1583B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1583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583B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B3380E" w:rsidRDefault="00C1583B" w:rsidP="00C1583B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21.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83B" w:rsidRPr="00AE0E8E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AE0E8E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Проект Федерального закона 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№</w:t>
            </w:r>
            <w:r w:rsidRPr="00AE0E8E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1191451-8 </w:t>
            </w:r>
            <w:r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«</w:t>
            </w:r>
            <w:r w:rsidRPr="00AE0E8E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О внесении изменений в часть первую Налогового кодекса Российской Федерации</w:t>
            </w:r>
          </w:p>
          <w:p w:rsidR="00C1583B" w:rsidRPr="00AE0E8E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/>
                <w:bCs/>
                <w:sz w:val="26"/>
                <w:szCs w:val="26"/>
              </w:rPr>
            </w:pPr>
            <w:r w:rsidRPr="00AE0E8E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Внесен Правительством РФ.</w:t>
            </w:r>
          </w:p>
          <w:p w:rsidR="00C1583B" w:rsidRPr="00AB77DC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AE0E8E">
              <w:rPr>
                <w:rFonts w:ascii="PT Astra Serif" w:hAnsi="PT Astra Serif" w:cs="PT Astra Serif"/>
                <w:bCs/>
                <w:sz w:val="26"/>
                <w:szCs w:val="26"/>
              </w:rPr>
              <w:t>Подготовлен законопроект с изменениями в НК РФ, направленными на противодействие уклонению от уплаты налогов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>.</w:t>
            </w:r>
          </w:p>
          <w:p w:rsidR="00C1583B" w:rsidRPr="00AB77DC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AB77DC">
              <w:rPr>
                <w:rFonts w:ascii="PT Astra Serif" w:hAnsi="PT Astra Serif" w:cs="PT Astra Serif"/>
                <w:bCs/>
                <w:sz w:val="26"/>
                <w:szCs w:val="26"/>
              </w:rPr>
              <w:t>Законопроектом предусматривается, в частности:</w:t>
            </w:r>
          </w:p>
          <w:p w:rsidR="00C1583B" w:rsidRPr="00AB77DC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AB77DC">
              <w:rPr>
                <w:rFonts w:ascii="PT Astra Serif" w:hAnsi="PT Astra Serif" w:cs="PT Astra Serif"/>
                <w:bCs/>
                <w:sz w:val="26"/>
                <w:szCs w:val="26"/>
              </w:rPr>
              <w:t>введение для целей налогообложения НДС механизма определения цены по сделкам, предметом которых являются товары, ввозимые с территории государств - членов ЕАЭС;</w:t>
            </w:r>
          </w:p>
          <w:p w:rsidR="00C1583B" w:rsidRPr="00AB77DC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AB77DC">
              <w:rPr>
                <w:rFonts w:ascii="PT Astra Serif" w:hAnsi="PT Astra Serif" w:cs="PT Astra Serif"/>
                <w:bCs/>
                <w:sz w:val="26"/>
                <w:szCs w:val="26"/>
              </w:rPr>
              <w:t>передача банками в налоговые органы сведений об открытии (закрытии, изменении реквизитов) банковских счетов с указанием ИНН их владельцев (наличие ИНН у физлица будет являться обязательным для открытия счета в банке);</w:t>
            </w:r>
          </w:p>
          <w:p w:rsidR="00C1583B" w:rsidRPr="003154DD" w:rsidRDefault="00C1583B" w:rsidP="00C15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 w:rsidRPr="00AB77DC">
              <w:rPr>
                <w:rFonts w:ascii="PT Astra Serif" w:hAnsi="PT Astra Serif" w:cs="PT Astra Serif"/>
                <w:bCs/>
                <w:sz w:val="26"/>
                <w:szCs w:val="26"/>
              </w:rPr>
              <w:t>установление обязанности Банка России предоставлять в налоговые органы информацию о физических лицах, в отношении которых выявлены риски ведения предпринимательской деятельности.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Default="00C1583B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583B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B3380E" w:rsidRDefault="00C1583B" w:rsidP="00C1583B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22.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83B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746E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Федерального закона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9746E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1194918-8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9746E1">
              <w:rPr>
                <w:rFonts w:ascii="PT Astra Serif" w:hAnsi="PT Astra Serif" w:cs="Times New Roman"/>
                <w:b/>
                <w:sz w:val="26"/>
                <w:szCs w:val="26"/>
              </w:rPr>
              <w:t>О цифровой валюте и цифровых правах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C1583B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746E1">
              <w:rPr>
                <w:rFonts w:ascii="PT Astra Serif" w:hAnsi="PT Astra Serif" w:cs="Times New Roman"/>
                <w:b/>
                <w:sz w:val="26"/>
                <w:szCs w:val="26"/>
              </w:rPr>
              <w:t>Внесен Правительством РФ.</w:t>
            </w:r>
          </w:p>
          <w:p w:rsidR="00C1583B" w:rsidRPr="00AE0E8E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В Госдуму внесли законопроект о регулировании обращения цифровой валюты в РФ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C1583B" w:rsidRPr="00AE0E8E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 xml:space="preserve">В законопроекте закреплены в том числе понятия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E0E8E">
              <w:rPr>
                <w:rFonts w:ascii="PT Astra Serif" w:hAnsi="PT Astra Serif" w:cs="Times New Roman"/>
                <w:sz w:val="26"/>
                <w:szCs w:val="26"/>
              </w:rPr>
              <w:t>цифровая валюта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E0E8E">
              <w:rPr>
                <w:rFonts w:ascii="PT Astra Serif" w:hAnsi="PT Astra Serif" w:cs="Times New Roman"/>
                <w:sz w:val="26"/>
                <w:szCs w:val="26"/>
              </w:rPr>
              <w:t xml:space="preserve">,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E0E8E">
              <w:rPr>
                <w:rFonts w:ascii="PT Astra Serif" w:hAnsi="PT Astra Serif" w:cs="Times New Roman"/>
                <w:sz w:val="26"/>
                <w:szCs w:val="26"/>
              </w:rPr>
              <w:t>цифровые финансовые активы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E0E8E">
              <w:rPr>
                <w:rFonts w:ascii="PT Astra Serif" w:hAnsi="PT Astra Serif" w:cs="Times New Roman"/>
                <w:sz w:val="26"/>
                <w:szCs w:val="26"/>
              </w:rPr>
              <w:t xml:space="preserve">,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E0E8E">
              <w:rPr>
                <w:rFonts w:ascii="PT Astra Serif" w:hAnsi="PT Astra Serif" w:cs="Times New Roman"/>
                <w:sz w:val="26"/>
                <w:szCs w:val="26"/>
              </w:rPr>
              <w:t>иностранные цифровые права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E0E8E">
              <w:rPr>
                <w:rFonts w:ascii="PT Astra Serif" w:hAnsi="PT Astra Serif" w:cs="Times New Roman"/>
                <w:sz w:val="26"/>
                <w:szCs w:val="26"/>
              </w:rPr>
              <w:t xml:space="preserve">,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E0E8E">
              <w:rPr>
                <w:rFonts w:ascii="PT Astra Serif" w:hAnsi="PT Astra Serif" w:cs="Times New Roman"/>
                <w:sz w:val="26"/>
                <w:szCs w:val="26"/>
              </w:rPr>
              <w:t>цифровой счет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E0E8E">
              <w:rPr>
                <w:rFonts w:ascii="PT Astra Serif" w:hAnsi="PT Astra Serif" w:cs="Times New Roman"/>
                <w:sz w:val="26"/>
                <w:szCs w:val="26"/>
              </w:rPr>
              <w:t xml:space="preserve">,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E0E8E">
              <w:rPr>
                <w:rFonts w:ascii="PT Astra Serif" w:hAnsi="PT Astra Serif" w:cs="Times New Roman"/>
                <w:sz w:val="26"/>
                <w:szCs w:val="26"/>
              </w:rPr>
              <w:t>майнинг цифровой валюты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E0E8E">
              <w:rPr>
                <w:rFonts w:ascii="PT Astra Serif" w:hAnsi="PT Astra Serif" w:cs="Times New Roman"/>
                <w:sz w:val="26"/>
                <w:szCs w:val="26"/>
              </w:rPr>
              <w:t xml:space="preserve">,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E0E8E">
              <w:rPr>
                <w:rFonts w:ascii="PT Astra Serif" w:hAnsi="PT Astra Serif" w:cs="Times New Roman"/>
                <w:sz w:val="26"/>
                <w:szCs w:val="26"/>
              </w:rPr>
              <w:t>майнинг-пул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E0E8E">
              <w:rPr>
                <w:rFonts w:ascii="PT Astra Serif" w:hAnsi="PT Astra Serif" w:cs="Times New Roman"/>
                <w:sz w:val="26"/>
                <w:szCs w:val="26"/>
              </w:rPr>
              <w:t xml:space="preserve"> и др.</w:t>
            </w:r>
          </w:p>
          <w:p w:rsidR="00C1583B" w:rsidRPr="00AE0E8E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Указан круг лиц, которые могут осуществлять организацию обращения цифровой валюты и цифровых прав.</w:t>
            </w:r>
          </w:p>
          <w:p w:rsidR="00C1583B" w:rsidRPr="00AE0E8E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 xml:space="preserve">Предлагается предусмотреть упрощенный порядок доступа к деятельности по организации обращения цифровых валют для действующих субъектов экспериментального правового режима, установленного соответствующим нормативным актом Банка России на основании части 4 статьи 10 Федерального закона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E0E8E">
              <w:rPr>
                <w:rFonts w:ascii="PT Astra Serif" w:hAnsi="PT Astra Serif" w:cs="Times New Roman"/>
                <w:sz w:val="26"/>
                <w:szCs w:val="26"/>
              </w:rPr>
              <w:t>Об экспериментальных правовых режимах в сфере цифровых и технологических инноваций в Российской Федерации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E0E8E">
              <w:rPr>
                <w:rFonts w:ascii="PT Astra Serif" w:hAnsi="PT Astra Serif" w:cs="Times New Roman"/>
                <w:sz w:val="26"/>
                <w:szCs w:val="26"/>
              </w:rPr>
              <w:t xml:space="preserve">, а также частей 1 и 2 статьи 1.1 Федерального закона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E0E8E">
              <w:rPr>
                <w:rFonts w:ascii="PT Astra Serif" w:hAnsi="PT Astra Serif" w:cs="Times New Roman"/>
                <w:sz w:val="26"/>
                <w:szCs w:val="26"/>
              </w:rPr>
              <w:t>О цифровых финансовых активах, цифровой валюте и о внесении изменений в отдельные законодательные акты Российской Федерации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E0E8E">
              <w:rPr>
                <w:rFonts w:ascii="PT Astra Serif" w:hAnsi="PT Astra Serif" w:cs="Times New Roman"/>
                <w:sz w:val="26"/>
                <w:szCs w:val="26"/>
              </w:rPr>
              <w:t>. Кроме того, в отношении действующих субъектов финансового рынка (банков и брокеров) предлагается введение упрощенного порядка наделения их правом осуществления деятельности организаций, осуществляющих обмен цифровой валюты.</w:t>
            </w:r>
          </w:p>
          <w:p w:rsidR="00C1583B" w:rsidRPr="00AE0E8E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Установлены требования к деятельности организаций, осуществляющих деятельность оператора информационной системы, в которой осуществляется выпуск цифровых финансовых активов.</w:t>
            </w:r>
          </w:p>
          <w:p w:rsidR="00C1583B" w:rsidRPr="00AE0E8E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Банк России наделяется полномочиями по допуску, регулированию и надзору за организаторами обращения цифровой валюты и цифровых прав.</w:t>
            </w:r>
          </w:p>
          <w:p w:rsidR="00C1583B" w:rsidRPr="00AE0E8E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Предусмотрены переходные положения.</w:t>
            </w:r>
          </w:p>
          <w:p w:rsidR="00C1583B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В случае принятия закона он вступит в силу с 1 июля 2026 года, за исключением отдельных положений.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Default="00C1583B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583B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Pr="00B3380E" w:rsidRDefault="00C1583B" w:rsidP="00C1583B">
            <w:pPr>
              <w:spacing w:after="0" w:line="240" w:lineRule="auto"/>
              <w:ind w:left="283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23.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83B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746E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Федерального закона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9746E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1194929-8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9746E1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отдельные законодательные акты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C1583B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746E1">
              <w:rPr>
                <w:rFonts w:ascii="PT Astra Serif" w:hAnsi="PT Astra Serif" w:cs="Times New Roman"/>
                <w:b/>
                <w:sz w:val="26"/>
                <w:szCs w:val="26"/>
              </w:rPr>
              <w:t>Внесен Правительством РФ.</w:t>
            </w:r>
          </w:p>
          <w:p w:rsidR="00C1583B" w:rsidRPr="00AE0E8E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Резидентов планируют обязать уведомлять налоговые органы об открытии (закрытии) иностранных криптокошельков.</w:t>
            </w:r>
          </w:p>
          <w:p w:rsidR="00C1583B" w:rsidRPr="00AE0E8E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 xml:space="preserve">Настоящий законопроект разработан во взаимосвязи с проектом федерального закона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E0E8E">
              <w:rPr>
                <w:rFonts w:ascii="PT Astra Serif" w:hAnsi="PT Astra Serif" w:cs="Times New Roman"/>
                <w:sz w:val="26"/>
                <w:szCs w:val="26"/>
              </w:rPr>
              <w:t>О цифровой валюте и цифровых правах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E0E8E">
              <w:rPr>
                <w:rFonts w:ascii="PT Astra Serif" w:hAnsi="PT Astra Serif" w:cs="Times New Roman"/>
                <w:sz w:val="26"/>
                <w:szCs w:val="26"/>
              </w:rPr>
              <w:t xml:space="preserve"> и предусматривает внесение изменений в отдельные законодательные акты в целях синхронизации их положений с положениями проекта федерального закона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E0E8E">
              <w:rPr>
                <w:rFonts w:ascii="PT Astra Serif" w:hAnsi="PT Astra Serif" w:cs="Times New Roman"/>
                <w:sz w:val="26"/>
                <w:szCs w:val="26"/>
              </w:rPr>
              <w:t>О цифровой валюте и цифровых правах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E0E8E">
              <w:rPr>
                <w:rFonts w:ascii="PT Astra Serif" w:hAnsi="PT Astra Serif" w:cs="Times New Roman"/>
                <w:sz w:val="26"/>
                <w:szCs w:val="26"/>
              </w:rPr>
              <w:t>, направленного на установление комплексного регулирования отношений, возникающих при организации обращения и обращении цифровых валют и цифровых прав в РФ.</w:t>
            </w:r>
          </w:p>
          <w:p w:rsidR="00C1583B" w:rsidRPr="00AE0E8E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В частности, устанавливается, что резиденты открывают без ограничений адреса-идентификаторы в информационных системах, организованных не в соответствии с российским правом, не администрируемые цифровыми депозитариями. Резиденты обязаны уведомлять налоговые органы по месту своего учета об открытии (закрытии) таких адресов-идентификаторов в срок не позднее 1 месяца со дня их открытия (закрытия).</w:t>
            </w:r>
          </w:p>
          <w:p w:rsidR="00C1583B" w:rsidRPr="00AE0E8E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Определяются особенности обращения взыскания на денежные средства и иное имущество цифрового депозитария, оператора информационной системы, в которой осуществляется выпуск цифровых финансовых активов, и их клиентов, порядок исполнения требований судебных актов цифровыми депозитариями, наложения ареста на цифровую валюту, цифровые права, особенности допуска цифровых прав к организованным торгам.</w:t>
            </w:r>
          </w:p>
          <w:p w:rsidR="00C1583B" w:rsidRPr="00AE0E8E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Закрепляются права и обязанности цифрового депозитария при осуществлении перевода цифровой валюты (цифровых прав) по распоряжению клиента.</w:t>
            </w:r>
          </w:p>
          <w:p w:rsidR="00C1583B" w:rsidRDefault="00C1583B" w:rsidP="00C1583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В случае принятия закона он вступит в силу с 1 июля 2026 года, за исключением отдельных положений.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83B" w:rsidRDefault="00C1583B" w:rsidP="00C1583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3A4F4D" w:rsidRDefault="00756D14" w:rsidP="002C668F">
      <w:pPr>
        <w:rPr>
          <w:rFonts w:ascii="PT Astra Serif" w:hAnsi="PT Astra Serif"/>
          <w:sz w:val="26"/>
          <w:szCs w:val="26"/>
        </w:rPr>
      </w:pPr>
    </w:p>
    <w:sectPr w:rsidR="00756D14" w:rsidRPr="003A4F4D" w:rsidSect="00B37629">
      <w:headerReference w:type="default" r:id="rId8"/>
      <w:pgSz w:w="16838" w:h="11906" w:orient="landscape"/>
      <w:pgMar w:top="0" w:right="1134" w:bottom="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306905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83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5652"/>
    <w:rsid w:val="0006681A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2CA"/>
    <w:rsid w:val="00126B3F"/>
    <w:rsid w:val="0012766D"/>
    <w:rsid w:val="0013220E"/>
    <w:rsid w:val="0013602B"/>
    <w:rsid w:val="0013706A"/>
    <w:rsid w:val="001452B0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872C4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87464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C668F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C6B"/>
    <w:rsid w:val="00314832"/>
    <w:rsid w:val="003154DD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0E28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6E49"/>
    <w:rsid w:val="003A07BD"/>
    <w:rsid w:val="003A0839"/>
    <w:rsid w:val="003A1F4C"/>
    <w:rsid w:val="003A4F4D"/>
    <w:rsid w:val="003A5E1C"/>
    <w:rsid w:val="003A7DF9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06ADC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453D2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D3E"/>
    <w:rsid w:val="00472E3A"/>
    <w:rsid w:val="00472F8C"/>
    <w:rsid w:val="00475A80"/>
    <w:rsid w:val="00476527"/>
    <w:rsid w:val="00481F8F"/>
    <w:rsid w:val="004843AE"/>
    <w:rsid w:val="00491D6E"/>
    <w:rsid w:val="004A1214"/>
    <w:rsid w:val="004A279E"/>
    <w:rsid w:val="004A3B81"/>
    <w:rsid w:val="004A6CC7"/>
    <w:rsid w:val="004B2B94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6D89"/>
    <w:rsid w:val="004D757C"/>
    <w:rsid w:val="004E3B80"/>
    <w:rsid w:val="004F7422"/>
    <w:rsid w:val="00500CDF"/>
    <w:rsid w:val="005019B8"/>
    <w:rsid w:val="005052A9"/>
    <w:rsid w:val="005056F6"/>
    <w:rsid w:val="005068A0"/>
    <w:rsid w:val="0050732D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1FD9"/>
    <w:rsid w:val="0062220F"/>
    <w:rsid w:val="00623ED7"/>
    <w:rsid w:val="00624875"/>
    <w:rsid w:val="00626AC0"/>
    <w:rsid w:val="0063072A"/>
    <w:rsid w:val="00634A18"/>
    <w:rsid w:val="00634E46"/>
    <w:rsid w:val="00643FA9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56AB"/>
    <w:rsid w:val="006771FE"/>
    <w:rsid w:val="00684DF0"/>
    <w:rsid w:val="00687307"/>
    <w:rsid w:val="0069052C"/>
    <w:rsid w:val="00696E01"/>
    <w:rsid w:val="006A12A4"/>
    <w:rsid w:val="006A38D6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251E0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2306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09BD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B52"/>
    <w:rsid w:val="00873CC2"/>
    <w:rsid w:val="00873EC6"/>
    <w:rsid w:val="008764B4"/>
    <w:rsid w:val="00876604"/>
    <w:rsid w:val="00876700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91C"/>
    <w:rsid w:val="008B663D"/>
    <w:rsid w:val="008C17FF"/>
    <w:rsid w:val="008D05CF"/>
    <w:rsid w:val="008D2DBB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675C"/>
    <w:rsid w:val="009146CF"/>
    <w:rsid w:val="009154BB"/>
    <w:rsid w:val="00917E51"/>
    <w:rsid w:val="00920F6D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746E1"/>
    <w:rsid w:val="00991108"/>
    <w:rsid w:val="009932A4"/>
    <w:rsid w:val="00996D9C"/>
    <w:rsid w:val="009A08A3"/>
    <w:rsid w:val="009B047A"/>
    <w:rsid w:val="009B1C3A"/>
    <w:rsid w:val="009B2922"/>
    <w:rsid w:val="009B3FC6"/>
    <w:rsid w:val="009B4847"/>
    <w:rsid w:val="009B53FB"/>
    <w:rsid w:val="009B685C"/>
    <w:rsid w:val="009C3EF7"/>
    <w:rsid w:val="009C4898"/>
    <w:rsid w:val="009C507D"/>
    <w:rsid w:val="009C6152"/>
    <w:rsid w:val="009D0278"/>
    <w:rsid w:val="009D190F"/>
    <w:rsid w:val="009D3E2E"/>
    <w:rsid w:val="009D4027"/>
    <w:rsid w:val="009D6FDB"/>
    <w:rsid w:val="009D715A"/>
    <w:rsid w:val="009E2DA8"/>
    <w:rsid w:val="009E518C"/>
    <w:rsid w:val="009E636D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04ACF"/>
    <w:rsid w:val="00A10E8D"/>
    <w:rsid w:val="00A11517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3FCE"/>
    <w:rsid w:val="00A64142"/>
    <w:rsid w:val="00A6440F"/>
    <w:rsid w:val="00A64DFA"/>
    <w:rsid w:val="00A71142"/>
    <w:rsid w:val="00A71D99"/>
    <w:rsid w:val="00A76F5C"/>
    <w:rsid w:val="00A830D7"/>
    <w:rsid w:val="00A8347F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B020F"/>
    <w:rsid w:val="00AB77DC"/>
    <w:rsid w:val="00AC4D5F"/>
    <w:rsid w:val="00AC731D"/>
    <w:rsid w:val="00AC7733"/>
    <w:rsid w:val="00AD3A6D"/>
    <w:rsid w:val="00AD3DDB"/>
    <w:rsid w:val="00AD4A51"/>
    <w:rsid w:val="00AD588A"/>
    <w:rsid w:val="00AE0E8E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3CC4"/>
    <w:rsid w:val="00B16A89"/>
    <w:rsid w:val="00B21F0A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380E"/>
    <w:rsid w:val="00B3488D"/>
    <w:rsid w:val="00B34E13"/>
    <w:rsid w:val="00B36106"/>
    <w:rsid w:val="00B37629"/>
    <w:rsid w:val="00B41F6A"/>
    <w:rsid w:val="00B4499B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4DC8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14D5A"/>
    <w:rsid w:val="00C1583B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9538B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4B0D"/>
    <w:rsid w:val="00DC6E2D"/>
    <w:rsid w:val="00DD348E"/>
    <w:rsid w:val="00DE2F0F"/>
    <w:rsid w:val="00DE4A0B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86676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008C"/>
    <w:rsid w:val="00ED2632"/>
    <w:rsid w:val="00ED3B17"/>
    <w:rsid w:val="00ED53C5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5196D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/>
    <o:shapelayout v:ext="edit">
      <o:idmap v:ext="edit" data="1"/>
    </o:shapelayout>
  </w:shapeDefaults>
  <w:decimalSymbol w:val=","/>
  <w:listSeparator w:val=";"/>
  <w14:docId w14:val="610FE837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4E7B5-D208-4FF2-AB60-FEEA6FBCA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11</Pages>
  <Words>4132</Words>
  <Characters>23557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Chirkova</cp:lastModifiedBy>
  <cp:revision>4</cp:revision>
  <cp:lastPrinted>2025-12-11T07:34:00Z</cp:lastPrinted>
  <dcterms:created xsi:type="dcterms:W3CDTF">2026-04-14T02:42:00Z</dcterms:created>
  <dcterms:modified xsi:type="dcterms:W3CDTF">2026-04-14T05:55:00Z</dcterms:modified>
</cp:coreProperties>
</file>