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4169AA" w:rsidTr="00A63FCE">
        <w:trPr>
          <w:trHeight w:val="1694"/>
        </w:trPr>
        <w:tc>
          <w:tcPr>
            <w:tcW w:w="993" w:type="dxa"/>
            <w:tcBorders>
              <w:top w:val="single" w:sz="4" w:space="0" w:color="000000"/>
              <w:left w:val="single" w:sz="4" w:space="0" w:color="000000"/>
              <w:bottom w:val="single" w:sz="4" w:space="0" w:color="000000"/>
              <w:right w:val="single" w:sz="4" w:space="0" w:color="000000"/>
            </w:tcBorders>
            <w:hideMark/>
          </w:tcPr>
          <w:p w:rsidR="00945C8B" w:rsidRPr="004169AA" w:rsidRDefault="00945C8B"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4169AA" w:rsidRDefault="00945C8B"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4169AA" w:rsidRDefault="00945C8B" w:rsidP="001925A8">
            <w:pPr>
              <w:spacing w:after="0" w:line="240" w:lineRule="auto"/>
              <w:jc w:val="center"/>
              <w:rPr>
                <w:rFonts w:ascii="PT Astra Serif" w:hAnsi="PT Astra Serif" w:cs="Times New Roman"/>
                <w:b/>
                <w:sz w:val="24"/>
                <w:szCs w:val="24"/>
              </w:rPr>
            </w:pPr>
          </w:p>
          <w:p w:rsidR="00945C8B" w:rsidRPr="004169AA" w:rsidRDefault="00331C4E" w:rsidP="006771FE">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16</w:t>
            </w:r>
            <w:r w:rsidR="00B13CC4" w:rsidRPr="004169AA">
              <w:rPr>
                <w:rFonts w:ascii="PT Astra Serif" w:hAnsi="PT Astra Serif" w:cs="Times New Roman"/>
                <w:b/>
                <w:sz w:val="24"/>
                <w:szCs w:val="24"/>
              </w:rPr>
              <w:t>.03</w:t>
            </w:r>
            <w:r w:rsidR="008E230B" w:rsidRPr="004169AA">
              <w:rPr>
                <w:rFonts w:ascii="PT Astra Serif" w:hAnsi="PT Astra Serif" w:cs="Times New Roman"/>
                <w:b/>
                <w:sz w:val="24"/>
                <w:szCs w:val="24"/>
              </w:rPr>
              <w:t>.2026</w:t>
            </w:r>
            <w:r w:rsidR="00945C8B" w:rsidRPr="004169AA">
              <w:rPr>
                <w:rFonts w:ascii="PT Astra Serif" w:hAnsi="PT Astra Serif" w:cs="Times New Roman"/>
                <w:b/>
                <w:sz w:val="24"/>
                <w:szCs w:val="24"/>
              </w:rPr>
              <w:t xml:space="preserve"> г. </w:t>
            </w:r>
            <w:r w:rsidR="002A4B4C" w:rsidRPr="004169AA">
              <w:rPr>
                <w:rFonts w:ascii="PT Astra Serif" w:hAnsi="PT Astra Serif" w:cs="Times New Roman"/>
                <w:b/>
                <w:sz w:val="24"/>
                <w:szCs w:val="24"/>
              </w:rPr>
              <w:t>–</w:t>
            </w:r>
            <w:r w:rsidR="00945C8B" w:rsidRPr="004169AA">
              <w:rPr>
                <w:rFonts w:ascii="PT Astra Serif" w:hAnsi="PT Astra Serif" w:cs="Times New Roman"/>
                <w:b/>
                <w:sz w:val="24"/>
                <w:szCs w:val="24"/>
              </w:rPr>
              <w:t xml:space="preserve"> </w:t>
            </w:r>
            <w:r w:rsidRPr="004169AA">
              <w:rPr>
                <w:rFonts w:ascii="PT Astra Serif" w:hAnsi="PT Astra Serif" w:cs="Times New Roman"/>
                <w:b/>
                <w:sz w:val="24"/>
                <w:szCs w:val="24"/>
              </w:rPr>
              <w:t>20</w:t>
            </w:r>
            <w:r w:rsidR="00B13CC4" w:rsidRPr="004169AA">
              <w:rPr>
                <w:rFonts w:ascii="PT Astra Serif" w:hAnsi="PT Astra Serif" w:cs="Times New Roman"/>
                <w:b/>
                <w:sz w:val="24"/>
                <w:szCs w:val="24"/>
              </w:rPr>
              <w:t>.03</w:t>
            </w:r>
            <w:r w:rsidR="008E230B" w:rsidRPr="004169AA">
              <w:rPr>
                <w:rFonts w:ascii="PT Astra Serif" w:hAnsi="PT Astra Serif" w:cs="Times New Roman"/>
                <w:b/>
                <w:sz w:val="24"/>
                <w:szCs w:val="24"/>
              </w:rPr>
              <w:t>.2026</w:t>
            </w:r>
            <w:r w:rsidR="00945C8B" w:rsidRPr="004169AA">
              <w:rPr>
                <w:rFonts w:ascii="PT Astra Serif" w:hAnsi="PT Astra Serif" w:cs="Times New Roman"/>
                <w:b/>
                <w:sz w:val="24"/>
                <w:szCs w:val="24"/>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4169AA" w:rsidRDefault="00945C8B"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Реализация положений федерального законодательства Министерством финансов Республики Алтай в установленной сфере деятельности</w:t>
            </w:r>
          </w:p>
        </w:tc>
      </w:tr>
      <w:tr w:rsidR="004169AA" w:rsidRPr="004169AA" w:rsidTr="00A63FCE">
        <w:trPr>
          <w:trHeight w:val="1694"/>
        </w:trPr>
        <w:tc>
          <w:tcPr>
            <w:tcW w:w="993" w:type="dxa"/>
            <w:tcBorders>
              <w:top w:val="single" w:sz="4" w:space="0" w:color="000000"/>
              <w:left w:val="single" w:sz="4" w:space="0" w:color="000000"/>
              <w:bottom w:val="single" w:sz="4" w:space="0" w:color="000000"/>
              <w:right w:val="single" w:sz="4" w:space="0" w:color="000000"/>
            </w:tcBorders>
          </w:tcPr>
          <w:p w:rsidR="004169AA" w:rsidRPr="004169AA" w:rsidRDefault="00DB42E3" w:rsidP="004169AA">
            <w:pPr>
              <w:spacing w:after="0" w:line="240" w:lineRule="auto"/>
              <w:jc w:val="center"/>
              <w:rPr>
                <w:rFonts w:ascii="PT Astra Serif" w:hAnsi="PT Astra Serif" w:cs="Times New Roman"/>
                <w:b/>
                <w:sz w:val="24"/>
                <w:szCs w:val="24"/>
              </w:rPr>
            </w:pPr>
            <w:r>
              <w:rPr>
                <w:rFonts w:ascii="PT Astra Serif" w:hAnsi="PT Astra Serif" w:cs="Times New Roman"/>
                <w:b/>
                <w:sz w:val="24"/>
                <w:szCs w:val="24"/>
              </w:rPr>
              <w:t>1</w:t>
            </w:r>
            <w:r w:rsidR="004169AA" w:rsidRPr="004169AA">
              <w:rPr>
                <w:rFonts w:ascii="PT Astra Serif" w:hAnsi="PT Astra Serif" w:cs="Times New Roman"/>
                <w:b/>
                <w:sz w:val="24"/>
                <w:szCs w:val="24"/>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4169AA" w:rsidRPr="004169AA" w:rsidRDefault="004169AA" w:rsidP="004169AA">
            <w:pPr>
              <w:autoSpaceDE w:val="0"/>
              <w:autoSpaceDN w:val="0"/>
              <w:adjustRightInd w:val="0"/>
              <w:spacing w:after="0" w:line="240" w:lineRule="auto"/>
              <w:jc w:val="both"/>
              <w:rPr>
                <w:rFonts w:ascii="PT Astra Serif" w:hAnsi="PT Astra Serif"/>
                <w:b/>
                <w:sz w:val="24"/>
                <w:szCs w:val="24"/>
              </w:rPr>
            </w:pPr>
            <w:r w:rsidRPr="004169AA">
              <w:rPr>
                <w:rFonts w:ascii="PT Astra Serif" w:hAnsi="PT Astra Serif"/>
                <w:b/>
                <w:sz w:val="24"/>
                <w:szCs w:val="24"/>
              </w:rPr>
              <w:t>Проект федерального закона «О внесении изменений в статью 138.6 Бюджетного кодекса Российской Федерации»</w:t>
            </w:r>
          </w:p>
          <w:p w:rsidR="004169AA" w:rsidRPr="004169AA" w:rsidRDefault="004169AA" w:rsidP="004169AA">
            <w:pPr>
              <w:autoSpaceDE w:val="0"/>
              <w:autoSpaceDN w:val="0"/>
              <w:adjustRightInd w:val="0"/>
              <w:spacing w:after="0" w:line="240" w:lineRule="auto"/>
              <w:jc w:val="both"/>
              <w:rPr>
                <w:rFonts w:ascii="PT Astra Serif" w:hAnsi="PT Astra Serif" w:cs="PT Astra Serif"/>
                <w:b/>
                <w:bCs/>
                <w:sz w:val="24"/>
                <w:szCs w:val="24"/>
              </w:rPr>
            </w:pPr>
            <w:r w:rsidRPr="004169AA">
              <w:rPr>
                <w:rFonts w:ascii="PT Astra Serif" w:hAnsi="PT Astra Serif"/>
                <w:sz w:val="24"/>
                <w:szCs w:val="24"/>
              </w:rPr>
              <w:t>Законопроектом предлагается внести изменения в статью 1386 Кодекса, предусматривающие возможность предоставления субвенций из бюджетов субъектов Российской Федерации бюджетам государственных внебюджетных фондов Российской Федерации на осуществление мер социальной защиты (поддержки) граждан, предусмотренных нормативными правовыми актами субъектов Российской Федерации, передаваемых от органов государственной власти субъектов Российской Федерации государственным внебюджетным фондам, и закрепляющие возможность установления целей и условий предоставления таких субвенций соглашениями между органом управления государственного внебюджетного фонда и высшим исполнительным органом соответствующего субъекта Российской Федерации.</w:t>
            </w:r>
          </w:p>
        </w:tc>
        <w:tc>
          <w:tcPr>
            <w:tcW w:w="3119" w:type="dxa"/>
            <w:tcBorders>
              <w:top w:val="single" w:sz="4" w:space="0" w:color="000000"/>
              <w:left w:val="single" w:sz="4" w:space="0" w:color="000000"/>
              <w:bottom w:val="single" w:sz="4" w:space="0" w:color="000000"/>
              <w:right w:val="single" w:sz="4" w:space="0" w:color="000000"/>
            </w:tcBorders>
          </w:tcPr>
          <w:p w:rsidR="004169AA" w:rsidRPr="004169AA" w:rsidRDefault="004169AA" w:rsidP="004169AA">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сведения</w:t>
            </w:r>
          </w:p>
        </w:tc>
      </w:tr>
      <w:tr w:rsidR="004169AA" w:rsidRPr="004169AA" w:rsidTr="00A63FCE">
        <w:trPr>
          <w:trHeight w:val="1694"/>
        </w:trPr>
        <w:tc>
          <w:tcPr>
            <w:tcW w:w="993" w:type="dxa"/>
            <w:tcBorders>
              <w:top w:val="single" w:sz="4" w:space="0" w:color="000000"/>
              <w:left w:val="single" w:sz="4" w:space="0" w:color="000000"/>
              <w:bottom w:val="single" w:sz="4" w:space="0" w:color="000000"/>
              <w:right w:val="single" w:sz="4" w:space="0" w:color="000000"/>
            </w:tcBorders>
          </w:tcPr>
          <w:p w:rsidR="004169AA" w:rsidRPr="004169AA" w:rsidRDefault="00DB42E3" w:rsidP="004169AA">
            <w:pPr>
              <w:spacing w:after="0" w:line="240" w:lineRule="auto"/>
              <w:jc w:val="center"/>
              <w:rPr>
                <w:rFonts w:ascii="PT Astra Serif" w:hAnsi="PT Astra Serif" w:cs="Times New Roman"/>
                <w:b/>
                <w:sz w:val="24"/>
                <w:szCs w:val="24"/>
              </w:rPr>
            </w:pPr>
            <w:r>
              <w:rPr>
                <w:rFonts w:ascii="PT Astra Serif" w:hAnsi="PT Astra Serif" w:cs="Times New Roman"/>
                <w:b/>
                <w:sz w:val="24"/>
                <w:szCs w:val="24"/>
              </w:rPr>
              <w:t>2</w:t>
            </w:r>
            <w:r w:rsidR="004169AA" w:rsidRPr="004169AA">
              <w:rPr>
                <w:rFonts w:ascii="PT Astra Serif" w:hAnsi="PT Astra Serif" w:cs="Times New Roman"/>
                <w:b/>
                <w:sz w:val="24"/>
                <w:szCs w:val="24"/>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4169AA" w:rsidRPr="004169AA" w:rsidRDefault="004169AA" w:rsidP="004169AA">
            <w:pPr>
              <w:autoSpaceDE w:val="0"/>
              <w:autoSpaceDN w:val="0"/>
              <w:adjustRightInd w:val="0"/>
              <w:spacing w:after="0" w:line="240" w:lineRule="auto"/>
              <w:jc w:val="both"/>
              <w:rPr>
                <w:rFonts w:ascii="PT Astra Serif" w:hAnsi="PT Astra Serif"/>
                <w:b/>
                <w:sz w:val="24"/>
                <w:szCs w:val="24"/>
              </w:rPr>
            </w:pPr>
            <w:r w:rsidRPr="004169AA">
              <w:rPr>
                <w:rFonts w:ascii="PT Astra Serif" w:hAnsi="PT Astra Serif"/>
                <w:b/>
                <w:sz w:val="24"/>
                <w:szCs w:val="24"/>
              </w:rPr>
              <w:t>Проект Федерального закона № 916446-8 «О внесении изменения в статью 361.1 части второй Налогового кодекса Российской Федерации»</w:t>
            </w:r>
          </w:p>
          <w:p w:rsidR="004169AA" w:rsidRPr="004169AA" w:rsidRDefault="004169AA" w:rsidP="004169AA">
            <w:pPr>
              <w:autoSpaceDE w:val="0"/>
              <w:autoSpaceDN w:val="0"/>
              <w:adjustRightInd w:val="0"/>
              <w:spacing w:after="0" w:line="240" w:lineRule="auto"/>
              <w:jc w:val="both"/>
              <w:rPr>
                <w:rFonts w:ascii="PT Astra Serif" w:hAnsi="PT Astra Serif"/>
                <w:sz w:val="24"/>
                <w:szCs w:val="24"/>
              </w:rPr>
            </w:pPr>
            <w:hyperlink r:id="rId8" w:history="1">
              <w:r w:rsidRPr="004169AA">
                <w:rPr>
                  <w:rFonts w:ascii="PT Astra Serif" w:hAnsi="PT Astra Serif"/>
                  <w:sz w:val="24"/>
                  <w:szCs w:val="24"/>
                </w:rPr>
                <w:t>Проектом</w:t>
              </w:r>
            </w:hyperlink>
            <w:r w:rsidRPr="004169AA">
              <w:rPr>
                <w:rFonts w:ascii="PT Astra Serif" w:hAnsi="PT Astra Serif"/>
                <w:sz w:val="24"/>
                <w:szCs w:val="24"/>
              </w:rPr>
              <w:t xml:space="preserve"> федерального закона «О внесении изменения в статью 361.1 части второй Налогового кодекса Российской Федерации» предлагается предоставить гражданам право уплачивать транспортный налог в размере половины его суммы в отношении каждого транспортного средства, если в течение налогового периода (календарного года) они не привлекались к административной ответственности за правонарушения в области дорожного движения.</w:t>
            </w:r>
          </w:p>
        </w:tc>
        <w:tc>
          <w:tcPr>
            <w:tcW w:w="3119" w:type="dxa"/>
            <w:tcBorders>
              <w:top w:val="single" w:sz="4" w:space="0" w:color="000000"/>
              <w:left w:val="single" w:sz="4" w:space="0" w:color="000000"/>
              <w:bottom w:val="single" w:sz="4" w:space="0" w:color="000000"/>
              <w:right w:val="single" w:sz="4" w:space="0" w:color="000000"/>
            </w:tcBorders>
          </w:tcPr>
          <w:p w:rsidR="004169AA" w:rsidRPr="004169AA" w:rsidRDefault="004169AA" w:rsidP="004169AA">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сведения</w:t>
            </w:r>
          </w:p>
        </w:tc>
      </w:tr>
      <w:tr w:rsidR="004169AA" w:rsidRPr="004169AA" w:rsidTr="00A63FCE">
        <w:trPr>
          <w:trHeight w:val="1694"/>
        </w:trPr>
        <w:tc>
          <w:tcPr>
            <w:tcW w:w="993" w:type="dxa"/>
            <w:tcBorders>
              <w:top w:val="single" w:sz="4" w:space="0" w:color="000000"/>
              <w:left w:val="single" w:sz="4" w:space="0" w:color="000000"/>
              <w:bottom w:val="single" w:sz="4" w:space="0" w:color="000000"/>
              <w:right w:val="single" w:sz="4" w:space="0" w:color="000000"/>
            </w:tcBorders>
          </w:tcPr>
          <w:p w:rsidR="004169AA" w:rsidRPr="004169AA" w:rsidRDefault="00DB42E3" w:rsidP="004169AA">
            <w:pPr>
              <w:spacing w:after="0" w:line="240" w:lineRule="auto"/>
              <w:jc w:val="center"/>
              <w:rPr>
                <w:rFonts w:ascii="PT Astra Serif" w:hAnsi="PT Astra Serif" w:cs="Times New Roman"/>
                <w:b/>
                <w:sz w:val="24"/>
                <w:szCs w:val="24"/>
              </w:rPr>
            </w:pPr>
            <w:r>
              <w:rPr>
                <w:rFonts w:ascii="PT Astra Serif" w:hAnsi="PT Astra Serif" w:cs="Times New Roman"/>
                <w:b/>
                <w:sz w:val="24"/>
                <w:szCs w:val="24"/>
              </w:rPr>
              <w:t>3</w:t>
            </w:r>
            <w:r w:rsidR="004169AA" w:rsidRPr="004169AA">
              <w:rPr>
                <w:rFonts w:ascii="PT Astra Serif" w:hAnsi="PT Astra Serif" w:cs="Times New Roman"/>
                <w:b/>
                <w:sz w:val="24"/>
                <w:szCs w:val="24"/>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4169AA" w:rsidRPr="004169AA" w:rsidRDefault="004169AA" w:rsidP="004169AA">
            <w:pPr>
              <w:autoSpaceDE w:val="0"/>
              <w:autoSpaceDN w:val="0"/>
              <w:adjustRightInd w:val="0"/>
              <w:spacing w:after="0" w:line="240" w:lineRule="auto"/>
              <w:jc w:val="both"/>
              <w:rPr>
                <w:rFonts w:ascii="PT Astra Serif" w:hAnsi="PT Astra Serif"/>
                <w:b/>
                <w:sz w:val="24"/>
                <w:szCs w:val="24"/>
              </w:rPr>
            </w:pPr>
            <w:r w:rsidRPr="004169AA">
              <w:rPr>
                <w:rFonts w:ascii="PT Astra Serif" w:hAnsi="PT Astra Serif"/>
                <w:b/>
                <w:sz w:val="24"/>
                <w:szCs w:val="24"/>
              </w:rPr>
              <w:t>Проект Федерального закона № 1158406-8 «О внесении изменений в статьи 85 и 102 части первой и статью 227.1 части второй Налогового кодекса Российской Федерации»</w:t>
            </w:r>
          </w:p>
          <w:p w:rsidR="004169AA" w:rsidRPr="004169AA" w:rsidRDefault="004169AA" w:rsidP="004169AA">
            <w:pPr>
              <w:autoSpaceDE w:val="0"/>
              <w:autoSpaceDN w:val="0"/>
              <w:adjustRightInd w:val="0"/>
              <w:spacing w:after="0" w:line="240" w:lineRule="auto"/>
              <w:jc w:val="both"/>
              <w:rPr>
                <w:rFonts w:ascii="PT Astra Serif" w:hAnsi="PT Astra Serif"/>
                <w:sz w:val="24"/>
                <w:szCs w:val="24"/>
              </w:rPr>
            </w:pPr>
            <w:hyperlink r:id="rId9" w:history="1">
              <w:r w:rsidRPr="004169AA">
                <w:rPr>
                  <w:rFonts w:ascii="PT Astra Serif" w:hAnsi="PT Astra Serif"/>
                  <w:sz w:val="24"/>
                  <w:szCs w:val="24"/>
                </w:rPr>
                <w:t>Законопроектом</w:t>
              </w:r>
            </w:hyperlink>
            <w:r w:rsidRPr="004169AA">
              <w:rPr>
                <w:rFonts w:ascii="PT Astra Serif" w:hAnsi="PT Astra Serif"/>
                <w:sz w:val="24"/>
                <w:szCs w:val="24"/>
              </w:rPr>
              <w:t xml:space="preserve"> предусматривается обязанность уплаты фиксированного авансового платежа по налогу на доходы физических лиц (далее - НДФЛ) временно и постоянно проживающими в Российской Федерации иностранными гражданами, осуществляющими трудовую деятельность иностранного гражданина у физических лиц для личных, домашних и иных подобных нужд, не связанных с осуществлением предпринимательской деятельности.</w:t>
            </w:r>
          </w:p>
          <w:p w:rsidR="004169AA" w:rsidRPr="004169AA" w:rsidRDefault="004169AA" w:rsidP="004169AA">
            <w:pPr>
              <w:autoSpaceDE w:val="0"/>
              <w:autoSpaceDN w:val="0"/>
              <w:adjustRightInd w:val="0"/>
              <w:spacing w:after="0" w:line="240" w:lineRule="auto"/>
              <w:jc w:val="both"/>
              <w:rPr>
                <w:rFonts w:ascii="PT Astra Serif" w:hAnsi="PT Astra Serif"/>
                <w:sz w:val="24"/>
                <w:szCs w:val="24"/>
              </w:rPr>
            </w:pPr>
            <w:hyperlink r:id="rId10" w:history="1">
              <w:r w:rsidRPr="004169AA">
                <w:rPr>
                  <w:rFonts w:ascii="PT Astra Serif" w:hAnsi="PT Astra Serif"/>
                  <w:sz w:val="24"/>
                  <w:szCs w:val="24"/>
                </w:rPr>
                <w:t>Законопроектом</w:t>
              </w:r>
            </w:hyperlink>
            <w:r w:rsidRPr="004169AA">
              <w:rPr>
                <w:rFonts w:ascii="PT Astra Serif" w:hAnsi="PT Astra Serif"/>
                <w:sz w:val="24"/>
                <w:szCs w:val="24"/>
              </w:rPr>
              <w:t xml:space="preserve"> также предусматривается необходимость уплаты иностранным гражданином, осуществляющим трудовую деятельность на территории Российской Федерации, фиксированного авансового платежа по НДФЛ в увеличенном размере исходя из наличия отдельных категорий иностранных граждан на его иждивении в Российской Федерации.</w:t>
            </w:r>
          </w:p>
        </w:tc>
        <w:tc>
          <w:tcPr>
            <w:tcW w:w="3119" w:type="dxa"/>
            <w:tcBorders>
              <w:top w:val="single" w:sz="4" w:space="0" w:color="000000"/>
              <w:left w:val="single" w:sz="4" w:space="0" w:color="000000"/>
              <w:bottom w:val="single" w:sz="4" w:space="0" w:color="000000"/>
              <w:right w:val="single" w:sz="4" w:space="0" w:color="000000"/>
            </w:tcBorders>
          </w:tcPr>
          <w:p w:rsidR="004169AA" w:rsidRPr="004169AA" w:rsidRDefault="004169AA" w:rsidP="004169AA">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сведения</w:t>
            </w:r>
          </w:p>
        </w:tc>
      </w:tr>
      <w:tr w:rsidR="004169AA" w:rsidRPr="004169AA" w:rsidTr="00A63FCE">
        <w:trPr>
          <w:trHeight w:val="1694"/>
        </w:trPr>
        <w:tc>
          <w:tcPr>
            <w:tcW w:w="993" w:type="dxa"/>
            <w:tcBorders>
              <w:top w:val="single" w:sz="4" w:space="0" w:color="000000"/>
              <w:left w:val="single" w:sz="4" w:space="0" w:color="000000"/>
              <w:bottom w:val="single" w:sz="4" w:space="0" w:color="000000"/>
              <w:right w:val="single" w:sz="4" w:space="0" w:color="000000"/>
            </w:tcBorders>
          </w:tcPr>
          <w:p w:rsidR="004169AA" w:rsidRPr="004169AA" w:rsidRDefault="00DB42E3" w:rsidP="004169AA">
            <w:pPr>
              <w:spacing w:after="0" w:line="240" w:lineRule="auto"/>
              <w:jc w:val="center"/>
              <w:rPr>
                <w:rFonts w:ascii="PT Astra Serif" w:hAnsi="PT Astra Serif" w:cs="Times New Roman"/>
                <w:b/>
                <w:sz w:val="24"/>
                <w:szCs w:val="24"/>
              </w:rPr>
            </w:pPr>
            <w:r>
              <w:rPr>
                <w:rFonts w:ascii="PT Astra Serif" w:hAnsi="PT Astra Serif" w:cs="Times New Roman"/>
                <w:b/>
                <w:sz w:val="24"/>
                <w:szCs w:val="24"/>
              </w:rPr>
              <w:t>4</w:t>
            </w:r>
            <w:r w:rsidR="004169AA" w:rsidRPr="004169AA">
              <w:rPr>
                <w:rFonts w:ascii="PT Astra Serif" w:hAnsi="PT Astra Serif" w:cs="Times New Roman"/>
                <w:b/>
                <w:sz w:val="24"/>
                <w:szCs w:val="24"/>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4169AA" w:rsidRPr="004169AA" w:rsidRDefault="004169AA" w:rsidP="004169AA">
            <w:pPr>
              <w:autoSpaceDE w:val="0"/>
              <w:autoSpaceDN w:val="0"/>
              <w:adjustRightInd w:val="0"/>
              <w:spacing w:after="0" w:line="240" w:lineRule="auto"/>
              <w:jc w:val="both"/>
              <w:rPr>
                <w:rFonts w:ascii="PT Astra Serif" w:hAnsi="PT Astra Serif"/>
                <w:b/>
                <w:sz w:val="24"/>
                <w:szCs w:val="24"/>
              </w:rPr>
            </w:pPr>
            <w:r w:rsidRPr="004169AA">
              <w:rPr>
                <w:rFonts w:ascii="PT Astra Serif" w:hAnsi="PT Astra Serif"/>
                <w:b/>
                <w:sz w:val="24"/>
                <w:szCs w:val="24"/>
              </w:rPr>
              <w:t>Проект Федерального закона № 960728-8 «О внесении изменения в статью 346.17 части второй Налогового кодекса Российской Федерации»</w:t>
            </w:r>
          </w:p>
          <w:p w:rsidR="004169AA" w:rsidRPr="004169AA" w:rsidRDefault="004169AA" w:rsidP="004169AA">
            <w:pPr>
              <w:autoSpaceDE w:val="0"/>
              <w:autoSpaceDN w:val="0"/>
              <w:adjustRightInd w:val="0"/>
              <w:spacing w:after="0" w:line="240" w:lineRule="auto"/>
              <w:jc w:val="both"/>
              <w:rPr>
                <w:rFonts w:ascii="PT Astra Serif" w:hAnsi="PT Astra Serif"/>
                <w:sz w:val="24"/>
                <w:szCs w:val="24"/>
              </w:rPr>
            </w:pPr>
            <w:hyperlink r:id="rId11" w:history="1">
              <w:r w:rsidRPr="004169AA">
                <w:rPr>
                  <w:rFonts w:ascii="PT Astra Serif" w:hAnsi="PT Astra Serif"/>
                  <w:sz w:val="24"/>
                  <w:szCs w:val="24"/>
                </w:rPr>
                <w:t>Законопроектом</w:t>
              </w:r>
            </w:hyperlink>
            <w:r w:rsidRPr="004169AA">
              <w:rPr>
                <w:rFonts w:ascii="PT Astra Serif" w:hAnsi="PT Astra Serif"/>
                <w:sz w:val="24"/>
                <w:szCs w:val="24"/>
              </w:rPr>
              <w:t xml:space="preserve"> вносится изменение в </w:t>
            </w:r>
            <w:hyperlink r:id="rId12" w:history="1">
              <w:r w:rsidRPr="004169AA">
                <w:rPr>
                  <w:rFonts w:ascii="PT Astra Serif" w:hAnsi="PT Astra Serif"/>
                  <w:sz w:val="24"/>
                  <w:szCs w:val="24"/>
                </w:rPr>
                <w:t>статью 346.17</w:t>
              </w:r>
            </w:hyperlink>
            <w:r w:rsidRPr="004169AA">
              <w:rPr>
                <w:rFonts w:ascii="PT Astra Serif" w:hAnsi="PT Astra Serif"/>
                <w:sz w:val="24"/>
                <w:szCs w:val="24"/>
              </w:rPr>
              <w:t xml:space="preserve"> части второй Налогового кодекса Российской Федерации, согласно которому при передаче (отчуждении) имущества налогоплательщиком - обществом с ограниченной ответственностью в счет выплаты действительной стоимости доли вышедшему из него участнику доходом налогоплательщика признается действительная стоимость доли (части доли), в счет получения которой было передано (отчуждено) имущество, определяемая в установленном порядке на день, следующий за днем отчуждения имущ</w:t>
            </w:r>
            <w:r>
              <w:rPr>
                <w:rFonts w:ascii="PT Astra Serif" w:hAnsi="PT Astra Serif"/>
                <w:sz w:val="24"/>
                <w:szCs w:val="24"/>
              </w:rPr>
              <w:t>ества (перехода права на него).</w:t>
            </w:r>
          </w:p>
        </w:tc>
        <w:tc>
          <w:tcPr>
            <w:tcW w:w="3119" w:type="dxa"/>
            <w:tcBorders>
              <w:top w:val="single" w:sz="4" w:space="0" w:color="000000"/>
              <w:left w:val="single" w:sz="4" w:space="0" w:color="000000"/>
              <w:bottom w:val="single" w:sz="4" w:space="0" w:color="000000"/>
              <w:right w:val="single" w:sz="4" w:space="0" w:color="000000"/>
            </w:tcBorders>
          </w:tcPr>
          <w:p w:rsidR="004169AA" w:rsidRPr="004169AA" w:rsidRDefault="004169AA" w:rsidP="004169AA">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сведения</w:t>
            </w:r>
          </w:p>
        </w:tc>
      </w:tr>
      <w:tr w:rsidR="00DB42E3" w:rsidRPr="004169AA" w:rsidTr="00A63FCE">
        <w:trPr>
          <w:trHeight w:val="1694"/>
        </w:trPr>
        <w:tc>
          <w:tcPr>
            <w:tcW w:w="993" w:type="dxa"/>
            <w:tcBorders>
              <w:top w:val="single" w:sz="4" w:space="0" w:color="000000"/>
              <w:left w:val="single" w:sz="4" w:space="0" w:color="000000"/>
              <w:bottom w:val="single" w:sz="4" w:space="0" w:color="000000"/>
              <w:right w:val="single" w:sz="4" w:space="0" w:color="000000"/>
            </w:tcBorders>
          </w:tcPr>
          <w:p w:rsidR="00DB42E3" w:rsidRPr="004169AA" w:rsidRDefault="00DB42E3" w:rsidP="00DB42E3">
            <w:pPr>
              <w:spacing w:after="0" w:line="240" w:lineRule="auto"/>
              <w:jc w:val="center"/>
              <w:rPr>
                <w:rFonts w:ascii="PT Astra Serif" w:hAnsi="PT Astra Serif" w:cs="Times New Roman"/>
                <w:b/>
                <w:sz w:val="24"/>
                <w:szCs w:val="24"/>
              </w:rPr>
            </w:pPr>
            <w:r>
              <w:rPr>
                <w:rFonts w:ascii="PT Astra Serif" w:hAnsi="PT Astra Serif" w:cs="Times New Roman"/>
                <w:b/>
                <w:sz w:val="24"/>
                <w:szCs w:val="24"/>
              </w:rPr>
              <w:t>5</w:t>
            </w:r>
            <w:r w:rsidRPr="004169AA">
              <w:rPr>
                <w:rFonts w:ascii="PT Astra Serif" w:hAnsi="PT Astra Serif" w:cs="Times New Roman"/>
                <w:b/>
                <w:sz w:val="24"/>
                <w:szCs w:val="24"/>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DB42E3" w:rsidRPr="004169AA" w:rsidRDefault="00DB42E3" w:rsidP="00DB42E3">
            <w:pPr>
              <w:autoSpaceDE w:val="0"/>
              <w:autoSpaceDN w:val="0"/>
              <w:adjustRightInd w:val="0"/>
              <w:spacing w:after="0" w:line="240" w:lineRule="auto"/>
              <w:jc w:val="both"/>
              <w:rPr>
                <w:rFonts w:ascii="PT Astra Serif" w:hAnsi="PT Astra Serif" w:cs="PT Astra Serif"/>
                <w:b/>
                <w:bCs/>
                <w:sz w:val="24"/>
                <w:szCs w:val="24"/>
              </w:rPr>
            </w:pPr>
            <w:r w:rsidRPr="004169AA">
              <w:rPr>
                <w:rFonts w:ascii="PT Astra Serif" w:hAnsi="PT Astra Serif" w:cs="PT Astra Serif"/>
                <w:b/>
                <w:bCs/>
                <w:sz w:val="24"/>
                <w:szCs w:val="24"/>
              </w:rPr>
              <w:t>Проект Федерального закона «О внесении изменения в статью 241 Бюджетного кодекса Российской Федерации»</w:t>
            </w:r>
          </w:p>
          <w:p w:rsidR="00DB42E3" w:rsidRPr="004169AA" w:rsidRDefault="00DB42E3" w:rsidP="00DB42E3">
            <w:pPr>
              <w:autoSpaceDE w:val="0"/>
              <w:autoSpaceDN w:val="0"/>
              <w:adjustRightInd w:val="0"/>
              <w:spacing w:after="0" w:line="240" w:lineRule="auto"/>
              <w:jc w:val="both"/>
              <w:rPr>
                <w:rFonts w:ascii="PT Astra Serif" w:hAnsi="PT Astra Serif"/>
                <w:sz w:val="24"/>
                <w:szCs w:val="24"/>
              </w:rPr>
            </w:pPr>
            <w:hyperlink r:id="rId13" w:history="1">
              <w:r w:rsidRPr="004169AA">
                <w:rPr>
                  <w:rFonts w:ascii="PT Astra Serif" w:hAnsi="PT Astra Serif"/>
                  <w:sz w:val="24"/>
                  <w:szCs w:val="24"/>
                </w:rPr>
                <w:t>Пункт десятый статьи 241</w:t>
              </w:r>
            </w:hyperlink>
            <w:r w:rsidRPr="004169AA">
              <w:rPr>
                <w:rFonts w:ascii="PT Astra Serif" w:hAnsi="PT Astra Serif"/>
                <w:sz w:val="24"/>
                <w:szCs w:val="24"/>
              </w:rPr>
              <w:t xml:space="preserve"> Бюджетного кодекса Российской Федерации (Особенности исполнения бюджетов, установленные федеральными законами) после слов «воинской части» дополняют словами «либо исполняющими меру пресечения в виде заключения под стражу», слова «требований уголовно-исполнительного законодательства Российской Федерации об обязательном привлечении осужденных к труду» заменяют словами «положений законодательства Российской Федерации о привлечении подозреваемых, обвиняемых и осужденных к труду».</w:t>
            </w:r>
          </w:p>
        </w:tc>
        <w:tc>
          <w:tcPr>
            <w:tcW w:w="3119" w:type="dxa"/>
            <w:tcBorders>
              <w:top w:val="single" w:sz="4" w:space="0" w:color="000000"/>
              <w:left w:val="single" w:sz="4" w:space="0" w:color="000000"/>
              <w:bottom w:val="single" w:sz="4" w:space="0" w:color="000000"/>
              <w:right w:val="single" w:sz="4" w:space="0" w:color="000000"/>
            </w:tcBorders>
          </w:tcPr>
          <w:p w:rsidR="00DB42E3" w:rsidRPr="004169AA" w:rsidRDefault="00DB42E3" w:rsidP="00DB42E3">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сведения</w:t>
            </w:r>
          </w:p>
        </w:tc>
      </w:tr>
      <w:tr w:rsidR="00DB42E3" w:rsidRPr="004169AA" w:rsidTr="00A63FCE">
        <w:trPr>
          <w:trHeight w:val="1694"/>
        </w:trPr>
        <w:tc>
          <w:tcPr>
            <w:tcW w:w="993" w:type="dxa"/>
            <w:tcBorders>
              <w:top w:val="single" w:sz="4" w:space="0" w:color="000000"/>
              <w:left w:val="single" w:sz="4" w:space="0" w:color="000000"/>
              <w:bottom w:val="single" w:sz="4" w:space="0" w:color="000000"/>
              <w:right w:val="single" w:sz="4" w:space="0" w:color="000000"/>
            </w:tcBorders>
          </w:tcPr>
          <w:p w:rsidR="00DB42E3" w:rsidRPr="004169AA" w:rsidRDefault="00DB42E3" w:rsidP="00DB42E3">
            <w:pPr>
              <w:spacing w:after="0" w:line="240" w:lineRule="auto"/>
              <w:jc w:val="center"/>
              <w:rPr>
                <w:rFonts w:ascii="PT Astra Serif" w:hAnsi="PT Astra Serif" w:cs="Times New Roman"/>
                <w:b/>
                <w:sz w:val="24"/>
                <w:szCs w:val="24"/>
              </w:rPr>
            </w:pPr>
            <w:r>
              <w:rPr>
                <w:rFonts w:ascii="PT Astra Serif" w:hAnsi="PT Astra Serif" w:cs="Times New Roman"/>
                <w:b/>
                <w:sz w:val="24"/>
                <w:szCs w:val="24"/>
              </w:rPr>
              <w:t>6</w:t>
            </w:r>
            <w:r w:rsidRPr="004169AA">
              <w:rPr>
                <w:rFonts w:ascii="PT Astra Serif" w:hAnsi="PT Astra Serif" w:cs="Times New Roman"/>
                <w:b/>
                <w:sz w:val="24"/>
                <w:szCs w:val="24"/>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DB42E3" w:rsidRPr="004169AA" w:rsidRDefault="00DB42E3" w:rsidP="00DB42E3">
            <w:pPr>
              <w:autoSpaceDE w:val="0"/>
              <w:autoSpaceDN w:val="0"/>
              <w:adjustRightInd w:val="0"/>
              <w:spacing w:after="0" w:line="240" w:lineRule="auto"/>
              <w:jc w:val="both"/>
              <w:rPr>
                <w:rFonts w:ascii="PT Astra Serif" w:hAnsi="PT Astra Serif" w:cs="PT Astra Serif"/>
                <w:b/>
                <w:bCs/>
                <w:sz w:val="24"/>
                <w:szCs w:val="24"/>
              </w:rPr>
            </w:pPr>
            <w:r w:rsidRPr="004169AA">
              <w:rPr>
                <w:rFonts w:ascii="PT Astra Serif" w:hAnsi="PT Astra Serif" w:cs="PT Astra Serif"/>
                <w:b/>
                <w:bCs/>
                <w:sz w:val="24"/>
                <w:szCs w:val="24"/>
              </w:rPr>
              <w:t>Проект Федерального закона № 938737-8 «О внесении изменения в статью 166.1 Бюджетного кодекса Российской Федерации»</w:t>
            </w:r>
          </w:p>
          <w:p w:rsidR="00DB42E3" w:rsidRPr="004169AA" w:rsidRDefault="00DB42E3" w:rsidP="00DB42E3">
            <w:pPr>
              <w:autoSpaceDE w:val="0"/>
              <w:autoSpaceDN w:val="0"/>
              <w:adjustRightInd w:val="0"/>
              <w:spacing w:after="0" w:line="240" w:lineRule="auto"/>
              <w:jc w:val="both"/>
              <w:rPr>
                <w:rFonts w:ascii="PT Astra Serif" w:hAnsi="PT Astra Serif"/>
                <w:sz w:val="24"/>
                <w:szCs w:val="24"/>
              </w:rPr>
            </w:pPr>
            <w:hyperlink r:id="rId14" w:history="1">
              <w:r w:rsidRPr="004169AA">
                <w:rPr>
                  <w:rFonts w:ascii="PT Astra Serif" w:hAnsi="PT Astra Serif"/>
                  <w:sz w:val="24"/>
                  <w:szCs w:val="24"/>
                </w:rPr>
                <w:t xml:space="preserve">Абзац тридцать </w:t>
              </w:r>
            </w:hyperlink>
            <w:hyperlink r:id="rId15" w:history="1">
              <w:r w:rsidRPr="004169AA">
                <w:rPr>
                  <w:rFonts w:ascii="PT Astra Serif" w:hAnsi="PT Astra Serif"/>
                  <w:sz w:val="24"/>
                  <w:szCs w:val="24"/>
                </w:rPr>
                <w:t>седьмой</w:t>
              </w:r>
            </w:hyperlink>
            <w:hyperlink r:id="rId16" w:history="1">
              <w:r w:rsidRPr="004169AA">
                <w:rPr>
                  <w:rFonts w:ascii="PT Astra Serif" w:hAnsi="PT Astra Serif"/>
                  <w:sz w:val="24"/>
                  <w:szCs w:val="24"/>
                </w:rPr>
                <w:t xml:space="preserve"> пункта 1 статьи 166.1</w:t>
              </w:r>
            </w:hyperlink>
            <w:r w:rsidRPr="004169AA">
              <w:rPr>
                <w:rFonts w:ascii="PT Astra Serif" w:hAnsi="PT Astra Serif"/>
                <w:sz w:val="24"/>
                <w:szCs w:val="24"/>
              </w:rPr>
              <w:t xml:space="preserve"> Бюджетного кодекса Российской Федерации (Бюджетные полномочия Федерального казначейства) после слов «осуществляет размещение» дополнить словами «в соответствии с Федеральным законом от 24.07.2002 № 111-ФЗ «Об инвестировании средств для финансирования накопительной пенсии в Российской Федерации».</w:t>
            </w:r>
          </w:p>
        </w:tc>
        <w:tc>
          <w:tcPr>
            <w:tcW w:w="3119" w:type="dxa"/>
            <w:tcBorders>
              <w:top w:val="single" w:sz="4" w:space="0" w:color="000000"/>
              <w:left w:val="single" w:sz="4" w:space="0" w:color="000000"/>
              <w:bottom w:val="single" w:sz="4" w:space="0" w:color="000000"/>
              <w:right w:val="single" w:sz="4" w:space="0" w:color="000000"/>
            </w:tcBorders>
          </w:tcPr>
          <w:p w:rsidR="00DB42E3" w:rsidRPr="004169AA" w:rsidRDefault="00DB42E3" w:rsidP="00DB42E3">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сведения</w:t>
            </w:r>
          </w:p>
        </w:tc>
      </w:tr>
      <w:tr w:rsidR="004169AA" w:rsidRPr="004169AA" w:rsidTr="007C037B">
        <w:trPr>
          <w:trHeight w:val="1694"/>
        </w:trPr>
        <w:tc>
          <w:tcPr>
            <w:tcW w:w="993"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7.</w:t>
            </w:r>
          </w:p>
        </w:tc>
        <w:tc>
          <w:tcPr>
            <w:tcW w:w="11482" w:type="dxa"/>
            <w:tcBorders>
              <w:top w:val="single" w:sz="4" w:space="0" w:color="000000"/>
              <w:left w:val="single" w:sz="4" w:space="0" w:color="000000"/>
              <w:bottom w:val="single" w:sz="4" w:space="0" w:color="000000"/>
              <w:right w:val="single" w:sz="4" w:space="0" w:color="000000"/>
            </w:tcBorders>
            <w:vAlign w:val="center"/>
          </w:tcPr>
          <w:p w:rsidR="004169AA" w:rsidRPr="004169AA" w:rsidRDefault="004169AA" w:rsidP="007C037B">
            <w:pPr>
              <w:autoSpaceDE w:val="0"/>
              <w:autoSpaceDN w:val="0"/>
              <w:adjustRightInd w:val="0"/>
              <w:spacing w:after="0" w:line="240" w:lineRule="auto"/>
              <w:jc w:val="both"/>
              <w:rPr>
                <w:rFonts w:ascii="PT Astra Serif" w:hAnsi="PT Astra Serif" w:cs="Times New Roman"/>
                <w:b/>
                <w:sz w:val="24"/>
                <w:szCs w:val="24"/>
              </w:rPr>
            </w:pPr>
            <w:r w:rsidRPr="004169AA">
              <w:rPr>
                <w:rFonts w:ascii="PT Astra Serif" w:hAnsi="PT Astra Serif" w:cs="Times New Roman"/>
                <w:b/>
                <w:sz w:val="24"/>
                <w:szCs w:val="24"/>
              </w:rPr>
              <w:t>Постановление Правительства РФ от 18.03.2026 №</w:t>
            </w:r>
            <w:r>
              <w:rPr>
                <w:rFonts w:ascii="PT Astra Serif" w:hAnsi="PT Astra Serif" w:cs="Times New Roman"/>
                <w:b/>
                <w:sz w:val="24"/>
                <w:szCs w:val="24"/>
              </w:rPr>
              <w:t xml:space="preserve"> 290 </w:t>
            </w:r>
            <w:r w:rsidRPr="004169AA">
              <w:rPr>
                <w:rFonts w:ascii="PT Astra Serif" w:hAnsi="PT Astra Serif" w:cs="Times New Roman"/>
                <w:b/>
                <w:sz w:val="24"/>
                <w:szCs w:val="24"/>
              </w:rPr>
              <w:t>«О внесении изменений в постановление Правительства Российской Федерации от 28 декабря 2024 г. № 1970»</w:t>
            </w:r>
          </w:p>
          <w:p w:rsidR="004169AA" w:rsidRPr="004169AA" w:rsidRDefault="004169AA" w:rsidP="00DB42E3">
            <w:pPr>
              <w:autoSpaceDE w:val="0"/>
              <w:autoSpaceDN w:val="0"/>
              <w:adjustRightInd w:val="0"/>
              <w:spacing w:after="0" w:line="240" w:lineRule="auto"/>
              <w:jc w:val="both"/>
              <w:rPr>
                <w:rFonts w:ascii="PT Astra Serif" w:hAnsi="PT Astra Serif" w:cs="Times New Roman"/>
                <w:sz w:val="24"/>
                <w:szCs w:val="24"/>
              </w:rPr>
            </w:pPr>
            <w:r w:rsidRPr="004169AA">
              <w:rPr>
                <w:rFonts w:ascii="PT Astra Serif" w:hAnsi="PT Astra Serif" w:cs="Times New Roman"/>
                <w:sz w:val="24"/>
                <w:szCs w:val="24"/>
              </w:rPr>
              <w:t>Внес</w:t>
            </w:r>
            <w:r w:rsidR="00DB42E3">
              <w:rPr>
                <w:rFonts w:ascii="PT Astra Serif" w:hAnsi="PT Astra Serif" w:cs="Times New Roman"/>
                <w:sz w:val="24"/>
                <w:szCs w:val="24"/>
              </w:rPr>
              <w:t>ение изменений</w:t>
            </w:r>
            <w:r w:rsidRPr="004169AA">
              <w:rPr>
                <w:rFonts w:ascii="PT Astra Serif" w:hAnsi="PT Astra Serif" w:cs="Times New Roman"/>
                <w:sz w:val="24"/>
                <w:szCs w:val="24"/>
              </w:rPr>
              <w:t xml:space="preserve"> в </w:t>
            </w:r>
            <w:hyperlink r:id="rId17" w:history="1">
              <w:r w:rsidRPr="004169AA">
                <w:rPr>
                  <w:rFonts w:ascii="PT Astra Serif" w:hAnsi="PT Astra Serif" w:cs="Times New Roman"/>
                  <w:sz w:val="24"/>
                  <w:szCs w:val="24"/>
                </w:rPr>
                <w:t>постановление</w:t>
              </w:r>
            </w:hyperlink>
            <w:r w:rsidRPr="004169AA">
              <w:rPr>
                <w:rFonts w:ascii="PT Astra Serif" w:hAnsi="PT Astra Serif" w:cs="Times New Roman"/>
                <w:sz w:val="24"/>
                <w:szCs w:val="24"/>
              </w:rPr>
              <w:t xml:space="preserve"> Правительства Российской Федерации от 28 декабря 2024 г. № 1970 «Об определении категории граждан Российской Федерации, которым не осуществляются единовременные денежные выплаты, установленные указами Президента Российской Федерации от 2 ноября 2022 г. № 787 «О единовременной денежной выплате военнослужащим, проходящим военную службу по контракту в Вооруженных Силах Российской Федерации, войсках национальной гвардии Российской Федерации» и от 31 июля 2024 г. № 644 «О единовременной денежной выплате военнослужащим, проходящим военную службу по контракту в Вооруженных Силах Российской Федерации, войсках национальной гвардии Российской Федерации».</w:t>
            </w:r>
          </w:p>
        </w:tc>
        <w:tc>
          <w:tcPr>
            <w:tcW w:w="3119"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сведения</w:t>
            </w:r>
          </w:p>
        </w:tc>
      </w:tr>
      <w:tr w:rsidR="004169AA" w:rsidRPr="004169AA" w:rsidTr="00DB42E3">
        <w:trPr>
          <w:trHeight w:val="1694"/>
        </w:trPr>
        <w:tc>
          <w:tcPr>
            <w:tcW w:w="993"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8.</w:t>
            </w:r>
          </w:p>
        </w:tc>
        <w:tc>
          <w:tcPr>
            <w:tcW w:w="11482"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autoSpaceDE w:val="0"/>
              <w:autoSpaceDN w:val="0"/>
              <w:adjustRightInd w:val="0"/>
              <w:spacing w:after="0" w:line="240" w:lineRule="auto"/>
              <w:jc w:val="both"/>
              <w:rPr>
                <w:rFonts w:ascii="PT Astra Serif" w:hAnsi="PT Astra Serif" w:cs="PT Astra Serif"/>
                <w:b/>
                <w:bCs/>
                <w:sz w:val="24"/>
                <w:szCs w:val="24"/>
              </w:rPr>
            </w:pPr>
            <w:r w:rsidRPr="004169AA">
              <w:rPr>
                <w:rFonts w:ascii="PT Astra Serif" w:hAnsi="PT Astra Serif" w:cs="PT Astra Serif"/>
                <w:b/>
                <w:bCs/>
                <w:sz w:val="24"/>
                <w:szCs w:val="24"/>
              </w:rPr>
              <w:t>Постановление Правительства РФ от 16.03.2026 № 272 «О внесении изменений в некоторые акты Правительства Российской Федерации»</w:t>
            </w:r>
          </w:p>
          <w:p w:rsidR="004169AA" w:rsidRPr="004169AA" w:rsidRDefault="004169AA" w:rsidP="007C037B">
            <w:pPr>
              <w:autoSpaceDE w:val="0"/>
              <w:autoSpaceDN w:val="0"/>
              <w:adjustRightInd w:val="0"/>
              <w:spacing w:after="0" w:line="240" w:lineRule="auto"/>
              <w:jc w:val="both"/>
              <w:rPr>
                <w:rFonts w:ascii="PT Astra Serif" w:hAnsi="PT Astra Serif" w:cs="PT Astra Serif"/>
                <w:bCs/>
                <w:sz w:val="24"/>
                <w:szCs w:val="24"/>
              </w:rPr>
            </w:pPr>
            <w:r w:rsidRPr="004169AA">
              <w:rPr>
                <w:rFonts w:ascii="PT Astra Serif" w:hAnsi="PT Astra Serif" w:cs="PT Astra Serif"/>
                <w:bCs/>
                <w:sz w:val="24"/>
                <w:szCs w:val="24"/>
              </w:rPr>
              <w:t>Внесены изменения в некоторые акты Правительства РФ, регулирующие порядок представления государственными служащими сведений о доходах, об имуществе и обязательствах имущественного характера</w:t>
            </w:r>
          </w:p>
          <w:p w:rsidR="004169AA" w:rsidRPr="004169AA" w:rsidRDefault="004169AA" w:rsidP="007C037B">
            <w:pPr>
              <w:autoSpaceDE w:val="0"/>
              <w:autoSpaceDN w:val="0"/>
              <w:adjustRightInd w:val="0"/>
              <w:spacing w:after="0" w:line="240" w:lineRule="auto"/>
              <w:jc w:val="both"/>
              <w:rPr>
                <w:rFonts w:ascii="PT Astra Serif" w:hAnsi="PT Astra Serif" w:cs="PT Astra Serif"/>
                <w:b/>
                <w:bCs/>
                <w:sz w:val="24"/>
                <w:szCs w:val="24"/>
              </w:rPr>
            </w:pPr>
            <w:r w:rsidRPr="004169AA">
              <w:rPr>
                <w:rFonts w:ascii="PT Astra Serif" w:hAnsi="PT Astra Serif" w:cs="PT Astra Serif"/>
                <w:bCs/>
                <w:sz w:val="24"/>
                <w:szCs w:val="24"/>
              </w:rPr>
              <w:t>Речь идет, в частности, о Правилах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 утвержденных Постановлением Правительства РФ от 13 марта 2013 г. № 207, о Постановлении Правительства РФ от 13 марта 2013 г. № 208 «Об утверждении Правил представления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о Постановлении Правительства РФ от 12 апреля 2013 г. № 329 «О типовой форме трудового договора с руководителем государственного (муниципального) учреждения», о Постановлении Правительства РФ от 22 июля 2013 г. № 613 «О представлении гражданами, претендующими на замещение должностей в организациях, созданных для выполнения задач, поставленных перед Правительством Российской Федерации, и работниками, замещающими должности в этих организациях, сведений о доходах, расходах, об имуществе и обязательствах имущественного характера, проверке достоверности и полноты представляемых сведений и соблюдения работниками требований к служебному поведению», о Положении о реестре лиц, уволенных в связи с утратой доверия, утвержденном Постановлением Правительства РФ от 5 марта 2018 г. № 228 «О реестре лиц, уволенных в связи с утратой доверия», и прочее.</w:t>
            </w:r>
          </w:p>
        </w:tc>
        <w:tc>
          <w:tcPr>
            <w:tcW w:w="3119"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рассмотрения</w:t>
            </w:r>
          </w:p>
        </w:tc>
      </w:tr>
      <w:tr w:rsidR="004169AA" w:rsidRPr="004169AA" w:rsidTr="007C037B">
        <w:trPr>
          <w:trHeight w:val="1694"/>
        </w:trPr>
        <w:tc>
          <w:tcPr>
            <w:tcW w:w="993"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9.</w:t>
            </w:r>
          </w:p>
        </w:tc>
        <w:tc>
          <w:tcPr>
            <w:tcW w:w="11482" w:type="dxa"/>
            <w:tcBorders>
              <w:top w:val="single" w:sz="4" w:space="0" w:color="000000"/>
              <w:left w:val="single" w:sz="4" w:space="0" w:color="000000"/>
              <w:bottom w:val="single" w:sz="4" w:space="0" w:color="000000"/>
              <w:right w:val="single" w:sz="4" w:space="0" w:color="000000"/>
            </w:tcBorders>
            <w:vAlign w:val="center"/>
          </w:tcPr>
          <w:p w:rsidR="004169AA" w:rsidRPr="004169AA" w:rsidRDefault="004169AA" w:rsidP="007C037B">
            <w:pPr>
              <w:autoSpaceDE w:val="0"/>
              <w:autoSpaceDN w:val="0"/>
              <w:adjustRightInd w:val="0"/>
              <w:spacing w:after="0" w:line="240" w:lineRule="auto"/>
              <w:jc w:val="both"/>
              <w:rPr>
                <w:rFonts w:ascii="PT Astra Serif" w:hAnsi="PT Astra Serif" w:cs="PT Astra Serif"/>
                <w:b/>
                <w:bCs/>
                <w:sz w:val="24"/>
                <w:szCs w:val="24"/>
              </w:rPr>
            </w:pPr>
            <w:r w:rsidRPr="004169AA">
              <w:rPr>
                <w:rFonts w:ascii="PT Astra Serif" w:hAnsi="PT Astra Serif" w:cs="PT Astra Serif"/>
                <w:b/>
                <w:bCs/>
                <w:sz w:val="24"/>
                <w:szCs w:val="24"/>
              </w:rPr>
              <w:t>Постановление Правительства РФ от 12.03.2026 № 260 «О внесении изменений в постановление Правительства Российской Федерации от 20 августа 2022 г. № 1469»</w:t>
            </w:r>
          </w:p>
          <w:p w:rsidR="004169AA" w:rsidRPr="004169AA" w:rsidRDefault="004169AA" w:rsidP="007C037B">
            <w:pPr>
              <w:autoSpaceDE w:val="0"/>
              <w:autoSpaceDN w:val="0"/>
              <w:adjustRightInd w:val="0"/>
              <w:spacing w:after="0" w:line="240" w:lineRule="auto"/>
              <w:jc w:val="both"/>
              <w:rPr>
                <w:rFonts w:ascii="PT Astra Serif" w:hAnsi="PT Astra Serif" w:cs="PT Astra Serif"/>
                <w:bCs/>
                <w:sz w:val="24"/>
                <w:szCs w:val="24"/>
              </w:rPr>
            </w:pPr>
            <w:r w:rsidRPr="004169AA">
              <w:rPr>
                <w:rFonts w:ascii="PT Astra Serif" w:hAnsi="PT Astra Serif" w:cs="PT Astra Serif"/>
                <w:bCs/>
                <w:sz w:val="24"/>
                <w:szCs w:val="24"/>
              </w:rPr>
              <w:t>Актуализированы Правила предоставления финансовой поддержки на переселение граждан из аварийного жилищного фонда</w:t>
            </w:r>
          </w:p>
          <w:p w:rsidR="004169AA" w:rsidRPr="004169AA" w:rsidRDefault="004169AA" w:rsidP="007C037B">
            <w:pPr>
              <w:autoSpaceDE w:val="0"/>
              <w:autoSpaceDN w:val="0"/>
              <w:adjustRightInd w:val="0"/>
              <w:spacing w:after="0" w:line="240" w:lineRule="auto"/>
              <w:jc w:val="both"/>
              <w:rPr>
                <w:rFonts w:ascii="PT Astra Serif" w:hAnsi="PT Astra Serif" w:cs="PT Astra Serif"/>
                <w:bCs/>
                <w:sz w:val="24"/>
                <w:szCs w:val="24"/>
              </w:rPr>
            </w:pPr>
            <w:r w:rsidRPr="004169AA">
              <w:rPr>
                <w:rFonts w:ascii="PT Astra Serif" w:hAnsi="PT Astra Serif" w:cs="PT Astra Serif"/>
                <w:bCs/>
                <w:sz w:val="24"/>
                <w:szCs w:val="24"/>
              </w:rPr>
              <w:t>Так, в частности, внесенными изменениями уточнен механизм предоставления сверхлимитной финансовой поддержки и закреплено правило, согласно которому при наступлении любого из предусмотренных пунктом 4(5) Правил, утвержденных постановлением Правительства от 20 августа 2022 г. № 1469, условий, которые привели к превышению размера предоставленной субъекту РФ сверхлимитной финансовой поддержки над суммой размеров лимитов предоставления финансовой поддержки на предстоящие 2 года, устанавливаемых такому субъекту РФ, размер лимита предоставления финансовой поддержки для указанного субъекта РФ для третьего года, следующего за годом предоставления сверхлимитной финансовой поддержки, подлежит уменьшению на размер превышения уточненного лимита.</w:t>
            </w:r>
          </w:p>
          <w:p w:rsidR="004169AA" w:rsidRPr="004169AA" w:rsidRDefault="004169AA" w:rsidP="007C037B">
            <w:pPr>
              <w:autoSpaceDE w:val="0"/>
              <w:autoSpaceDN w:val="0"/>
              <w:adjustRightInd w:val="0"/>
              <w:spacing w:after="0" w:line="240" w:lineRule="auto"/>
              <w:jc w:val="both"/>
              <w:rPr>
                <w:rFonts w:ascii="PT Astra Serif" w:hAnsi="PT Astra Serif"/>
                <w:sz w:val="24"/>
                <w:szCs w:val="24"/>
              </w:rPr>
            </w:pPr>
            <w:r w:rsidRPr="004169AA">
              <w:rPr>
                <w:rFonts w:ascii="PT Astra Serif" w:hAnsi="PT Astra Serif" w:cs="PT Astra Serif"/>
                <w:bCs/>
                <w:sz w:val="24"/>
                <w:szCs w:val="24"/>
              </w:rPr>
              <w:t>Кроме этого, закреплено, что финансовая поддержка за счет средств ППК «Фонд развития территорий» в пределах установленного субъекту РФ лимита может расходоваться также на выплату гражданам, выселяемым из жилого помещения, входящего в аварийный жилищный фонд и занимаемого по договору социального найма, денежного возмещения взамен предоставления другого благоустроенного жилого помещения по договору социального найма в случаях, если такая выплата предусмотрена нормативным правовым актом субъекта РФ.</w:t>
            </w:r>
          </w:p>
        </w:tc>
        <w:tc>
          <w:tcPr>
            <w:tcW w:w="3119"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рассмотрения</w:t>
            </w:r>
          </w:p>
        </w:tc>
      </w:tr>
      <w:tr w:rsidR="004169AA" w:rsidRPr="004169AA" w:rsidTr="004169AA">
        <w:trPr>
          <w:trHeight w:val="1120"/>
        </w:trPr>
        <w:tc>
          <w:tcPr>
            <w:tcW w:w="993"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10.</w:t>
            </w:r>
          </w:p>
        </w:tc>
        <w:tc>
          <w:tcPr>
            <w:tcW w:w="11482" w:type="dxa"/>
            <w:tcBorders>
              <w:top w:val="single" w:sz="4" w:space="0" w:color="000000"/>
              <w:left w:val="single" w:sz="4" w:space="0" w:color="000000"/>
              <w:bottom w:val="single" w:sz="4" w:space="0" w:color="000000"/>
              <w:right w:val="single" w:sz="4" w:space="0" w:color="000000"/>
            </w:tcBorders>
            <w:vAlign w:val="center"/>
          </w:tcPr>
          <w:p w:rsidR="004169AA" w:rsidRPr="004169AA" w:rsidRDefault="004169AA" w:rsidP="007C037B">
            <w:pPr>
              <w:autoSpaceDE w:val="0"/>
              <w:autoSpaceDN w:val="0"/>
              <w:adjustRightInd w:val="0"/>
              <w:spacing w:after="0" w:line="240" w:lineRule="auto"/>
              <w:jc w:val="both"/>
              <w:rPr>
                <w:rFonts w:ascii="PT Astra Serif" w:hAnsi="PT Astra Serif"/>
                <w:b/>
                <w:sz w:val="24"/>
                <w:szCs w:val="24"/>
              </w:rPr>
            </w:pPr>
            <w:r w:rsidRPr="004169AA">
              <w:rPr>
                <w:rFonts w:ascii="PT Astra Serif" w:hAnsi="PT Astra Serif"/>
                <w:b/>
                <w:sz w:val="24"/>
                <w:szCs w:val="24"/>
              </w:rPr>
              <w:t>Постановление Правительства РФ от 07.03.2026 № 250 «О внесении изменений в постановление Правительства Российской Федерации от 31 декабря 2019 г. № 1951»</w:t>
            </w:r>
          </w:p>
          <w:p w:rsidR="004169AA" w:rsidRPr="004169AA" w:rsidRDefault="004169AA" w:rsidP="007C037B">
            <w:pPr>
              <w:autoSpaceDE w:val="0"/>
              <w:autoSpaceDN w:val="0"/>
              <w:adjustRightInd w:val="0"/>
              <w:spacing w:after="0" w:line="240" w:lineRule="auto"/>
              <w:jc w:val="both"/>
              <w:rPr>
                <w:rFonts w:ascii="PT Astra Serif" w:hAnsi="PT Astra Serif"/>
                <w:b/>
                <w:sz w:val="24"/>
                <w:szCs w:val="24"/>
              </w:rPr>
            </w:pPr>
            <w:r w:rsidRPr="004169AA">
              <w:rPr>
                <w:rFonts w:ascii="PT Astra Serif" w:hAnsi="PT Astra Serif"/>
                <w:sz w:val="24"/>
                <w:szCs w:val="24"/>
              </w:rPr>
              <w:t>Внесены изменения в Правила заключения соглашения о мерах по восстановлению платежеспособности субъекта Российской Федерации</w:t>
            </w:r>
          </w:p>
          <w:p w:rsidR="004169AA" w:rsidRPr="004169AA" w:rsidRDefault="004169AA" w:rsidP="007C037B">
            <w:pPr>
              <w:autoSpaceDE w:val="0"/>
              <w:autoSpaceDN w:val="0"/>
              <w:adjustRightInd w:val="0"/>
              <w:spacing w:after="0" w:line="240" w:lineRule="auto"/>
              <w:jc w:val="both"/>
              <w:rPr>
                <w:rFonts w:ascii="PT Astra Serif" w:hAnsi="PT Astra Serif"/>
                <w:sz w:val="24"/>
                <w:szCs w:val="24"/>
              </w:rPr>
            </w:pPr>
            <w:r w:rsidRPr="004169AA">
              <w:rPr>
                <w:rFonts w:ascii="PT Astra Serif" w:hAnsi="PT Astra Serif"/>
                <w:sz w:val="24"/>
                <w:szCs w:val="24"/>
              </w:rPr>
              <w:t>Закреплен порядок продления срока заключения указанного соглашения на срок, не превышающий 5 лет, в случае, если в результате реализации плана восстановления платежеспособности субъекта РФ не произошло снижения просроченной задолженности по долговым обязательствам, определенной в соответствии со статьей 112.1 Бюджетного кодекса РФ, и (или) по бюджетным обязательствам субъекта РФ до уровня менее 10 процентов суммы налоговых и неналоговых доходов бюджета субъекта РФ.</w:t>
            </w:r>
          </w:p>
          <w:p w:rsidR="004169AA" w:rsidRPr="004169AA" w:rsidRDefault="004169AA" w:rsidP="007C037B">
            <w:pPr>
              <w:autoSpaceDE w:val="0"/>
              <w:autoSpaceDN w:val="0"/>
              <w:adjustRightInd w:val="0"/>
              <w:spacing w:after="0" w:line="240" w:lineRule="auto"/>
              <w:jc w:val="both"/>
              <w:rPr>
                <w:rFonts w:ascii="PT Astra Serif" w:hAnsi="PT Astra Serif"/>
                <w:sz w:val="24"/>
                <w:szCs w:val="24"/>
              </w:rPr>
            </w:pPr>
            <w:r w:rsidRPr="004169AA">
              <w:rPr>
                <w:rFonts w:ascii="PT Astra Serif" w:hAnsi="PT Astra Serif"/>
                <w:sz w:val="24"/>
                <w:szCs w:val="24"/>
              </w:rPr>
              <w:t>В связи с этим утверждена форма дополнительного соглашения к соглашению о мерах по восстановлению платежеспособности субъекта РФ.</w:t>
            </w:r>
          </w:p>
        </w:tc>
        <w:tc>
          <w:tcPr>
            <w:tcW w:w="3119" w:type="dxa"/>
            <w:tcBorders>
              <w:top w:val="single" w:sz="4" w:space="0" w:color="000000"/>
              <w:left w:val="single" w:sz="4" w:space="0" w:color="000000"/>
              <w:bottom w:val="single" w:sz="4" w:space="0" w:color="000000"/>
              <w:right w:val="single" w:sz="4" w:space="0" w:color="000000"/>
            </w:tcBorders>
          </w:tcPr>
          <w:p w:rsidR="004169AA" w:rsidRPr="004169AA" w:rsidRDefault="004169AA" w:rsidP="007C037B">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рассмотрения</w:t>
            </w:r>
          </w:p>
        </w:tc>
      </w:tr>
      <w:tr w:rsidR="00786A7C" w:rsidRPr="004169AA" w:rsidTr="00A63FCE">
        <w:trPr>
          <w:trHeight w:val="1694"/>
        </w:trPr>
        <w:tc>
          <w:tcPr>
            <w:tcW w:w="993" w:type="dxa"/>
            <w:tcBorders>
              <w:top w:val="single" w:sz="4" w:space="0" w:color="000000"/>
              <w:left w:val="single" w:sz="4" w:space="0" w:color="000000"/>
              <w:bottom w:val="single" w:sz="4" w:space="0" w:color="000000"/>
              <w:right w:val="single" w:sz="4" w:space="0" w:color="000000"/>
            </w:tcBorders>
          </w:tcPr>
          <w:p w:rsidR="00786A7C" w:rsidRPr="004169AA" w:rsidRDefault="00212E98"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1</w:t>
            </w:r>
            <w:r w:rsidR="004169AA" w:rsidRPr="004169AA">
              <w:rPr>
                <w:rFonts w:ascii="PT Astra Serif" w:hAnsi="PT Astra Serif" w:cs="Times New Roman"/>
                <w:b/>
                <w:sz w:val="24"/>
                <w:szCs w:val="24"/>
              </w:rPr>
              <w:t>1</w:t>
            </w:r>
            <w:r w:rsidRPr="004169AA">
              <w:rPr>
                <w:rFonts w:ascii="PT Astra Serif" w:hAnsi="PT Astra Serif" w:cs="Times New Roman"/>
                <w:b/>
                <w:sz w:val="24"/>
                <w:szCs w:val="24"/>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786A7C" w:rsidRPr="004169AA" w:rsidRDefault="00786A7C" w:rsidP="00212E98">
            <w:pPr>
              <w:pStyle w:val="ab"/>
              <w:jc w:val="both"/>
              <w:rPr>
                <w:rFonts w:ascii="PT Astra Serif" w:hAnsi="PT Astra Serif" w:cs="Times New Roman"/>
                <w:b/>
                <w:sz w:val="24"/>
                <w:szCs w:val="24"/>
              </w:rPr>
            </w:pPr>
            <w:r w:rsidRPr="004169AA">
              <w:rPr>
                <w:rFonts w:ascii="PT Astra Serif" w:hAnsi="PT Astra Serif" w:cs="Times New Roman"/>
                <w:b/>
                <w:sz w:val="24"/>
                <w:szCs w:val="24"/>
              </w:rPr>
              <w:t xml:space="preserve">Распоряжение </w:t>
            </w:r>
            <w:r w:rsidR="00212E98" w:rsidRPr="004169AA">
              <w:rPr>
                <w:rFonts w:ascii="PT Astra Serif" w:hAnsi="PT Astra Serif" w:cs="Times New Roman"/>
                <w:b/>
                <w:sz w:val="24"/>
                <w:szCs w:val="24"/>
              </w:rPr>
              <w:t>Правительства РФ от 18.03.2026 № 528-р «</w:t>
            </w:r>
            <w:r w:rsidRPr="004169AA">
              <w:rPr>
                <w:rFonts w:ascii="PT Astra Serif" w:hAnsi="PT Astra Serif" w:cs="Times New Roman"/>
                <w:b/>
                <w:sz w:val="24"/>
                <w:szCs w:val="24"/>
              </w:rPr>
              <w:t xml:space="preserve">Об утверждении стратегического направления в области цифровой трансформации физической культуры </w:t>
            </w:r>
            <w:r w:rsidR="00212E98" w:rsidRPr="004169AA">
              <w:rPr>
                <w:rFonts w:ascii="PT Astra Serif" w:hAnsi="PT Astra Serif" w:cs="Times New Roman"/>
                <w:b/>
                <w:sz w:val="24"/>
                <w:szCs w:val="24"/>
              </w:rPr>
              <w:t>и спорта на период до 2030 года»</w:t>
            </w:r>
          </w:p>
          <w:p w:rsidR="00786A7C" w:rsidRPr="004169AA" w:rsidRDefault="00786A7C" w:rsidP="00212E98">
            <w:pPr>
              <w:pStyle w:val="ab"/>
              <w:jc w:val="both"/>
              <w:rPr>
                <w:rFonts w:ascii="PT Astra Serif" w:hAnsi="PT Astra Serif" w:cs="Times New Roman"/>
                <w:sz w:val="24"/>
                <w:szCs w:val="24"/>
              </w:rPr>
            </w:pPr>
            <w:r w:rsidRPr="004169AA">
              <w:rPr>
                <w:rFonts w:ascii="PT Astra Serif" w:hAnsi="PT Astra Serif" w:cs="Times New Roman"/>
                <w:sz w:val="24"/>
                <w:szCs w:val="24"/>
              </w:rPr>
              <w:t>Актуализировано стратегическое направление в области цифровой трансформации физической культуры и спорта до 2030 года</w:t>
            </w:r>
          </w:p>
          <w:p w:rsidR="00786A7C" w:rsidRPr="004169AA" w:rsidRDefault="00786A7C" w:rsidP="00212E98">
            <w:pPr>
              <w:pStyle w:val="ab"/>
              <w:jc w:val="both"/>
              <w:rPr>
                <w:rFonts w:ascii="PT Astra Serif" w:hAnsi="PT Astra Serif" w:cs="Times New Roman"/>
                <w:sz w:val="24"/>
                <w:szCs w:val="24"/>
              </w:rPr>
            </w:pPr>
            <w:r w:rsidRPr="004169AA">
              <w:rPr>
                <w:rFonts w:ascii="PT Astra Serif" w:hAnsi="PT Astra Serif" w:cs="Times New Roman"/>
                <w:sz w:val="24"/>
                <w:szCs w:val="24"/>
              </w:rPr>
              <w:t>Приоритетами стратегического направления в области физической культуры и спорта являются, в частности: создание еди</w:t>
            </w:r>
            <w:r w:rsidR="00212E98" w:rsidRPr="004169AA">
              <w:rPr>
                <w:rFonts w:ascii="PT Astra Serif" w:hAnsi="PT Astra Serif" w:cs="Times New Roman"/>
                <w:sz w:val="24"/>
                <w:szCs w:val="24"/>
              </w:rPr>
              <w:t>ной цифровой среды, достижение «цифровой зрелости»</w:t>
            </w:r>
            <w:r w:rsidRPr="004169AA">
              <w:rPr>
                <w:rFonts w:ascii="PT Astra Serif" w:hAnsi="PT Astra Serif" w:cs="Times New Roman"/>
                <w:sz w:val="24"/>
                <w:szCs w:val="24"/>
              </w:rPr>
              <w:t>, обеспечение перехода к 2030 году не менее 80% российских организаций ключевых отраслей экономики на использование базового и прикладного российского программного обеспечения в системах, обеспечивающих основные производственные и управленческие процессы, создание и внедрение сервиса обработки данных с помощью искусственного интеллекта.</w:t>
            </w:r>
          </w:p>
          <w:p w:rsidR="00786A7C" w:rsidRPr="004169AA" w:rsidRDefault="00786A7C" w:rsidP="00212E98">
            <w:pPr>
              <w:pStyle w:val="ab"/>
              <w:jc w:val="both"/>
              <w:rPr>
                <w:rFonts w:ascii="PT Astra Serif" w:hAnsi="PT Astra Serif" w:cs="Times New Roman"/>
                <w:b/>
                <w:sz w:val="24"/>
                <w:szCs w:val="24"/>
              </w:rPr>
            </w:pPr>
            <w:r w:rsidRPr="004169AA">
              <w:rPr>
                <w:rFonts w:ascii="PT Astra Serif" w:hAnsi="PT Astra Serif" w:cs="Times New Roman"/>
                <w:sz w:val="24"/>
                <w:szCs w:val="24"/>
              </w:rPr>
              <w:t>Признается утратившим силу аналогичное распоряжение Правите</w:t>
            </w:r>
            <w:r w:rsidR="00212E98" w:rsidRPr="004169AA">
              <w:rPr>
                <w:rFonts w:ascii="PT Astra Serif" w:hAnsi="PT Astra Serif" w:cs="Times New Roman"/>
                <w:sz w:val="24"/>
                <w:szCs w:val="24"/>
              </w:rPr>
              <w:t>льства РФ от 7 февраля 2024 г. № 264-р.</w:t>
            </w:r>
          </w:p>
        </w:tc>
        <w:tc>
          <w:tcPr>
            <w:tcW w:w="3119" w:type="dxa"/>
            <w:tcBorders>
              <w:top w:val="single" w:sz="4" w:space="0" w:color="000000"/>
              <w:left w:val="single" w:sz="4" w:space="0" w:color="000000"/>
              <w:bottom w:val="single" w:sz="4" w:space="0" w:color="000000"/>
              <w:right w:val="single" w:sz="4" w:space="0" w:color="000000"/>
            </w:tcBorders>
          </w:tcPr>
          <w:p w:rsidR="00786A7C" w:rsidRPr="004169AA" w:rsidRDefault="00212E98"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рассмотрения</w:t>
            </w:r>
          </w:p>
        </w:tc>
      </w:tr>
      <w:tr w:rsidR="00786A7C" w:rsidRPr="004169AA" w:rsidTr="00DB42E3">
        <w:trPr>
          <w:trHeight w:val="553"/>
        </w:trPr>
        <w:tc>
          <w:tcPr>
            <w:tcW w:w="993" w:type="dxa"/>
            <w:tcBorders>
              <w:top w:val="single" w:sz="4" w:space="0" w:color="000000"/>
              <w:left w:val="single" w:sz="4" w:space="0" w:color="000000"/>
              <w:bottom w:val="single" w:sz="4" w:space="0" w:color="000000"/>
              <w:right w:val="single" w:sz="4" w:space="0" w:color="000000"/>
            </w:tcBorders>
          </w:tcPr>
          <w:p w:rsidR="00786A7C" w:rsidRPr="004169AA" w:rsidRDefault="004169AA"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12.</w:t>
            </w:r>
          </w:p>
        </w:tc>
        <w:tc>
          <w:tcPr>
            <w:tcW w:w="11482" w:type="dxa"/>
            <w:tcBorders>
              <w:top w:val="single" w:sz="4" w:space="0" w:color="000000"/>
              <w:left w:val="single" w:sz="4" w:space="0" w:color="000000"/>
              <w:bottom w:val="single" w:sz="4" w:space="0" w:color="000000"/>
              <w:right w:val="single" w:sz="4" w:space="0" w:color="000000"/>
            </w:tcBorders>
            <w:vAlign w:val="center"/>
          </w:tcPr>
          <w:p w:rsidR="00786A7C" w:rsidRPr="004169AA" w:rsidRDefault="00786A7C" w:rsidP="00212E98">
            <w:pPr>
              <w:pStyle w:val="ab"/>
              <w:jc w:val="both"/>
              <w:rPr>
                <w:rFonts w:ascii="PT Astra Serif" w:hAnsi="PT Astra Serif" w:cs="Times New Roman"/>
                <w:b/>
                <w:sz w:val="24"/>
                <w:szCs w:val="24"/>
              </w:rPr>
            </w:pPr>
            <w:r w:rsidRPr="004169AA">
              <w:rPr>
                <w:rFonts w:ascii="PT Astra Serif" w:hAnsi="PT Astra Serif" w:cs="Times New Roman"/>
                <w:b/>
                <w:sz w:val="24"/>
                <w:szCs w:val="24"/>
              </w:rPr>
              <w:t>Распоряжение П</w:t>
            </w:r>
            <w:r w:rsidR="00212E98" w:rsidRPr="004169AA">
              <w:rPr>
                <w:rFonts w:ascii="PT Astra Serif" w:hAnsi="PT Astra Serif" w:cs="Times New Roman"/>
                <w:b/>
                <w:sz w:val="24"/>
                <w:szCs w:val="24"/>
              </w:rPr>
              <w:t>равительства РФ от 20.03.2026 № 583-р «</w:t>
            </w:r>
            <w:r w:rsidRPr="004169AA">
              <w:rPr>
                <w:rFonts w:ascii="PT Astra Serif" w:hAnsi="PT Astra Serif" w:cs="Times New Roman"/>
                <w:b/>
                <w:sz w:val="24"/>
                <w:szCs w:val="24"/>
              </w:rPr>
              <w:t>Об утверждении программы развития корпоративного спорта в Российской Федерации на период до 2030 года и пла</w:t>
            </w:r>
            <w:r w:rsidR="00212E98" w:rsidRPr="004169AA">
              <w:rPr>
                <w:rFonts w:ascii="PT Astra Serif" w:hAnsi="PT Astra Serif" w:cs="Times New Roman"/>
                <w:b/>
                <w:sz w:val="24"/>
                <w:szCs w:val="24"/>
              </w:rPr>
              <w:t>на мероприятий по ее реализации»</w:t>
            </w:r>
          </w:p>
          <w:p w:rsidR="00786A7C" w:rsidRPr="004169AA" w:rsidRDefault="00786A7C" w:rsidP="00212E98">
            <w:pPr>
              <w:pStyle w:val="ab"/>
              <w:jc w:val="both"/>
              <w:rPr>
                <w:rFonts w:ascii="PT Astra Serif" w:hAnsi="PT Astra Serif" w:cs="Times New Roman"/>
                <w:sz w:val="24"/>
                <w:szCs w:val="24"/>
              </w:rPr>
            </w:pPr>
            <w:r w:rsidRPr="004169AA">
              <w:rPr>
                <w:rFonts w:ascii="PT Astra Serif" w:hAnsi="PT Astra Serif" w:cs="Times New Roman"/>
                <w:sz w:val="24"/>
                <w:szCs w:val="24"/>
              </w:rPr>
              <w:t>Утверждена программа развития корпоративного спорта в Российской Федерации на период до 2030 года</w:t>
            </w:r>
          </w:p>
          <w:p w:rsidR="00786A7C" w:rsidRPr="004169AA" w:rsidRDefault="00786A7C" w:rsidP="00212E98">
            <w:pPr>
              <w:pStyle w:val="ab"/>
              <w:jc w:val="both"/>
              <w:rPr>
                <w:rFonts w:ascii="PT Astra Serif" w:hAnsi="PT Astra Serif" w:cs="Times New Roman"/>
                <w:sz w:val="24"/>
                <w:szCs w:val="24"/>
              </w:rPr>
            </w:pPr>
            <w:r w:rsidRPr="004169AA">
              <w:rPr>
                <w:rFonts w:ascii="PT Astra Serif" w:hAnsi="PT Astra Serif" w:cs="Times New Roman"/>
                <w:sz w:val="24"/>
                <w:szCs w:val="24"/>
              </w:rPr>
              <w:t>Целью программы является развитие корпоративного спорта и вовлечение работников и членов их семей в систематические занятия физической культурой и массовым спортом.</w:t>
            </w:r>
          </w:p>
          <w:p w:rsidR="00786A7C" w:rsidRPr="004169AA" w:rsidRDefault="00786A7C" w:rsidP="00212E98">
            <w:pPr>
              <w:pStyle w:val="ab"/>
              <w:jc w:val="both"/>
              <w:rPr>
                <w:rFonts w:ascii="PT Astra Serif" w:hAnsi="PT Astra Serif" w:cs="Times New Roman"/>
                <w:sz w:val="24"/>
                <w:szCs w:val="24"/>
              </w:rPr>
            </w:pPr>
            <w:r w:rsidRPr="004169AA">
              <w:rPr>
                <w:rFonts w:ascii="PT Astra Serif" w:hAnsi="PT Astra Serif" w:cs="Times New Roman"/>
                <w:sz w:val="24"/>
                <w:szCs w:val="24"/>
              </w:rPr>
              <w:t>В качестве задач программы определены следующие: создание условий для занятий физической культурой и спортом для работников и членов их семей, в том числе инвалидов и лиц с ОВЗ; создание и организация деятельности физкультурно-спортивных клубов по месту работы; совершенствование системы проведения в организациях (на предприятиях) физкультурно-спортивных мероприятий для работников и членов их семей, в том числе мероприятий по реализации комплекса ГТО и спартакиад государственных гражданских служащих РФ и муниципальных служащих.</w:t>
            </w:r>
          </w:p>
          <w:p w:rsidR="00786A7C" w:rsidRPr="004169AA" w:rsidRDefault="00786A7C" w:rsidP="00212E98">
            <w:pPr>
              <w:pStyle w:val="ab"/>
              <w:jc w:val="both"/>
              <w:rPr>
                <w:rFonts w:ascii="PT Astra Serif" w:hAnsi="PT Astra Serif" w:cs="Times New Roman"/>
                <w:sz w:val="24"/>
                <w:szCs w:val="24"/>
              </w:rPr>
            </w:pPr>
            <w:r w:rsidRPr="004169AA">
              <w:rPr>
                <w:rFonts w:ascii="PT Astra Serif" w:hAnsi="PT Astra Serif" w:cs="Times New Roman"/>
                <w:sz w:val="24"/>
                <w:szCs w:val="24"/>
              </w:rPr>
              <w:t>Также утвержден план мероприятий по реализации программы развития корпоративного спорта в РФ на период до 2030 года.</w:t>
            </w:r>
          </w:p>
          <w:p w:rsidR="00786A7C" w:rsidRPr="004169AA" w:rsidRDefault="00786A7C" w:rsidP="00212E98">
            <w:pPr>
              <w:pStyle w:val="ab"/>
              <w:jc w:val="both"/>
              <w:rPr>
                <w:rFonts w:ascii="PT Astra Serif" w:hAnsi="PT Astra Serif" w:cs="Times New Roman"/>
                <w:sz w:val="24"/>
                <w:szCs w:val="24"/>
              </w:rPr>
            </w:pPr>
            <w:r w:rsidRPr="004169AA">
              <w:rPr>
                <w:rFonts w:ascii="PT Astra Serif" w:hAnsi="PT Astra Serif" w:cs="Times New Roman"/>
                <w:sz w:val="24"/>
                <w:szCs w:val="24"/>
              </w:rPr>
              <w:t>В результате реализации программы и плана мероприятий планируется, в частности, увеличить долю работающего населения, систематически занимающегося физической культурой и спортом, от численности населения в возрасте от 16 до 59 лет включительно (мужчины) и от 16 до 54 лет включите</w:t>
            </w:r>
            <w:r w:rsidR="00212E98" w:rsidRPr="004169AA">
              <w:rPr>
                <w:rFonts w:ascii="PT Astra Serif" w:hAnsi="PT Astra Serif" w:cs="Times New Roman"/>
                <w:sz w:val="24"/>
                <w:szCs w:val="24"/>
              </w:rPr>
              <w:t>льно (женщины) до 55 проценто</w:t>
            </w:r>
            <w:bookmarkStart w:id="0" w:name="_GoBack"/>
            <w:bookmarkEnd w:id="0"/>
            <w:r w:rsidR="00212E98" w:rsidRPr="004169AA">
              <w:rPr>
                <w:rFonts w:ascii="PT Astra Serif" w:hAnsi="PT Astra Serif" w:cs="Times New Roman"/>
                <w:sz w:val="24"/>
                <w:szCs w:val="24"/>
              </w:rPr>
              <w:t>в.</w:t>
            </w:r>
          </w:p>
        </w:tc>
        <w:tc>
          <w:tcPr>
            <w:tcW w:w="3119" w:type="dxa"/>
            <w:tcBorders>
              <w:top w:val="single" w:sz="4" w:space="0" w:color="000000"/>
              <w:left w:val="single" w:sz="4" w:space="0" w:color="000000"/>
              <w:bottom w:val="single" w:sz="4" w:space="0" w:color="000000"/>
              <w:right w:val="single" w:sz="4" w:space="0" w:color="000000"/>
            </w:tcBorders>
          </w:tcPr>
          <w:p w:rsidR="00786A7C" w:rsidRPr="004169AA" w:rsidRDefault="00212E98"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рассмотрения</w:t>
            </w:r>
          </w:p>
        </w:tc>
      </w:tr>
      <w:tr w:rsidR="00331C4E" w:rsidRPr="004169AA" w:rsidTr="004169AA">
        <w:trPr>
          <w:trHeight w:val="4948"/>
        </w:trPr>
        <w:tc>
          <w:tcPr>
            <w:tcW w:w="993" w:type="dxa"/>
            <w:tcBorders>
              <w:top w:val="single" w:sz="4" w:space="0" w:color="000000"/>
              <w:left w:val="single" w:sz="4" w:space="0" w:color="000000"/>
              <w:bottom w:val="single" w:sz="4" w:space="0" w:color="000000"/>
              <w:right w:val="single" w:sz="4" w:space="0" w:color="000000"/>
            </w:tcBorders>
          </w:tcPr>
          <w:p w:rsidR="00331C4E" w:rsidRPr="004169AA" w:rsidRDefault="004169AA"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13.</w:t>
            </w:r>
          </w:p>
        </w:tc>
        <w:tc>
          <w:tcPr>
            <w:tcW w:w="11482" w:type="dxa"/>
            <w:tcBorders>
              <w:top w:val="single" w:sz="4" w:space="0" w:color="000000"/>
              <w:left w:val="single" w:sz="4" w:space="0" w:color="000000"/>
              <w:bottom w:val="single" w:sz="4" w:space="0" w:color="000000"/>
              <w:right w:val="single" w:sz="4" w:space="0" w:color="000000"/>
            </w:tcBorders>
          </w:tcPr>
          <w:p w:rsidR="00331C4E" w:rsidRPr="004169AA" w:rsidRDefault="00331C4E" w:rsidP="00331C4E">
            <w:pPr>
              <w:autoSpaceDE w:val="0"/>
              <w:autoSpaceDN w:val="0"/>
              <w:adjustRightInd w:val="0"/>
              <w:spacing w:after="0" w:line="240" w:lineRule="auto"/>
              <w:jc w:val="both"/>
              <w:rPr>
                <w:rFonts w:ascii="PT Astra Serif" w:hAnsi="PT Astra Serif" w:cs="PT Astra Serif"/>
                <w:b/>
                <w:bCs/>
                <w:sz w:val="24"/>
                <w:szCs w:val="24"/>
              </w:rPr>
            </w:pPr>
            <w:r w:rsidRPr="004169AA">
              <w:rPr>
                <w:rFonts w:ascii="PT Astra Serif" w:hAnsi="PT Astra Serif" w:cs="PT Astra Serif"/>
                <w:b/>
                <w:bCs/>
                <w:sz w:val="24"/>
                <w:szCs w:val="24"/>
              </w:rPr>
              <w:t>П</w:t>
            </w:r>
            <w:r w:rsidR="00212E98" w:rsidRPr="004169AA">
              <w:rPr>
                <w:rFonts w:ascii="PT Astra Serif" w:hAnsi="PT Astra Serif" w:cs="PT Astra Serif"/>
                <w:b/>
                <w:bCs/>
                <w:sz w:val="24"/>
                <w:szCs w:val="24"/>
              </w:rPr>
              <w:t>исьмо ФНС России от 18.03.2026 №</w:t>
            </w:r>
            <w:r w:rsidRPr="004169AA">
              <w:rPr>
                <w:rFonts w:ascii="PT Astra Serif" w:hAnsi="PT Astra Serif" w:cs="PT Astra Serif"/>
                <w:b/>
                <w:bCs/>
                <w:sz w:val="24"/>
                <w:szCs w:val="24"/>
              </w:rPr>
              <w:t xml:space="preserve"> БС-36-21/2057@</w:t>
            </w:r>
          </w:p>
          <w:p w:rsidR="00331C4E" w:rsidRPr="004169AA" w:rsidRDefault="00212E98" w:rsidP="00331C4E">
            <w:pPr>
              <w:autoSpaceDE w:val="0"/>
              <w:autoSpaceDN w:val="0"/>
              <w:adjustRightInd w:val="0"/>
              <w:spacing w:after="0" w:line="240" w:lineRule="auto"/>
              <w:jc w:val="both"/>
              <w:rPr>
                <w:rFonts w:ascii="PT Astra Serif" w:hAnsi="PT Astra Serif" w:cs="PT Astra Serif"/>
                <w:b/>
                <w:bCs/>
                <w:sz w:val="24"/>
                <w:szCs w:val="24"/>
              </w:rPr>
            </w:pPr>
            <w:r w:rsidRPr="004169AA">
              <w:rPr>
                <w:rFonts w:ascii="PT Astra Serif" w:hAnsi="PT Astra Serif" w:cs="PT Astra Serif"/>
                <w:b/>
                <w:bCs/>
                <w:sz w:val="24"/>
                <w:szCs w:val="24"/>
              </w:rPr>
              <w:t>«</w:t>
            </w:r>
            <w:r w:rsidR="00331C4E" w:rsidRPr="004169AA">
              <w:rPr>
                <w:rFonts w:ascii="PT Astra Serif" w:hAnsi="PT Astra Serif" w:cs="PT Astra Serif"/>
                <w:b/>
                <w:bCs/>
                <w:sz w:val="24"/>
                <w:szCs w:val="24"/>
              </w:rPr>
              <w:t>О рекомендациях по типовым вопросам применения положений Налогового кодекса Российской Федерации об исчислении и уплате налогов на имущество организаций, авансовых платежей по этим налогам соответственно за налоговый период 2027 года и первый отчетный период 2027 го</w:t>
            </w:r>
            <w:r w:rsidRPr="004169AA">
              <w:rPr>
                <w:rFonts w:ascii="PT Astra Serif" w:hAnsi="PT Astra Serif" w:cs="PT Astra Serif"/>
                <w:b/>
                <w:bCs/>
                <w:sz w:val="24"/>
                <w:szCs w:val="24"/>
              </w:rPr>
              <w:t>да, а также последующие периоды»</w:t>
            </w:r>
          </w:p>
          <w:p w:rsidR="000E7854" w:rsidRPr="004169AA" w:rsidRDefault="000E7854" w:rsidP="00212E98">
            <w:pPr>
              <w:spacing w:after="0" w:line="240" w:lineRule="auto"/>
              <w:jc w:val="both"/>
              <w:rPr>
                <w:rFonts w:ascii="PT Astra Serif" w:hAnsi="PT Astra Serif" w:cs="Times New Roman"/>
                <w:sz w:val="24"/>
                <w:szCs w:val="24"/>
              </w:rPr>
            </w:pPr>
            <w:r w:rsidRPr="004169AA">
              <w:rPr>
                <w:rFonts w:ascii="PT Astra Serif" w:hAnsi="PT Astra Serif" w:cs="Times New Roman"/>
                <w:sz w:val="24"/>
                <w:szCs w:val="24"/>
              </w:rPr>
              <w:t>ФНС подготовлены рекомендации по типовым вопросам, связанным с уплатой организациями имущественных налогов</w:t>
            </w:r>
          </w:p>
          <w:p w:rsidR="000E7854" w:rsidRPr="004169AA" w:rsidRDefault="000E7854" w:rsidP="00212E98">
            <w:pPr>
              <w:spacing w:after="0" w:line="240" w:lineRule="auto"/>
              <w:jc w:val="both"/>
              <w:rPr>
                <w:rFonts w:ascii="PT Astra Serif" w:hAnsi="PT Astra Serif" w:cs="Times New Roman"/>
                <w:sz w:val="24"/>
                <w:szCs w:val="24"/>
              </w:rPr>
            </w:pPr>
            <w:r w:rsidRPr="004169AA">
              <w:rPr>
                <w:rFonts w:ascii="PT Astra Serif" w:hAnsi="PT Astra Serif" w:cs="Times New Roman"/>
                <w:sz w:val="24"/>
                <w:szCs w:val="24"/>
              </w:rPr>
              <w:t>В письме рассмотрены следующие вопросы, в частности:</w:t>
            </w:r>
          </w:p>
          <w:p w:rsidR="000E7854" w:rsidRPr="004169AA" w:rsidRDefault="000E7854" w:rsidP="00212E98">
            <w:pPr>
              <w:spacing w:after="0" w:line="240" w:lineRule="auto"/>
              <w:jc w:val="both"/>
              <w:rPr>
                <w:rFonts w:ascii="PT Astra Serif" w:hAnsi="PT Astra Serif" w:cs="Times New Roman"/>
                <w:sz w:val="24"/>
                <w:szCs w:val="24"/>
              </w:rPr>
            </w:pPr>
            <w:r w:rsidRPr="004169AA">
              <w:rPr>
                <w:rFonts w:ascii="PT Astra Serif" w:hAnsi="PT Astra Serif" w:cs="Times New Roman"/>
                <w:sz w:val="24"/>
                <w:szCs w:val="24"/>
              </w:rPr>
              <w:t>начиная с какого периода применяются новые сроки уплаты транспортного и земельного налогов и в какой срок должны уплачиваться эти налоги за налоговый период 2026 года;</w:t>
            </w:r>
          </w:p>
          <w:p w:rsidR="000E7854" w:rsidRPr="004169AA" w:rsidRDefault="000E7854" w:rsidP="00212E98">
            <w:pPr>
              <w:spacing w:after="0" w:line="240" w:lineRule="auto"/>
              <w:jc w:val="both"/>
              <w:rPr>
                <w:rFonts w:ascii="PT Astra Serif" w:hAnsi="PT Astra Serif" w:cs="Times New Roman"/>
                <w:sz w:val="24"/>
                <w:szCs w:val="24"/>
              </w:rPr>
            </w:pPr>
            <w:r w:rsidRPr="004169AA">
              <w:rPr>
                <w:rFonts w:ascii="PT Astra Serif" w:hAnsi="PT Astra Serif" w:cs="Times New Roman"/>
                <w:sz w:val="24"/>
                <w:szCs w:val="24"/>
              </w:rPr>
              <w:t>можно ли использовать новую форму заявления (форма по КНД 1150120) для получения сообщения об исчисленных налоговым органом суммах налогов за периоды до 2027 г.;</w:t>
            </w:r>
          </w:p>
          <w:p w:rsidR="000E7854" w:rsidRPr="004169AA" w:rsidRDefault="000E7854" w:rsidP="00212E98">
            <w:pPr>
              <w:spacing w:after="0" w:line="240" w:lineRule="auto"/>
              <w:jc w:val="both"/>
              <w:rPr>
                <w:rFonts w:ascii="PT Astra Serif" w:hAnsi="PT Astra Serif" w:cs="Times New Roman"/>
                <w:sz w:val="24"/>
                <w:szCs w:val="24"/>
              </w:rPr>
            </w:pPr>
            <w:r w:rsidRPr="004169AA">
              <w:rPr>
                <w:rFonts w:ascii="PT Astra Serif" w:hAnsi="PT Astra Serif" w:cs="Times New Roman"/>
                <w:sz w:val="24"/>
                <w:szCs w:val="24"/>
              </w:rPr>
              <w:t>необходимо ли с 01.01.2027 налогоплательщикам-организациям представлять в налоговый орган уведомления об исчисленных суммах налогов на имущество организаций, авансовых платежей по этим налогам;</w:t>
            </w:r>
          </w:p>
          <w:p w:rsidR="000E7854" w:rsidRPr="004169AA" w:rsidRDefault="000E7854" w:rsidP="00212E98">
            <w:pPr>
              <w:spacing w:after="0" w:line="240" w:lineRule="auto"/>
              <w:jc w:val="both"/>
              <w:rPr>
                <w:rFonts w:ascii="PT Astra Serif" w:hAnsi="PT Astra Serif" w:cs="Times New Roman"/>
                <w:sz w:val="24"/>
                <w:szCs w:val="24"/>
              </w:rPr>
            </w:pPr>
            <w:r w:rsidRPr="004169AA">
              <w:rPr>
                <w:rFonts w:ascii="PT Astra Serif" w:hAnsi="PT Astra Serif" w:cs="Times New Roman"/>
                <w:sz w:val="24"/>
                <w:szCs w:val="24"/>
              </w:rPr>
              <w:t>допускается ли с 01.01.2027 представление в налоговый орган уточненных Уведомлений за налоговые (отчетные) периоды, предшествующие первому отчетному периоду 2027 года;</w:t>
            </w:r>
          </w:p>
          <w:p w:rsidR="000E7854" w:rsidRPr="004169AA" w:rsidRDefault="000E7854" w:rsidP="007707D5">
            <w:pPr>
              <w:spacing w:after="0" w:line="240" w:lineRule="auto"/>
              <w:jc w:val="both"/>
              <w:rPr>
                <w:rFonts w:ascii="PT Astra Serif" w:hAnsi="PT Astra Serif" w:cs="Times New Roman"/>
                <w:sz w:val="24"/>
                <w:szCs w:val="24"/>
              </w:rPr>
            </w:pPr>
            <w:r w:rsidRPr="004169AA">
              <w:rPr>
                <w:rFonts w:ascii="PT Astra Serif" w:hAnsi="PT Astra Serif" w:cs="Times New Roman"/>
                <w:sz w:val="24"/>
                <w:szCs w:val="24"/>
              </w:rPr>
              <w:t>в каком порядке будет проводиться перерасчет, если в сообщении об исчисленных налоговым органом суммах налогов (авансовых платежей по налогам) будет выявлена ошибочная информация.</w:t>
            </w:r>
          </w:p>
        </w:tc>
        <w:tc>
          <w:tcPr>
            <w:tcW w:w="3119" w:type="dxa"/>
            <w:tcBorders>
              <w:top w:val="single" w:sz="4" w:space="0" w:color="000000"/>
              <w:left w:val="single" w:sz="4" w:space="0" w:color="000000"/>
              <w:bottom w:val="single" w:sz="4" w:space="0" w:color="000000"/>
              <w:right w:val="single" w:sz="4" w:space="0" w:color="000000"/>
            </w:tcBorders>
          </w:tcPr>
          <w:p w:rsidR="00331C4E" w:rsidRPr="004169AA" w:rsidRDefault="00212E98" w:rsidP="001925A8">
            <w:pPr>
              <w:spacing w:after="0" w:line="240" w:lineRule="auto"/>
              <w:jc w:val="center"/>
              <w:rPr>
                <w:rFonts w:ascii="PT Astra Serif" w:hAnsi="PT Astra Serif" w:cs="Times New Roman"/>
                <w:b/>
                <w:sz w:val="24"/>
                <w:szCs w:val="24"/>
              </w:rPr>
            </w:pPr>
            <w:r w:rsidRPr="004169AA">
              <w:rPr>
                <w:rFonts w:ascii="PT Astra Serif" w:hAnsi="PT Astra Serif" w:cs="Times New Roman"/>
                <w:b/>
                <w:sz w:val="24"/>
                <w:szCs w:val="24"/>
              </w:rPr>
              <w:t>Для сведения</w:t>
            </w:r>
          </w:p>
        </w:tc>
      </w:tr>
    </w:tbl>
    <w:p w:rsidR="00212E98" w:rsidRPr="004169AA" w:rsidRDefault="00212E98" w:rsidP="004D0D79">
      <w:pPr>
        <w:rPr>
          <w:rFonts w:ascii="PT Astra Serif" w:hAnsi="PT Astra Serif"/>
          <w:sz w:val="24"/>
          <w:szCs w:val="24"/>
        </w:rPr>
      </w:pPr>
    </w:p>
    <w:sectPr w:rsidR="00212E98" w:rsidRPr="004169AA" w:rsidSect="004D0D79">
      <w:headerReference w:type="default" r:id="rId18"/>
      <w:pgSz w:w="16838" w:h="11906" w:orient="landscape"/>
      <w:pgMar w:top="1276" w:right="1134" w:bottom="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9803760"/>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DB42E3">
          <w:rPr>
            <w:noProof/>
          </w:rPr>
          <w:t>4</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265E"/>
    <w:rsid w:val="000C4E97"/>
    <w:rsid w:val="000C69AF"/>
    <w:rsid w:val="000C7049"/>
    <w:rsid w:val="000E0599"/>
    <w:rsid w:val="000E268B"/>
    <w:rsid w:val="000E2B8B"/>
    <w:rsid w:val="000E3F77"/>
    <w:rsid w:val="000E7854"/>
    <w:rsid w:val="000F7E38"/>
    <w:rsid w:val="001000FF"/>
    <w:rsid w:val="00100D4F"/>
    <w:rsid w:val="001024AE"/>
    <w:rsid w:val="001024D1"/>
    <w:rsid w:val="00104CB0"/>
    <w:rsid w:val="00110B73"/>
    <w:rsid w:val="0011199C"/>
    <w:rsid w:val="00117203"/>
    <w:rsid w:val="00125172"/>
    <w:rsid w:val="001262CA"/>
    <w:rsid w:val="00126B3F"/>
    <w:rsid w:val="0012766D"/>
    <w:rsid w:val="0013220E"/>
    <w:rsid w:val="0013602B"/>
    <w:rsid w:val="0013706A"/>
    <w:rsid w:val="001452B0"/>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872C4"/>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E98"/>
    <w:rsid w:val="00212F9A"/>
    <w:rsid w:val="00213D01"/>
    <w:rsid w:val="00221405"/>
    <w:rsid w:val="00224D92"/>
    <w:rsid w:val="00227A2D"/>
    <w:rsid w:val="00231B96"/>
    <w:rsid w:val="00233B1C"/>
    <w:rsid w:val="00240480"/>
    <w:rsid w:val="002411E1"/>
    <w:rsid w:val="0025242A"/>
    <w:rsid w:val="00263A12"/>
    <w:rsid w:val="00266919"/>
    <w:rsid w:val="002753AB"/>
    <w:rsid w:val="002776F0"/>
    <w:rsid w:val="0028191C"/>
    <w:rsid w:val="0028273A"/>
    <w:rsid w:val="002844A8"/>
    <w:rsid w:val="00287464"/>
    <w:rsid w:val="0029466F"/>
    <w:rsid w:val="00294B37"/>
    <w:rsid w:val="00294DA8"/>
    <w:rsid w:val="00296557"/>
    <w:rsid w:val="0029685F"/>
    <w:rsid w:val="00296AF7"/>
    <w:rsid w:val="002970B8"/>
    <w:rsid w:val="00297945"/>
    <w:rsid w:val="00297B8E"/>
    <w:rsid w:val="002A34A3"/>
    <w:rsid w:val="002A4B4C"/>
    <w:rsid w:val="002B170F"/>
    <w:rsid w:val="002B23EB"/>
    <w:rsid w:val="002B4214"/>
    <w:rsid w:val="002B422E"/>
    <w:rsid w:val="002B55D8"/>
    <w:rsid w:val="002C3221"/>
    <w:rsid w:val="002C56CD"/>
    <w:rsid w:val="002C668F"/>
    <w:rsid w:val="002D0BCF"/>
    <w:rsid w:val="002D538A"/>
    <w:rsid w:val="002E0E6D"/>
    <w:rsid w:val="002E5B27"/>
    <w:rsid w:val="002E6DA9"/>
    <w:rsid w:val="002E755C"/>
    <w:rsid w:val="002F0335"/>
    <w:rsid w:val="003009FA"/>
    <w:rsid w:val="00302526"/>
    <w:rsid w:val="00302C6B"/>
    <w:rsid w:val="00314832"/>
    <w:rsid w:val="003154DD"/>
    <w:rsid w:val="0032408C"/>
    <w:rsid w:val="00324B91"/>
    <w:rsid w:val="00325354"/>
    <w:rsid w:val="00327BD8"/>
    <w:rsid w:val="003305E3"/>
    <w:rsid w:val="00330ECE"/>
    <w:rsid w:val="00331C4E"/>
    <w:rsid w:val="00342E8F"/>
    <w:rsid w:val="00344425"/>
    <w:rsid w:val="00351759"/>
    <w:rsid w:val="00353097"/>
    <w:rsid w:val="00363CBF"/>
    <w:rsid w:val="00370B91"/>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4F4D"/>
    <w:rsid w:val="003A5E1C"/>
    <w:rsid w:val="003A7DF9"/>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06ADC"/>
    <w:rsid w:val="00410DC5"/>
    <w:rsid w:val="004128C3"/>
    <w:rsid w:val="00413BE9"/>
    <w:rsid w:val="004169AA"/>
    <w:rsid w:val="0041737D"/>
    <w:rsid w:val="004178ED"/>
    <w:rsid w:val="00417D89"/>
    <w:rsid w:val="004256F6"/>
    <w:rsid w:val="00434E9C"/>
    <w:rsid w:val="00437AE0"/>
    <w:rsid w:val="00443567"/>
    <w:rsid w:val="004453D2"/>
    <w:rsid w:val="004520FC"/>
    <w:rsid w:val="004556F4"/>
    <w:rsid w:val="0045698B"/>
    <w:rsid w:val="00456E24"/>
    <w:rsid w:val="00462153"/>
    <w:rsid w:val="00462894"/>
    <w:rsid w:val="004636A8"/>
    <w:rsid w:val="0046730E"/>
    <w:rsid w:val="004727C6"/>
    <w:rsid w:val="00472D3E"/>
    <w:rsid w:val="00472E3A"/>
    <w:rsid w:val="00472F8C"/>
    <w:rsid w:val="0047416F"/>
    <w:rsid w:val="00475A80"/>
    <w:rsid w:val="00476261"/>
    <w:rsid w:val="00476527"/>
    <w:rsid w:val="00481F8F"/>
    <w:rsid w:val="004843AE"/>
    <w:rsid w:val="00491D6E"/>
    <w:rsid w:val="004A1214"/>
    <w:rsid w:val="004A279E"/>
    <w:rsid w:val="004A3B81"/>
    <w:rsid w:val="004A46B2"/>
    <w:rsid w:val="004A6CC7"/>
    <w:rsid w:val="004B2B94"/>
    <w:rsid w:val="004B486B"/>
    <w:rsid w:val="004B666E"/>
    <w:rsid w:val="004B6C17"/>
    <w:rsid w:val="004C15E2"/>
    <w:rsid w:val="004C1CD4"/>
    <w:rsid w:val="004C6927"/>
    <w:rsid w:val="004C7EEA"/>
    <w:rsid w:val="004D0598"/>
    <w:rsid w:val="004D0BAF"/>
    <w:rsid w:val="004D0D79"/>
    <w:rsid w:val="004D12CA"/>
    <w:rsid w:val="004D26AC"/>
    <w:rsid w:val="004D757C"/>
    <w:rsid w:val="004E3B80"/>
    <w:rsid w:val="004F7422"/>
    <w:rsid w:val="00500CDF"/>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BEB"/>
    <w:rsid w:val="005A0CA2"/>
    <w:rsid w:val="005A12A9"/>
    <w:rsid w:val="005A19BA"/>
    <w:rsid w:val="005A2A80"/>
    <w:rsid w:val="005A60A0"/>
    <w:rsid w:val="005A776F"/>
    <w:rsid w:val="005B01C7"/>
    <w:rsid w:val="005B4B83"/>
    <w:rsid w:val="005B4D15"/>
    <w:rsid w:val="005B6C90"/>
    <w:rsid w:val="005C1281"/>
    <w:rsid w:val="005C2DB9"/>
    <w:rsid w:val="005C4F85"/>
    <w:rsid w:val="005E2670"/>
    <w:rsid w:val="005E5133"/>
    <w:rsid w:val="005E74F8"/>
    <w:rsid w:val="005F084F"/>
    <w:rsid w:val="005F256B"/>
    <w:rsid w:val="005F309A"/>
    <w:rsid w:val="005F52A3"/>
    <w:rsid w:val="00605073"/>
    <w:rsid w:val="00607070"/>
    <w:rsid w:val="0061032C"/>
    <w:rsid w:val="00610588"/>
    <w:rsid w:val="006107C7"/>
    <w:rsid w:val="00612248"/>
    <w:rsid w:val="00614397"/>
    <w:rsid w:val="00614899"/>
    <w:rsid w:val="0061513B"/>
    <w:rsid w:val="0061516B"/>
    <w:rsid w:val="00616A45"/>
    <w:rsid w:val="006201FC"/>
    <w:rsid w:val="00621897"/>
    <w:rsid w:val="00621FD9"/>
    <w:rsid w:val="0062220F"/>
    <w:rsid w:val="00623ED7"/>
    <w:rsid w:val="00624875"/>
    <w:rsid w:val="00626AC0"/>
    <w:rsid w:val="0063072A"/>
    <w:rsid w:val="00634A18"/>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56AB"/>
    <w:rsid w:val="006771FE"/>
    <w:rsid w:val="00684DF0"/>
    <w:rsid w:val="0068539B"/>
    <w:rsid w:val="00687307"/>
    <w:rsid w:val="0069052C"/>
    <w:rsid w:val="00696E01"/>
    <w:rsid w:val="006A12A4"/>
    <w:rsid w:val="006A38D6"/>
    <w:rsid w:val="006A66DA"/>
    <w:rsid w:val="006A72F2"/>
    <w:rsid w:val="006B05ED"/>
    <w:rsid w:val="006B14B5"/>
    <w:rsid w:val="006B5BA0"/>
    <w:rsid w:val="006C0359"/>
    <w:rsid w:val="006C1178"/>
    <w:rsid w:val="006C275D"/>
    <w:rsid w:val="006C5F5C"/>
    <w:rsid w:val="006C66F7"/>
    <w:rsid w:val="006D0914"/>
    <w:rsid w:val="006D1A24"/>
    <w:rsid w:val="006D3ED0"/>
    <w:rsid w:val="006D635F"/>
    <w:rsid w:val="006E3312"/>
    <w:rsid w:val="006E6115"/>
    <w:rsid w:val="006E713F"/>
    <w:rsid w:val="006E7515"/>
    <w:rsid w:val="006F17D6"/>
    <w:rsid w:val="006F1931"/>
    <w:rsid w:val="00700526"/>
    <w:rsid w:val="00705100"/>
    <w:rsid w:val="007063D1"/>
    <w:rsid w:val="007102D1"/>
    <w:rsid w:val="00713712"/>
    <w:rsid w:val="00721E00"/>
    <w:rsid w:val="00722898"/>
    <w:rsid w:val="00724D55"/>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707D5"/>
    <w:rsid w:val="00781236"/>
    <w:rsid w:val="00783FF3"/>
    <w:rsid w:val="00786A7C"/>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1645"/>
    <w:rsid w:val="00803089"/>
    <w:rsid w:val="00803410"/>
    <w:rsid w:val="008058F8"/>
    <w:rsid w:val="00805EB8"/>
    <w:rsid w:val="008109BD"/>
    <w:rsid w:val="0081253C"/>
    <w:rsid w:val="00812A05"/>
    <w:rsid w:val="00813E57"/>
    <w:rsid w:val="0081451F"/>
    <w:rsid w:val="00824B0A"/>
    <w:rsid w:val="00824F29"/>
    <w:rsid w:val="00827522"/>
    <w:rsid w:val="00827B40"/>
    <w:rsid w:val="00833D18"/>
    <w:rsid w:val="00840F26"/>
    <w:rsid w:val="00845F95"/>
    <w:rsid w:val="0084751B"/>
    <w:rsid w:val="0085641A"/>
    <w:rsid w:val="00856A7F"/>
    <w:rsid w:val="00856BE3"/>
    <w:rsid w:val="00866364"/>
    <w:rsid w:val="00867762"/>
    <w:rsid w:val="00871FC7"/>
    <w:rsid w:val="00872B41"/>
    <w:rsid w:val="00873B52"/>
    <w:rsid w:val="00873CC2"/>
    <w:rsid w:val="00873EC6"/>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91C"/>
    <w:rsid w:val="008B663D"/>
    <w:rsid w:val="008C17FF"/>
    <w:rsid w:val="008C7AFC"/>
    <w:rsid w:val="008D05CF"/>
    <w:rsid w:val="008D2DBB"/>
    <w:rsid w:val="008D5814"/>
    <w:rsid w:val="008D6798"/>
    <w:rsid w:val="008D7927"/>
    <w:rsid w:val="008E230B"/>
    <w:rsid w:val="008E60BE"/>
    <w:rsid w:val="008F18EB"/>
    <w:rsid w:val="008F1DCE"/>
    <w:rsid w:val="008F3BDB"/>
    <w:rsid w:val="008F76F0"/>
    <w:rsid w:val="0090172D"/>
    <w:rsid w:val="009042E9"/>
    <w:rsid w:val="0090675C"/>
    <w:rsid w:val="009154BB"/>
    <w:rsid w:val="00917E51"/>
    <w:rsid w:val="00920F6D"/>
    <w:rsid w:val="00923270"/>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1C3A"/>
    <w:rsid w:val="009B2922"/>
    <w:rsid w:val="009B3FC6"/>
    <w:rsid w:val="009B4847"/>
    <w:rsid w:val="009B53FB"/>
    <w:rsid w:val="009B685C"/>
    <w:rsid w:val="009C3EF7"/>
    <w:rsid w:val="009C4898"/>
    <w:rsid w:val="009C507D"/>
    <w:rsid w:val="009C6152"/>
    <w:rsid w:val="009D0278"/>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A02D8C"/>
    <w:rsid w:val="00A03350"/>
    <w:rsid w:val="00A04ACF"/>
    <w:rsid w:val="00A10E8D"/>
    <w:rsid w:val="00A11517"/>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3556"/>
    <w:rsid w:val="00A63FCE"/>
    <w:rsid w:val="00A64142"/>
    <w:rsid w:val="00A6440F"/>
    <w:rsid w:val="00A64DFA"/>
    <w:rsid w:val="00A71142"/>
    <w:rsid w:val="00A71D99"/>
    <w:rsid w:val="00A76F5C"/>
    <w:rsid w:val="00A830D7"/>
    <w:rsid w:val="00A8347F"/>
    <w:rsid w:val="00A8554D"/>
    <w:rsid w:val="00A907A5"/>
    <w:rsid w:val="00A928AC"/>
    <w:rsid w:val="00A933D8"/>
    <w:rsid w:val="00A945EB"/>
    <w:rsid w:val="00A9596C"/>
    <w:rsid w:val="00A972FB"/>
    <w:rsid w:val="00AA714B"/>
    <w:rsid w:val="00AA74C4"/>
    <w:rsid w:val="00AB020F"/>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785A"/>
    <w:rsid w:val="00B00DC9"/>
    <w:rsid w:val="00B03B9D"/>
    <w:rsid w:val="00B06DB7"/>
    <w:rsid w:val="00B11DEF"/>
    <w:rsid w:val="00B13CC4"/>
    <w:rsid w:val="00B16A89"/>
    <w:rsid w:val="00B21F0A"/>
    <w:rsid w:val="00B23F2E"/>
    <w:rsid w:val="00B2460C"/>
    <w:rsid w:val="00B24B1D"/>
    <w:rsid w:val="00B25D2C"/>
    <w:rsid w:val="00B26D09"/>
    <w:rsid w:val="00B30CBC"/>
    <w:rsid w:val="00B3201A"/>
    <w:rsid w:val="00B321D1"/>
    <w:rsid w:val="00B325E0"/>
    <w:rsid w:val="00B3380E"/>
    <w:rsid w:val="00B3488D"/>
    <w:rsid w:val="00B34E13"/>
    <w:rsid w:val="00B36106"/>
    <w:rsid w:val="00B37629"/>
    <w:rsid w:val="00B41F6A"/>
    <w:rsid w:val="00B42DB3"/>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178"/>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0E1E"/>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9538B"/>
    <w:rsid w:val="00DA1B53"/>
    <w:rsid w:val="00DA3E3C"/>
    <w:rsid w:val="00DB171C"/>
    <w:rsid w:val="00DB417A"/>
    <w:rsid w:val="00DB42E3"/>
    <w:rsid w:val="00DB5E5B"/>
    <w:rsid w:val="00DB6D8C"/>
    <w:rsid w:val="00DC0162"/>
    <w:rsid w:val="00DC0C4B"/>
    <w:rsid w:val="00DC2175"/>
    <w:rsid w:val="00DC4B0D"/>
    <w:rsid w:val="00DC6E2D"/>
    <w:rsid w:val="00DD348E"/>
    <w:rsid w:val="00DE2F0F"/>
    <w:rsid w:val="00DE4A0B"/>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86676"/>
    <w:rsid w:val="00E95AD2"/>
    <w:rsid w:val="00E97BA6"/>
    <w:rsid w:val="00EA0E31"/>
    <w:rsid w:val="00EA3C5D"/>
    <w:rsid w:val="00EA6FC1"/>
    <w:rsid w:val="00EA7460"/>
    <w:rsid w:val="00EA76C8"/>
    <w:rsid w:val="00EB45D4"/>
    <w:rsid w:val="00EB48E7"/>
    <w:rsid w:val="00EB572E"/>
    <w:rsid w:val="00EC09D8"/>
    <w:rsid w:val="00EC4DBA"/>
    <w:rsid w:val="00ED008C"/>
    <w:rsid w:val="00ED2632"/>
    <w:rsid w:val="00ED3B17"/>
    <w:rsid w:val="00ED53C5"/>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5196D"/>
    <w:rsid w:val="00F54D8D"/>
    <w:rsid w:val="00F6023B"/>
    <w:rsid w:val="00F62000"/>
    <w:rsid w:val="00F71104"/>
    <w:rsid w:val="00F71942"/>
    <w:rsid w:val="00F75257"/>
    <w:rsid w:val="00F75322"/>
    <w:rsid w:val="00F753E1"/>
    <w:rsid w:val="00F803C7"/>
    <w:rsid w:val="00F81F05"/>
    <w:rsid w:val="00F92616"/>
    <w:rsid w:val="00FA62A5"/>
    <w:rsid w:val="00FB0938"/>
    <w:rsid w:val="00FB1384"/>
    <w:rsid w:val="00FB3EB4"/>
    <w:rsid w:val="00FB499E"/>
    <w:rsid w:val="00FC29D7"/>
    <w:rsid w:val="00FC2A03"/>
    <w:rsid w:val="00FD4AD1"/>
    <w:rsid w:val="00FD662C"/>
    <w:rsid w:val="00FE28A6"/>
    <w:rsid w:val="00FE390E"/>
    <w:rsid w:val="00FE62A7"/>
    <w:rsid w:val="00FE6BBD"/>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0705"/>
    <o:shapelayout v:ext="edit">
      <o:idmap v:ext="edit" data="1"/>
    </o:shapelayout>
  </w:shapeDefaults>
  <w:decimalSymbol w:val=","/>
  <w:listSeparator w:val=";"/>
  <w14:docId w14:val="234BE9FE"/>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 w:type="paragraph" w:styleId="ab">
    <w:name w:val="No Spacing"/>
    <w:uiPriority w:val="1"/>
    <w:qFormat/>
    <w:rsid w:val="00212E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PRJ&amp;n=260249&amp;dst=100001" TargetMode="External"/><Relationship Id="rId13" Type="http://schemas.openxmlformats.org/officeDocument/2006/relationships/hyperlink" Target="https://login.consultant.ru/link/?req=doc&amp;base=LAW&amp;n=495710&amp;dst=4548"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2316&amp;dst=1675" TargetMode="External"/><Relationship Id="rId17" Type="http://schemas.openxmlformats.org/officeDocument/2006/relationships/hyperlink" Target="https://login.consultant.ru/link/?req=doc&amp;base=LAW&amp;n=495317" TargetMode="External"/><Relationship Id="rId2" Type="http://schemas.openxmlformats.org/officeDocument/2006/relationships/numbering" Target="numbering.xml"/><Relationship Id="rId16" Type="http://schemas.openxmlformats.org/officeDocument/2006/relationships/hyperlink" Target="https://login.consultant.ru/link/?req=doc&amp;base=LAW&amp;n=495710&amp;dst=714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PRJ&amp;n=262098&amp;dst=10000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5710&amp;dst=7145" TargetMode="External"/><Relationship Id="rId10" Type="http://schemas.openxmlformats.org/officeDocument/2006/relationships/hyperlink" Target="https://login.consultant.ru/link/?req=doc&amp;base=PRJ&amp;n=270942&amp;dst=1000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PRJ&amp;n=270942&amp;dst=100001" TargetMode="External"/><Relationship Id="rId14" Type="http://schemas.openxmlformats.org/officeDocument/2006/relationships/hyperlink" Target="https://login.consultant.ru/link/?req=doc&amp;base=LAW&amp;n=495710&amp;dst=71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6C909-4F1A-41D7-BBF2-A20A830BA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5</Pages>
  <Words>2162</Words>
  <Characters>12328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User</cp:lastModifiedBy>
  <cp:revision>45</cp:revision>
  <cp:lastPrinted>2025-12-11T07:34:00Z</cp:lastPrinted>
  <dcterms:created xsi:type="dcterms:W3CDTF">2025-12-11T04:33:00Z</dcterms:created>
  <dcterms:modified xsi:type="dcterms:W3CDTF">2026-03-23T05:30:00Z</dcterms:modified>
</cp:coreProperties>
</file>