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566A2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1.0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05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E751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1348</w:t>
            </w:r>
          </w:p>
          <w:p w:rsidR="006E7515" w:rsidRDefault="00AD3A6D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E7515"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6E7515"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- 10.09.2025.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Утверждены условия и порядок предоставления субсидий субъектам РФ в целях реализации региональных проектов по ликвидации объектов накопленного вреда окружающей среде и несанкционированных свалок в центральной экологической зоне Байкальской природной территории.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Критерием отбора субъектов РФ для предоставления субсидий является наличие отобранных проектов по реализации указанных мероприятий.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Отбор проектов и определение приоритетности реализации проектов осуществляются межведомственной комиссией.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Заявки на участие в отборе представляются в Министерство природных ресурсов и экологии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342E8F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27C6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C6" w:rsidRPr="004727C6" w:rsidRDefault="004727C6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7C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727C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1351</w:t>
            </w:r>
          </w:p>
          <w:p w:rsidR="004727C6" w:rsidRDefault="00AD3A6D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727C6" w:rsidRPr="004727C6">
              <w:rPr>
                <w:rFonts w:ascii="PT Astra Serif" w:hAnsi="PT Astra Serif" w:cs="Times New Roman"/>
                <w:b/>
                <w:sz w:val="26"/>
                <w:szCs w:val="26"/>
              </w:rPr>
              <w:t>О мерах поддержки налогоплательщиков, оказывающих услуги общественного питания в 2025 году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727C6" w:rsidRDefault="004727C6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7C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- 05.09.2025.</w:t>
            </w:r>
          </w:p>
          <w:p w:rsidR="004727C6" w:rsidRPr="004727C6" w:rsidRDefault="004727C6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27C6">
              <w:rPr>
                <w:rFonts w:ascii="PT Astra Serif" w:hAnsi="PT Astra Serif" w:cs="Times New Roman"/>
                <w:sz w:val="26"/>
                <w:szCs w:val="26"/>
              </w:rPr>
              <w:t>Предприятиям общественного питания, соответствующим установленным условиям, по 1 декабря 2025 г. продлен срок уплаты НДС за I и II кварталы 2025 года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727C6" w:rsidRPr="004727C6" w:rsidRDefault="004727C6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27C6">
              <w:rPr>
                <w:rFonts w:ascii="PT Astra Serif" w:hAnsi="PT Astra Serif" w:cs="Times New Roman"/>
                <w:sz w:val="26"/>
                <w:szCs w:val="26"/>
              </w:rPr>
              <w:t>Также постановлением предусмотрено неприменение в 2025 году налоговой ответственности за непредставление в установленный срок налоговых деклараций по НДС за I и (или) II кварталы 2025 года.</w:t>
            </w:r>
          </w:p>
          <w:p w:rsidR="004727C6" w:rsidRPr="006E7515" w:rsidRDefault="004727C6" w:rsidP="004727C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27C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Меры поддержки предоставлены налогоплательщикам, у которых, в частности, на 1 января 2025 г. основной вид деятельности соответствовал коду ОКВЭД 56 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727C6">
              <w:rPr>
                <w:rFonts w:ascii="PT Astra Serif" w:hAnsi="PT Astra Serif" w:cs="Times New Roman"/>
                <w:sz w:val="26"/>
                <w:szCs w:val="26"/>
              </w:rPr>
              <w:t>Деятельность по предоставлению продуктов питания и напитков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727C6">
              <w:rPr>
                <w:rFonts w:ascii="PT Astra Serif" w:hAnsi="PT Astra Serif" w:cs="Times New Roman"/>
                <w:sz w:val="26"/>
                <w:szCs w:val="26"/>
              </w:rPr>
              <w:t xml:space="preserve"> и сумма доходов за 2024 год составила от 2 до 3 млрд. рублей, а также представлены налоговые декларации по НДС за I и (или) II кварталы 2025 г. позднее установленных сроков, либо представлены уточненные налоговые декларации за указанные отчетные периоды.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AD3A6D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6E751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1353</w:t>
            </w:r>
          </w:p>
          <w:p w:rsidR="006E7515" w:rsidRDefault="00AD3A6D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E7515"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- 11.09.2025 (за исключением отдельных положений).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Дополнены требования к информации, включаемой в ЕИС в сфере закупок, относящейся к заключенным контрактам.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В числе прочего принятым постановлением введено требование о детализации в реестре контрактов оснований для осуществления закупки путем проставления отметки о ее отнесении к одной из перечисленных в постановлении закупок.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уточнен порядок внесения информации об изменении кодов, предусмотренных абзацами третьим - пятым подпункта 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6E7515">
              <w:rPr>
                <w:rFonts w:ascii="PT Astra Serif" w:hAnsi="PT Astra Serif" w:cs="Times New Roman"/>
                <w:sz w:val="26"/>
                <w:szCs w:val="26"/>
              </w:rPr>
              <w:t>ж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6E7515">
              <w:rPr>
                <w:rFonts w:ascii="PT Astra Serif" w:hAnsi="PT Astra Serif" w:cs="Times New Roman"/>
                <w:sz w:val="26"/>
                <w:szCs w:val="26"/>
              </w:rPr>
              <w:t xml:space="preserve"> пункта 10 Правил ведения реестра, а также скорректированы требования к проведению проверок соответствия сведений, указанных в информации и документах.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342E8F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с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мотрения</w:t>
            </w:r>
          </w:p>
        </w:tc>
      </w:tr>
      <w:tr w:rsidR="002B170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687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1355 </w:t>
            </w:r>
          </w:p>
          <w:p w:rsidR="006E7515" w:rsidRPr="006E7515" w:rsidRDefault="00AD3A6D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E7515"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6E7515"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- 11.09.2025.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Уточнен порядок предоставления субсидий на формирование IT-инфраструктуры в образовательных орг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анизациях.</w:t>
            </w:r>
          </w:p>
          <w:p w:rsidR="006E7515" w:rsidRPr="006E7515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 xml:space="preserve">Скорректированы правила предоставления регионам субсидий на формирование IT-инфраструктуры в образовательных организациях для обеспечения безопасного доступа к государственным, муниципальным и иным </w:t>
            </w:r>
            <w:proofErr w:type="spellStart"/>
            <w:r w:rsidRPr="006E7515">
              <w:rPr>
                <w:rFonts w:ascii="PT Astra Serif" w:hAnsi="PT Astra Serif" w:cs="Times New Roman"/>
                <w:sz w:val="26"/>
                <w:szCs w:val="26"/>
              </w:rPr>
              <w:t>инф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ормсистемам</w:t>
            </w:r>
            <w:proofErr w:type="spellEnd"/>
            <w:r>
              <w:rPr>
                <w:rFonts w:ascii="PT Astra Serif" w:hAnsi="PT Astra Serif" w:cs="Times New Roman"/>
                <w:sz w:val="26"/>
                <w:szCs w:val="26"/>
              </w:rPr>
              <w:t>, а также Интернету.</w:t>
            </w:r>
          </w:p>
          <w:p w:rsidR="00713712" w:rsidRPr="00D72E82" w:rsidRDefault="006E7515" w:rsidP="006E7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E7515">
              <w:rPr>
                <w:rFonts w:ascii="PT Astra Serif" w:hAnsi="PT Astra Serif" w:cs="Times New Roman"/>
                <w:sz w:val="26"/>
                <w:szCs w:val="26"/>
              </w:rPr>
              <w:t>Уточнен порядок расчета размера субсидий в 2025 г. в зависимости от выполнения проектно-изыскательских работ. С2026 г. размер субсидий будет рассчитываться по новой формуле.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743E0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241B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687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03.09.2025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1361 </w:t>
            </w:r>
          </w:p>
          <w:p w:rsidR="00713712" w:rsidRPr="0053785F" w:rsidRDefault="00AD3A6D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3785F"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порядке обеспечения доступа к аудиторским заключениям по результатам аудита консолидированной финансовой отчетности либо иным документам по результатам проверок промежуточной консолидированной финансовой отчетности </w:t>
            </w:r>
            <w:proofErr w:type="spellStart"/>
            <w:r w:rsidR="0053785F"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>аудируемых</w:t>
            </w:r>
            <w:proofErr w:type="spellEnd"/>
            <w:r w:rsidR="0053785F"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лиц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785F" w:rsidRPr="0053785F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- 13.09.2025.</w:t>
            </w:r>
          </w:p>
          <w:p w:rsidR="0053785F" w:rsidRPr="0053785F" w:rsidRDefault="0053785F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sz w:val="26"/>
                <w:szCs w:val="26"/>
              </w:rPr>
              <w:t>Доступ к аудиторским заключениям по результатам аудита консолидированной финансовой отчетности (КФО), а также ограничение и возобновление такого доступа обеспечиваются ФНС России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53785F" w:rsidRPr="0053785F" w:rsidRDefault="0053785F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sz w:val="26"/>
                <w:szCs w:val="26"/>
              </w:rPr>
              <w:t xml:space="preserve">Доступ к аудиторским заключениям по результатам аудита КФО либо иным документам по результатам проверок промежуточной КФО </w:t>
            </w:r>
            <w:proofErr w:type="spellStart"/>
            <w:r w:rsidRPr="0053785F">
              <w:rPr>
                <w:rFonts w:ascii="PT Astra Serif" w:hAnsi="PT Astra Serif" w:cs="Times New Roman"/>
                <w:sz w:val="26"/>
                <w:szCs w:val="26"/>
              </w:rPr>
              <w:t>аудируемых</w:t>
            </w:r>
            <w:proofErr w:type="spellEnd"/>
            <w:r w:rsidRPr="0053785F">
              <w:rPr>
                <w:rFonts w:ascii="PT Astra Serif" w:hAnsi="PT Astra Serif" w:cs="Times New Roman"/>
                <w:sz w:val="26"/>
                <w:szCs w:val="26"/>
              </w:rPr>
              <w:t xml:space="preserve"> лиц предоставляется:</w:t>
            </w:r>
          </w:p>
          <w:p w:rsidR="0053785F" w:rsidRPr="0053785F" w:rsidRDefault="0053785F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sz w:val="26"/>
                <w:szCs w:val="26"/>
              </w:rPr>
              <w:t>государственным органам и органам МСУ, государственным внебюджетным фондам и Центральному банку РФ - ко всем заключениям с использованием единой системы межведомственного электронного взаимодействия;</w:t>
            </w:r>
          </w:p>
          <w:p w:rsidR="0053785F" w:rsidRPr="0053785F" w:rsidRDefault="0053785F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sz w:val="26"/>
                <w:szCs w:val="26"/>
              </w:rPr>
              <w:t>иным заинтересованным лицам - ко всем заключениям (за некоторыми исключениями), с использованием интернет-сервиса на сайте ФНС.</w:t>
            </w:r>
            <w:bookmarkStart w:id="0" w:name="_GoBack"/>
            <w:bookmarkEnd w:id="0"/>
          </w:p>
          <w:p w:rsidR="0053785F" w:rsidRPr="00D72E82" w:rsidRDefault="0053785F" w:rsidP="005378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sz w:val="26"/>
                <w:szCs w:val="26"/>
              </w:rPr>
              <w:t>Определены случаи ограничения доступа к аудиторским заключениям и порядок возобновления доступа к заключениям.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7063D1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7A0E4A" w:rsidRPr="00D72E82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AD3A6D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D72E82" w:rsidRDefault="00AD3A6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04.09.2025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1365</w:t>
            </w:r>
          </w:p>
          <w:p w:rsid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- 04.09.2025.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>В рамках базовой программы ОМС предусмотрена возможность госпитализации граждан со стойкими расстройствами функций организма (маломобильных граждан) для прохождения диспансеризации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>Соответствующие дополнения внесены в раздел IV Программы госгарантий бесплатного оказания гражданам медицинской помощи на период 2025 - 2027 годов.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>Прописаны условия госпитализации и оплаты прохождения такой диспансеризации, порядок предоставления гражданину специализированной, в том числе высокотехнологичной, медицинской помощи при выявлении в ходе диспансеризации соответствующих заболеваний и (или) состояний.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установлен порядок предоставления результатов проведения профилактического осмотра или первого этапа диспансеризации, в том числе посредством личного кабинета на Едином портале </w:t>
            </w:r>
            <w:proofErr w:type="spellStart"/>
            <w:r w:rsidRPr="00AD3A6D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AD3A6D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D3A6D" w:rsidRPr="0053785F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Дополнен перечень видов высокотехнологичной медицинской помощи, не включенных в базовую программу ОМС, финансовое обеспечение которых осуществляется за счет субсидий из бюджета ФФОМС (раздел 2 приложение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 1 к Программе), а также в новой редакции изложен Раздел 2 приложения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 2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>Средние нормативы объема оказания и средние нормативы финансовых затрат на единицу объема медицинской помощи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 к указанной Программе.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D72E82" w:rsidRDefault="00AD3A6D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800AA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687" w:rsidRDefault="00D927F6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927F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04.09.2025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927F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1371 </w:t>
            </w:r>
          </w:p>
          <w:p w:rsidR="00D800AA" w:rsidRPr="00D927F6" w:rsidRDefault="00AD3A6D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927F6" w:rsidRPr="00D927F6">
              <w:rPr>
                <w:rFonts w:ascii="PT Astra Serif" w:hAnsi="PT Astra Serif" w:cs="Times New Roman"/>
                <w:b/>
                <w:sz w:val="26"/>
                <w:szCs w:val="26"/>
              </w:rPr>
              <w:t>О повышении размеров должностных окладов работников федеральных государственных органов, замещающих должности, не являющиеся должностями федеральной государственной гражданской службы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927F6" w:rsidRDefault="00D927F6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927F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- 13.09.2025.</w:t>
            </w:r>
          </w:p>
          <w:p w:rsidR="00D927F6" w:rsidRPr="00D927F6" w:rsidRDefault="00D927F6" w:rsidP="00D927F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927F6">
              <w:rPr>
                <w:rFonts w:ascii="PT Astra Serif" w:hAnsi="PT Astra Serif" w:cs="Times New Roman"/>
                <w:sz w:val="26"/>
                <w:szCs w:val="26"/>
              </w:rPr>
              <w:t>С 1 октября 2025 г. на 7,6% повысят должностные оклады работников федеральных государственных органов.</w:t>
            </w:r>
          </w:p>
          <w:p w:rsidR="00D927F6" w:rsidRPr="00D927F6" w:rsidRDefault="00D927F6" w:rsidP="00D927F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927F6">
              <w:rPr>
                <w:rFonts w:ascii="PT Astra Serif" w:hAnsi="PT Astra Serif" w:cs="Times New Roman"/>
                <w:sz w:val="26"/>
                <w:szCs w:val="26"/>
              </w:rPr>
              <w:t xml:space="preserve">Повышение коснется окладов работников, замещающих должности, не являющиеся должностями федеральной государственной гражданской службы, установленные приложением к постановлению Правительства Российской Федерации от 24 марта 2007 г. </w:t>
            </w:r>
            <w:r w:rsidR="007A168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D927F6">
              <w:rPr>
                <w:rFonts w:ascii="PT Astra Serif" w:hAnsi="PT Astra Serif" w:cs="Times New Roman"/>
                <w:sz w:val="26"/>
                <w:szCs w:val="26"/>
              </w:rPr>
              <w:t xml:space="preserve"> 176 (с учетом предыдущих индексаций).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7A1687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0E4A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0E4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687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04.09.2025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2445-р </w:t>
            </w:r>
          </w:p>
          <w:p w:rsidR="007A0E4A" w:rsidRPr="0053785F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&lt;О выделении в 2025 году МЧС России бюджетных ассигнований для предоставления иных межбюджетных трансфертов бюджетам субъектов РФ в целях возмещения понесенных </w:t>
            </w: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lastRenderedPageBreak/>
              <w:t>бюджетами субъектов РФ расходов на размещение и питание граждан РФ, иностранных граждан и лиц без гражданства, постоянно проживающих на территории Украины, а также на территориях субъектов РФ,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РФ&gt;</w:t>
            </w:r>
          </w:p>
          <w:p w:rsidR="0053785F" w:rsidRPr="0053785F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3785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- 04.09.2025.</w:t>
            </w:r>
          </w:p>
          <w:p w:rsidR="0053785F" w:rsidRPr="00AE740B" w:rsidRDefault="0053785F" w:rsidP="00CE161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Утверждено </w:t>
            </w:r>
            <w:r w:rsidRPr="0053785F">
              <w:rPr>
                <w:rFonts w:ascii="PT Astra Serif" w:hAnsi="PT Astra Serif" w:cs="Times New Roman"/>
                <w:sz w:val="26"/>
                <w:szCs w:val="26"/>
              </w:rPr>
              <w:t>распределение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предоставляемых бюджетам субъектов Российской Федерации в целях возмещения понесенных в 2023 - 2024 годах бюджетами субъектов Российской Федерации расходов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168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60707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24.06.2025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79н</w:t>
            </w:r>
          </w:p>
          <w:p w:rsidR="00342E8F" w:rsidRPr="00342E8F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>О Порядке формирования (внесения изменений) и представления главными распорядителями средств федерального бюджета обоснований бюджетных ассигнований по расходам федерального бюджета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07070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29.08.2025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83418.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Обновлены требования к формированию обоснований бюджетных ассигнований по расходам федерального бюджета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Документом определены формы, сроки, правила формирования (внесения изменений) и представления главными распорядителями средств федерального бюджета обоснований бюджетных ассигнований.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Утвержденный Порядок применяется начиная с обоснования бюджетных ассигнований при формировании проекта федерального закона о федеральном бюджете на 2026 год и на плановый период 2027 и 2028 годов.</w:t>
            </w:r>
          </w:p>
          <w:p w:rsidR="00342E8F" w:rsidRPr="00D72E82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Минфина России от 17 июня 2021 г. </w:t>
            </w:r>
            <w:r w:rsidR="007A168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sz w:val="26"/>
                <w:szCs w:val="26"/>
              </w:rPr>
              <w:t xml:space="preserve"> 86н.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CE161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CE161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21.07.2025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96н</w:t>
            </w:r>
          </w:p>
          <w:p w:rsidR="00342E8F" w:rsidRPr="00342E8F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взыскания задолженности по казначейскому инфраструктурному кредиту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E161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01.09.2025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83419.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Определены правила взыскания задолженности субъекта РФ, являющегося должником по казначейскому инфраструктурному кредиту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Перечисление суммы задолженности по кредиту (включая проценты за пользование кредитом, штрафы и пени за нарушение срока возврата указанного кредита) осуществляется на основании акта Федерального казначейства, на единый счет федерального бюджета, открытый МОУ ФК.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Копия акта о взыскании направляется должнику в день его издания, а также в территориальный орган Федерального казначейства, в котором должнику открыт единый счет бюджета субъекта РФ.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В случае если по истечении установленного срока задолженность не взыскана, Федеральное казначейство направляет в Минфин России уведомление об обращении взыскания на средства, предусмотренные для перечисления в бюджет должника (по форме согласно приложению к приказу).</w:t>
            </w:r>
          </w:p>
          <w:p w:rsidR="00342E8F" w:rsidRPr="00D72E82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Сумма взысканной задолженности подлежит уточнению на код классификации источников финансирования дефицита бюджета субъекта РФ - в части средств кредита, и на код классификации расходов бюджета субъекта РФ - в части процентов за пользование кредитом, сумм штрафов и пеней.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7A168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42E8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8F" w:rsidRPr="00D72E82" w:rsidRDefault="00342E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06.08.2025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106н</w:t>
            </w:r>
          </w:p>
          <w:p w:rsidR="00342E8F" w:rsidRPr="00342E8F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утвержденный приказом Министерства финансов Российской Федерации от 15 ноября 2024 г.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172н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02.09.2025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83435.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Внесены уточнения в порядок возврата органами Федерального казначейства излишне уплаченных сумм поступлений, перечисленных на счета в иностранной валюте.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 xml:space="preserve">Новой редакцией отдельных положений Порядка учета поступлений в бюджетную систему Российской Федерации, утвержденного приказом Минфина России от 15 ноября 2024 г. </w:t>
            </w:r>
            <w:r w:rsidR="007A168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sz w:val="26"/>
                <w:szCs w:val="26"/>
              </w:rPr>
              <w:t xml:space="preserve"> 172н, в частности: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предусмотрен новый документ, представляемый для возврата излишне уплаченных сумм в иностранной валюте в орган Федерального казначейства - Распоряжение на возврат;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 xml:space="preserve">уточнена периодичность формирования Справки о перечислении поступлений в бюджеты (код формы по КФД 0533005) для главного администратора поступлений в бюджет с использованием системы 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42E8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AD3A6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42E8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8F" w:rsidRPr="00AE740B" w:rsidRDefault="007A168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60707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Указание Банка России от 23.07.2025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7132-У</w:t>
            </w:r>
          </w:p>
          <w:p w:rsidR="00342E8F" w:rsidRPr="00342E8F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пункт 2 Указания Банка России от 1 сентября 2022 года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42E8F"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6231-У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07070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26.08.2025 </w:t>
            </w:r>
            <w:r w:rsidR="007A168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42E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83329.</w:t>
            </w:r>
          </w:p>
          <w:p w:rsidR="00342E8F" w:rsidRPr="00342E8F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Внесены редакционные уточнения в порядок принятия решений о признании безнадежной к взысканию задолженности по платежам в бюджеты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42E8F" w:rsidRPr="00D72E82" w:rsidRDefault="00342E8F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2E8F">
              <w:rPr>
                <w:rFonts w:ascii="PT Astra Serif" w:hAnsi="PT Astra Serif" w:cs="Times New Roman"/>
                <w:sz w:val="26"/>
                <w:szCs w:val="26"/>
              </w:rPr>
              <w:t>Уточнение внесено в положения, касающиеся издания распорядительного акта о создании постоянно действующей комиссии для принятия решений о признании безнадежной к взысканию задолженности по платежам в бюджеты бюджетной системы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7A1687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D3A6D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D72E82" w:rsidRDefault="00AD3A6D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A6D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01.09.2025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23-06-07/85239 </w:t>
            </w:r>
          </w:p>
          <w:p w:rsidR="00AD3A6D" w:rsidRDefault="00AD3A6D" w:rsidP="00342E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D3A6D">
              <w:rPr>
                <w:rFonts w:ascii="PT Astra Serif" w:hAnsi="PT Astra Serif" w:cs="Times New Roman"/>
                <w:b/>
                <w:sz w:val="26"/>
                <w:szCs w:val="26"/>
              </w:rPr>
              <w:t>О методических рекомендациях по вопросу разработки территориальными органами федеральных органов государственной власти методик прогнозирования поступлений доходов бюджетов бюджетной системы РФ на базе методик прогнозирования федеральных органов государственной власти, но с обеспечением учета региональных особенностей при прогнозировани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и доходов бюджетов субъектов РФ»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>Даны рекомендации по разработке методик прогнозировани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>я поступлений бюджетных доходов.</w:t>
            </w:r>
          </w:p>
          <w:p w:rsidR="00AD3A6D" w:rsidRPr="00AD3A6D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 xml:space="preserve">Федеральным органам, территориальные органы (подразделения) которых осуществляют бюджетные полномочия главных администраторов доходов региональных и местных бюджетов, следует направить своим территориальным органам (подразделениям) рекомендации о необходимости проработки или дополнения методик прогнозирования поступлений бюджетных доходов информацией, учитывающей региональные (местные) особенности поступления и прогнозирования доходов, и до 1 октября 2025 г. сообщить в Минфин </w:t>
            </w:r>
            <w:r w:rsidRPr="00AD3A6D">
              <w:rPr>
                <w:rFonts w:ascii="PT Astra Serif" w:hAnsi="PT Astra Serif" w:cs="Times New Roman"/>
                <w:sz w:val="26"/>
                <w:szCs w:val="26"/>
              </w:rPr>
              <w:t>о результатах указанной работы.</w:t>
            </w:r>
          </w:p>
          <w:p w:rsidR="00AD3A6D" w:rsidRPr="00342E8F" w:rsidRDefault="00AD3A6D" w:rsidP="00AD3A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D3A6D">
              <w:rPr>
                <w:rFonts w:ascii="PT Astra Serif" w:hAnsi="PT Astra Serif" w:cs="Times New Roman"/>
                <w:sz w:val="26"/>
                <w:szCs w:val="26"/>
              </w:rPr>
              <w:t>Региональным финансовым органам следует принимать во внимание учет региональных (местных) особенностей поступления и прогнозирования доходов при рассмотрении проектов методик прогнозирования главных администраторов доходов, являющихся территориальными органами федеральных органов.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7A1687" w:rsidRDefault="00AD3A6D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7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20AF6222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3AA3D-82F2-46DE-92E9-378F39AA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7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11</cp:revision>
  <cp:lastPrinted>2025-04-11T05:06:00Z</cp:lastPrinted>
  <dcterms:created xsi:type="dcterms:W3CDTF">2025-08-11T02:40:00Z</dcterms:created>
  <dcterms:modified xsi:type="dcterms:W3CDTF">2025-09-10T03:19:00Z</dcterms:modified>
</cp:coreProperties>
</file>