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</w:p>
          <w:p w:rsidR="00945C8B" w:rsidRPr="00646218" w:rsidRDefault="00100B39" w:rsidP="00BF2A2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01</w:t>
            </w:r>
            <w:r w:rsidR="00B13CC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.0</w:t>
            </w:r>
            <w:r w:rsidR="00BF2A2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8</w:t>
            </w:r>
            <w:r w:rsidR="008E230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.2026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г. </w:t>
            </w:r>
            <w:r w:rsidR="002A4B4C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–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</w:t>
            </w:r>
            <w:r w:rsidR="00BF2A2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31</w:t>
            </w:r>
            <w:r w:rsidR="00B13CC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.0</w:t>
            </w:r>
            <w:r w:rsidR="00BF2A2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8</w:t>
            </w:r>
            <w:r w:rsidR="008E230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.2026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5B78DD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646218" w:rsidRDefault="005B78DD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06E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Федеральный закон от 04.08.2026 </w:t>
            </w:r>
            <w:r w:rsidR="00385B8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282-ФЗ</w:t>
            </w:r>
          </w:p>
          <w:p w:rsidR="0082106E" w:rsidRPr="00646218" w:rsidRDefault="00385B8D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82106E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О цифровых валютах и цифровых правах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82106E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- 01.09.2026 (за исключением отдельных положений).</w:t>
            </w:r>
          </w:p>
          <w:p w:rsidR="0082106E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Законом регулируются:</w:t>
            </w:r>
          </w:p>
          <w:p w:rsidR="0082106E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отношения, возникающие при организации обращения, учете и обращении цифровых валют и иностранных цифровых инструментов, а также при </w:t>
            </w:r>
            <w:proofErr w:type="spellStart"/>
            <w:r w:rsidRPr="00646218">
              <w:rPr>
                <w:rFonts w:ascii="PT Astra Serif" w:hAnsi="PT Astra Serif" w:cs="Times New Roman"/>
                <w:sz w:val="25"/>
                <w:szCs w:val="25"/>
              </w:rPr>
              <w:t>майнинге</w:t>
            </w:r>
            <w:proofErr w:type="spellEnd"/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цифровых валют;</w:t>
            </w:r>
          </w:p>
          <w:p w:rsidR="0082106E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отношения, возникающие при размещении, организации обращения, учете и обращении цифровых прав;</w:t>
            </w:r>
          </w:p>
          <w:p w:rsidR="0082106E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деятельность оператора информационной системы, в которой осуществляется выпуск цифровых финансовых активов, организации, осуществляющей обмен цифровых валют, и цифрового депозитария, а также деятельность брокера, управляющего, управляющей компании, организатора торговли, клиринговой организации, связанная с организацией обращения цифровых валют и цифровых прав.</w:t>
            </w:r>
          </w:p>
          <w:p w:rsidR="0082106E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Введено, в том числе, понятие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иностранный цифровой инструмент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, предусмотрено приостановление операций с цифровыми валютами на 48 часов в определенных случаях, закреплено право Правительства РФ устанавливать особый режим организации обращения цифровых валют.</w:t>
            </w:r>
          </w:p>
          <w:p w:rsidR="0082106E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Предусмотрены положения об ограничениях переводов денежных средств и приема платежей при незаконной организации обращения цифровых валют (введено понятие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неуполномоченный получатель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), а также положения о приеме цифровых валют и цифровых прав в качестве средства платежа.</w:t>
            </w:r>
          </w:p>
          <w:p w:rsidR="0082106E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Предусмотрено, что в РФ не допускается делать оферты и приглашать делать оферты о приобретении цифровых валют лицами, по поручениям которых брокер не вправе приобретать цифровые валюты, а также не допускаются публичные оферты о приобретении цифровых валют и цифровых прав в обмен на ценные бумаги.</w:t>
            </w:r>
          </w:p>
          <w:p w:rsidR="005B78DD" w:rsidRPr="00646218" w:rsidRDefault="0082106E" w:rsidP="0082106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Закон вступает в силу с 1 сентября 2026 года, за исключением положений, для которых установлены иные сроки вступления их в силу.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646218" w:rsidRDefault="00D86150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Для рассмотрения</w:t>
            </w:r>
          </w:p>
        </w:tc>
      </w:tr>
      <w:tr w:rsidR="00104C1F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646218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Федеральный закон от 04.08.2026 </w:t>
            </w:r>
            <w:r w:rsidR="00385B8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292-ФЗ</w:t>
            </w:r>
          </w:p>
          <w:p w:rsidR="00FA5A44" w:rsidRPr="00646218" w:rsidRDefault="00385B8D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FA5A4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статью 41 части первой и часть вторую Налогового кодекса Российской Федерации и статью 2 Федерального закона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FA5A4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изменения в статью 120 Федерального закона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FA5A4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О таможенном регулировании в Российской Федерации и о внесении изменений в отдельные законодательные акты Российской Федерации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Внесены поправки в Налоговый кодекс РФ.</w:t>
            </w:r>
          </w:p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- 04.08.2026 (за исключением отдельных положений).</w:t>
            </w:r>
          </w:p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>Статья 41 НК РФ дополнена положением, в соответствии с которым передача акций (долей) экономически значимых организаций между принципалом и доверенным лицом, если их получение осуществляется в соответствии с договорами, предусмотренными актами Президента, не признается доходом для целей налогообложения.</w:t>
            </w:r>
          </w:p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В главу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Акцизы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внесены изменения, предусматривающие, в частности, что при реализации, передаче (в том числе возврате собственнику сырья) прямогонного бензина для производства автомобильного бензина (от АИ-92 и выше) налогоплательщики, имеющие свидетельства по переработке нефтяного сырья, составляют расчетные, первичные учетные документы и счета-фактуры без выделения сумм акциза и с проставлением отметки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Без акциза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. Также уточнен порядок применения вычетов по акцизам налогоплательщиками, осуществляющими операции с нефтяным сырьем и дизельным топливом.</w:t>
            </w:r>
          </w:p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Кроме того, внесены уточнения в положения, касающиеся налогообложения НДФЛ отдельных видов доходов, в частности, установлено, что в срок нахождения в собственности принципала акций экономически значимой организации включается срок, в течение которого такие акции непрерывно находились у доверенного лица.</w:t>
            </w:r>
          </w:p>
          <w:p w:rsidR="00104C1F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В соответствии с принятым законом освобождается от налога на прибыль доход администратора программы мотивации в размере, не превышающем рыночную цену реализуемых акций, при соблюдении ряда требований, в том числе при условии, что акции в период между датами их приобретения и реализации участникам программы не передавались третьим лицам. Также в налоговой базе не подлежат учету расходы, связанные с реализацией таких акций, включая расходы в виде стоимости акций.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646218" w:rsidRDefault="00D86150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>Для рассмотрения</w:t>
            </w:r>
          </w:p>
        </w:tc>
      </w:tr>
      <w:tr w:rsidR="00104C1F" w:rsidRPr="003A4F4D" w:rsidTr="00385B8D">
        <w:trPr>
          <w:trHeight w:val="4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646218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Федеральный закон от 04.08.2026 </w:t>
            </w:r>
            <w:r w:rsidR="00385B8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313-ФЗ</w:t>
            </w:r>
          </w:p>
          <w:p w:rsidR="00FA5A44" w:rsidRPr="00646218" w:rsidRDefault="00385B8D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FA5A4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статьи 4 и 59 Федерального закона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FA5A4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Об общих принципах организации публичной власти в субъектах Российской Федерации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- 01.03.2027.</w:t>
            </w:r>
          </w:p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Закреплена возможность участия федеральных органов исполнительной власти в формировании органов исполнительной власти субъектов РФ в сфере транспорта.</w:t>
            </w:r>
          </w:p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Соответствующие изменения внесены в Федеральный закон от 21 декабря 2021 года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414-ФЗ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Об общих принципах организации публичной власти в субъектах Российской Федерации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FA5A44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Предусмотрено, что нововведение не распространяется на формирование органа исполнительной власти субъекта РФ - города федерального значения, осуществляющего полномочия в сфере транспорта.</w:t>
            </w:r>
          </w:p>
          <w:p w:rsidR="00104C1F" w:rsidRPr="00646218" w:rsidRDefault="00FA5A44" w:rsidP="00FA5A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Федеральный закон вступает в силу с 1 марта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646218" w:rsidRDefault="0019050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9A2EF0" w:rsidRPr="003A4F4D" w:rsidTr="00EB4F6F">
        <w:trPr>
          <w:trHeight w:val="3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F0" w:rsidRPr="00646218" w:rsidRDefault="009A2EF0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559" w:rsidRPr="00646218" w:rsidRDefault="00D41559" w:rsidP="00D415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Федеральный закон от 04.08.2026 </w:t>
            </w:r>
            <w:r w:rsidR="00385B8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312-ФЗ</w:t>
            </w:r>
          </w:p>
          <w:p w:rsidR="00D41559" w:rsidRPr="00646218" w:rsidRDefault="00385B8D" w:rsidP="00D415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D41559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статью 21.3 Федерального закона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D41559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Об организации предоставления государственных и муниципальных услуг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D41559" w:rsidRPr="00646218" w:rsidRDefault="00D41559" w:rsidP="00D415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- 01.11.2026.</w:t>
            </w:r>
          </w:p>
          <w:p w:rsidR="00D41559" w:rsidRPr="00646218" w:rsidRDefault="00D41559" w:rsidP="00D415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Правительство РФ вправе определять дополнительные категории платежей, информация о которых размещается в Государственной информационной системе о государственных и муниципальных платежах (ГИС ГМП).</w:t>
            </w:r>
          </w:p>
          <w:p w:rsidR="009A2EF0" w:rsidRPr="00646218" w:rsidRDefault="00D41559" w:rsidP="00D415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>Перечень платежей, утверждаемый Правительством РФ, должен быть согласован с Центральным банком РФ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F0" w:rsidRPr="00646218" w:rsidRDefault="00385B8D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>Для рассмотрения</w:t>
            </w:r>
          </w:p>
        </w:tc>
      </w:tr>
      <w:tr w:rsidR="00104C1F" w:rsidRPr="003A4F4D" w:rsidTr="00EB4F6F">
        <w:trPr>
          <w:trHeight w:val="3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646218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559" w:rsidRPr="00646218" w:rsidRDefault="00D41559" w:rsidP="00D4155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Федеральный закон от 04.08.2026 </w:t>
            </w:r>
            <w:r w:rsidR="00385B8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293-ФЗ</w:t>
            </w:r>
          </w:p>
          <w:p w:rsidR="00D41559" w:rsidRPr="00646218" w:rsidRDefault="00385B8D" w:rsidP="00D4155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D41559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статьи 166 и 168 части второй Налогового кодекса Российской Федерации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D41559" w:rsidRPr="00646218" w:rsidRDefault="00D41559" w:rsidP="00D4155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- 01.10.2026.</w:t>
            </w:r>
          </w:p>
          <w:p w:rsidR="00D41559" w:rsidRPr="00646218" w:rsidRDefault="00D41559" w:rsidP="00D4155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Установлен порядок применения НДС в случае изменения налогового законодательства в ходе исполнения договора.</w:t>
            </w:r>
          </w:p>
          <w:p w:rsidR="00D41559" w:rsidRPr="00646218" w:rsidRDefault="00D41559" w:rsidP="00D4155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Закон направлен на устранение правового пробела в пункте 1 статьи 168 НК РФ (см. Постановление Конституционного Суда РФ от 25 ноября 2025 г.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41-П).</w:t>
            </w:r>
          </w:p>
          <w:p w:rsidR="00104C1F" w:rsidRPr="00646218" w:rsidRDefault="00D41559" w:rsidP="00D4155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Вносимыми изменениями установлен расчетный метод определения суммы НДС для случаев, когда после заключения договора вступили в силу изменения, на основании которых у налогоплательщика возникает обязанность по уплате НДС, а покупатель не имеет права принять предъявленную сумму налога к вычету. Метод применяется, если стороны не изменили цену договора либо не предусмотрели условия об урегулировании взаимодействия сторон в связи с такими изменениями.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646218" w:rsidRDefault="0019050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рассмотрения</w:t>
            </w:r>
          </w:p>
        </w:tc>
      </w:tr>
      <w:tr w:rsidR="008B47F8" w:rsidRPr="003A4F4D" w:rsidTr="00FC72BD">
        <w:trPr>
          <w:trHeight w:val="15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F8" w:rsidRPr="00646218" w:rsidRDefault="008B47F8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Федеральный закон от 04.08.2026 </w:t>
            </w:r>
            <w:r w:rsidR="00385B8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281-ФЗ</w:t>
            </w:r>
          </w:p>
          <w:p w:rsidR="0062577E" w:rsidRPr="00646218" w:rsidRDefault="00385B8D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62577E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изменения в статью 102 части первой Налогового кодекса Российской Федерации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- 01.01.2027.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Режим налоговой тайны распространен на сведения, передаваемые налоговыми органами в уполномоченные федеральные органы исполнительной власти в соответствии с Федеральным законом об основах государственного регулирования торговой деятельности.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Доступ к таким сведениям имеют должностные лица соответствующих федеральных органов исполнительной власти, определяемые руководителями этих органов.</w:t>
            </w:r>
          </w:p>
          <w:p w:rsidR="008B47F8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Федеральный закон вступает в силу с 1 января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F8" w:rsidRPr="00646218" w:rsidRDefault="00385B8D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Для рассмотрения</w:t>
            </w:r>
          </w:p>
        </w:tc>
      </w:tr>
      <w:tr w:rsidR="00F46B32" w:rsidRPr="003A4F4D" w:rsidTr="00886657">
        <w:trPr>
          <w:trHeight w:val="13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B32" w:rsidRPr="00646218" w:rsidRDefault="00F46B32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Федеральный закон от 04.08.2026 </w:t>
            </w:r>
            <w:r w:rsidR="00385B8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279-ФЗ</w:t>
            </w:r>
          </w:p>
          <w:p w:rsidR="0062577E" w:rsidRPr="00646218" w:rsidRDefault="00385B8D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62577E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Федеральный закон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62577E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- 01.10.2026 (за исключением отдельных положений).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Подписан закон об упрощении и ускорении закупочных процедур.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Закон предусматривает, в частности: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повышение ограничения начальной (максимальной) цены контракта для проведения электронного запроса котировок до 20 млн рублей сроком до 31 декабря 2027 года;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повышение лимита начальной максимальной цены контракта с предприятиями малого бизнеса и СОНКО с 20 до 30 млн рублей;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дополнение случаев изменения существенных условий контракта;</w:t>
            </w:r>
          </w:p>
          <w:p w:rsidR="0062577E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>сокращение срока рассмотрения контрольным органом в сфере закупок обращения о согласовании заключения контракта с единственным поставщиком (подрядчиком, исполнителем).</w:t>
            </w:r>
          </w:p>
          <w:p w:rsidR="00F46B32" w:rsidRPr="00646218" w:rsidRDefault="0062577E" w:rsidP="006257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Закон вступает в силу с 1 октября 2026 года, за исключением положений, для которых установлены иные сроки вступления их в силу.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B32" w:rsidRPr="00646218" w:rsidRDefault="00364242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 xml:space="preserve">Для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A20B02" w:rsidRPr="003A4F4D" w:rsidTr="00F8367F">
        <w:trPr>
          <w:trHeight w:val="28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646218" w:rsidRDefault="00A20B02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EAE" w:rsidRPr="00646218" w:rsidRDefault="007E6EAE" w:rsidP="007E6EA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03.08.2026 </w:t>
            </w:r>
            <w:r w:rsidR="00385B8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969</w:t>
            </w:r>
          </w:p>
          <w:p w:rsidR="007E6EAE" w:rsidRPr="00646218" w:rsidRDefault="00385B8D" w:rsidP="007E6EA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7E6EAE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некоторые акты Правительства Российской Федерации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7E6EAE" w:rsidRPr="00646218" w:rsidRDefault="007E6EAE" w:rsidP="007E6EA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- 06.08.2026 (за исключением отдельных положений).</w:t>
            </w:r>
          </w:p>
          <w:p w:rsidR="007E6EAE" w:rsidRPr="00646218" w:rsidRDefault="007E6EAE" w:rsidP="007E6EA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Актуализированы акты Правительства РФ по вопросу предоставления национального режима при осуществлении закупок для обеспечения </w:t>
            </w:r>
            <w:proofErr w:type="spellStart"/>
            <w:r w:rsidRPr="00646218">
              <w:rPr>
                <w:rFonts w:ascii="PT Astra Serif" w:hAnsi="PT Astra Serif" w:cs="Times New Roman"/>
                <w:sz w:val="25"/>
                <w:szCs w:val="25"/>
              </w:rPr>
              <w:t>госнужд</w:t>
            </w:r>
            <w:proofErr w:type="spellEnd"/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и закупок отдельными видами юридических лиц.</w:t>
            </w:r>
          </w:p>
          <w:p w:rsidR="00A20B02" w:rsidRPr="00646218" w:rsidRDefault="007E6EAE" w:rsidP="007E6EA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С целью реализации Федерального закона от 23.07.2025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268-ФЗ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О внесении изменения в статью 4 Федерального закона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Об обращении лекарственных средств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и распоряжения Правительства РФ от 23.04.2026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942-р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Об утверждении перечня стратегически значимых лекарственных средств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внесены изменения в том числе в постановление Правительства РФ от 23.12.2024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 1875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646218"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646218" w:rsidRDefault="00772E7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385B8D" w:rsidRPr="00646218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5B78DD" w:rsidRPr="003A4F4D" w:rsidTr="00385B8D">
        <w:trPr>
          <w:trHeight w:val="25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646218" w:rsidRDefault="005B78DD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E10" w:rsidRPr="00646218" w:rsidRDefault="00EC4E10" w:rsidP="00EC4E1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Приказ Минфина России от 27.07.2026 </w:t>
            </w:r>
            <w:r w:rsidR="00385B8D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100н</w:t>
            </w:r>
          </w:p>
          <w:p w:rsidR="00EC4E10" w:rsidRPr="00646218" w:rsidRDefault="00385B8D" w:rsidP="00EC4E1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EC4E10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приложения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EC4E10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1,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EC4E10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2,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EC4E10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8 - 10,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EC4E10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14 - 16,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EC4E10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18 - 22,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EC4E10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24 - 28 к приказу Министерства финансов Российской Федерации от 10 июня 2025 г. 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EC4E10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70н</w:t>
            </w: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385B8D" w:rsidRPr="0067714F" w:rsidRDefault="00385B8D" w:rsidP="00EC4E1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bookmarkStart w:id="0" w:name="_GoBack"/>
            <w:r w:rsidRPr="0067714F">
              <w:rPr>
                <w:rFonts w:ascii="PT Astra Serif" w:hAnsi="PT Astra Serif" w:cs="Times New Roman"/>
                <w:sz w:val="25"/>
                <w:szCs w:val="25"/>
              </w:rPr>
              <w:t>Уточнены и дополнены перечни КБК на 2026 год и на плановый период 2027 и 2028 годов.</w:t>
            </w:r>
          </w:p>
          <w:bookmarkEnd w:id="0"/>
          <w:p w:rsidR="00EC4E10" w:rsidRPr="00646218" w:rsidRDefault="00EC4E10" w:rsidP="00EC4E1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Включены новые коды, в том числе в отношении уплаты акцизов, а также различных дотаций, субсидий и межбюджетных трансфертов. Также, в частности, внесены изменения в коды целевых статей расходов и направления расходов федерального бюджета и бюджетов ГВБФ.</w:t>
            </w:r>
          </w:p>
          <w:p w:rsidR="005B78DD" w:rsidRPr="00646218" w:rsidRDefault="00EC4E10" w:rsidP="00EC4E1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646218" w:rsidRDefault="0036424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</w:tbl>
    <w:p w:rsidR="00756D14" w:rsidRPr="003A4F4D" w:rsidRDefault="00756D14" w:rsidP="00385B8D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1925A8" w:rsidRPr="00A55C60" w:rsidRDefault="001925A8" w:rsidP="00B21F0A">
        <w:pPr>
          <w:pStyle w:val="a3"/>
          <w:jc w:val="center"/>
          <w:rPr>
            <w:rFonts w:ascii="PT Astra Serif" w:hAnsi="PT Astra Serif"/>
          </w:rPr>
        </w:pPr>
        <w:r w:rsidRPr="00A55C60">
          <w:rPr>
            <w:rFonts w:ascii="PT Astra Serif" w:hAnsi="PT Astra Serif"/>
          </w:rPr>
          <w:fldChar w:fldCharType="begin"/>
        </w:r>
        <w:r w:rsidRPr="00A55C60">
          <w:rPr>
            <w:rFonts w:ascii="PT Astra Serif" w:hAnsi="PT Astra Serif"/>
          </w:rPr>
          <w:instrText>PAGE   \* MERGEFORMAT</w:instrText>
        </w:r>
        <w:r w:rsidRPr="00A55C60">
          <w:rPr>
            <w:rFonts w:ascii="PT Astra Serif" w:hAnsi="PT Astra Serif"/>
          </w:rPr>
          <w:fldChar w:fldCharType="separate"/>
        </w:r>
        <w:r w:rsidR="0067714F">
          <w:rPr>
            <w:rFonts w:ascii="PT Astra Serif" w:hAnsi="PT Astra Serif"/>
            <w:noProof/>
          </w:rPr>
          <w:t>4</w:t>
        </w:r>
        <w:r w:rsidRPr="00A55C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F8056E0"/>
    <w:multiLevelType w:val="hybridMultilevel"/>
    <w:tmpl w:val="41A00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97E2F"/>
    <w:rsid w:val="000A2431"/>
    <w:rsid w:val="000A2994"/>
    <w:rsid w:val="000A5E5D"/>
    <w:rsid w:val="000B14BF"/>
    <w:rsid w:val="000B575A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B39"/>
    <w:rsid w:val="00100D4F"/>
    <w:rsid w:val="001024AE"/>
    <w:rsid w:val="001024D1"/>
    <w:rsid w:val="00104C1F"/>
    <w:rsid w:val="00104CB0"/>
    <w:rsid w:val="00110B73"/>
    <w:rsid w:val="00110BC5"/>
    <w:rsid w:val="001111C8"/>
    <w:rsid w:val="0011199C"/>
    <w:rsid w:val="001149C9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050C"/>
    <w:rsid w:val="001925A8"/>
    <w:rsid w:val="00193DE8"/>
    <w:rsid w:val="001956C6"/>
    <w:rsid w:val="001A281A"/>
    <w:rsid w:val="001A38B1"/>
    <w:rsid w:val="001A6D83"/>
    <w:rsid w:val="001A73E5"/>
    <w:rsid w:val="001B3C0B"/>
    <w:rsid w:val="001B570F"/>
    <w:rsid w:val="001B6B4D"/>
    <w:rsid w:val="001B7229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526A1"/>
    <w:rsid w:val="00263A12"/>
    <w:rsid w:val="00266919"/>
    <w:rsid w:val="002753AB"/>
    <w:rsid w:val="002776F0"/>
    <w:rsid w:val="0028191C"/>
    <w:rsid w:val="0028273A"/>
    <w:rsid w:val="002844A8"/>
    <w:rsid w:val="00287464"/>
    <w:rsid w:val="002930A3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178B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8B3"/>
    <w:rsid w:val="00302C6B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339CF"/>
    <w:rsid w:val="00342E8F"/>
    <w:rsid w:val="00344425"/>
    <w:rsid w:val="00351759"/>
    <w:rsid w:val="00353097"/>
    <w:rsid w:val="00363CBF"/>
    <w:rsid w:val="00364242"/>
    <w:rsid w:val="00370B91"/>
    <w:rsid w:val="00370E28"/>
    <w:rsid w:val="00371FC1"/>
    <w:rsid w:val="00375669"/>
    <w:rsid w:val="003776BD"/>
    <w:rsid w:val="00382DF0"/>
    <w:rsid w:val="003848C9"/>
    <w:rsid w:val="00384E89"/>
    <w:rsid w:val="00385B8D"/>
    <w:rsid w:val="00386D44"/>
    <w:rsid w:val="003877A3"/>
    <w:rsid w:val="003905E4"/>
    <w:rsid w:val="003921FB"/>
    <w:rsid w:val="00394FA1"/>
    <w:rsid w:val="00396E49"/>
    <w:rsid w:val="003A07BD"/>
    <w:rsid w:val="003A0839"/>
    <w:rsid w:val="003A1F4C"/>
    <w:rsid w:val="003A4F4D"/>
    <w:rsid w:val="003A5E1C"/>
    <w:rsid w:val="003A7DF9"/>
    <w:rsid w:val="003A7E65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5593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23AF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27077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B78DD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577E"/>
    <w:rsid w:val="00626AC0"/>
    <w:rsid w:val="0063072A"/>
    <w:rsid w:val="00634A18"/>
    <w:rsid w:val="00634E46"/>
    <w:rsid w:val="00635EBD"/>
    <w:rsid w:val="00643483"/>
    <w:rsid w:val="00643FA9"/>
    <w:rsid w:val="00646218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4F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947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E6EAE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106E"/>
    <w:rsid w:val="00824B0A"/>
    <w:rsid w:val="00824F29"/>
    <w:rsid w:val="00827522"/>
    <w:rsid w:val="00827B40"/>
    <w:rsid w:val="00833D18"/>
    <w:rsid w:val="00840F26"/>
    <w:rsid w:val="00842673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86657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7F8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97620"/>
    <w:rsid w:val="009A08A3"/>
    <w:rsid w:val="009A2EF0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C7D59"/>
    <w:rsid w:val="009D0278"/>
    <w:rsid w:val="009D190F"/>
    <w:rsid w:val="009D3E2E"/>
    <w:rsid w:val="009D4027"/>
    <w:rsid w:val="009D6FDB"/>
    <w:rsid w:val="009D715A"/>
    <w:rsid w:val="009E2DA8"/>
    <w:rsid w:val="009E2E2F"/>
    <w:rsid w:val="009E48C3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B02"/>
    <w:rsid w:val="00A20FDA"/>
    <w:rsid w:val="00A2339B"/>
    <w:rsid w:val="00A305BA"/>
    <w:rsid w:val="00A306E0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5C60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428D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264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5152"/>
    <w:rsid w:val="00B77C0B"/>
    <w:rsid w:val="00B81154"/>
    <w:rsid w:val="00B81E99"/>
    <w:rsid w:val="00B84465"/>
    <w:rsid w:val="00B8602E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11A1"/>
    <w:rsid w:val="00BC2A33"/>
    <w:rsid w:val="00BC5607"/>
    <w:rsid w:val="00BC64D3"/>
    <w:rsid w:val="00BC6BA2"/>
    <w:rsid w:val="00BD1176"/>
    <w:rsid w:val="00BD6178"/>
    <w:rsid w:val="00BD6EE0"/>
    <w:rsid w:val="00BE0D9F"/>
    <w:rsid w:val="00BF2A2D"/>
    <w:rsid w:val="00BF53AE"/>
    <w:rsid w:val="00BF5F96"/>
    <w:rsid w:val="00C02B0E"/>
    <w:rsid w:val="00C12984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370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28E2"/>
    <w:rsid w:val="00D36608"/>
    <w:rsid w:val="00D37206"/>
    <w:rsid w:val="00D403FF"/>
    <w:rsid w:val="00D41559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150"/>
    <w:rsid w:val="00D865DA"/>
    <w:rsid w:val="00D9180A"/>
    <w:rsid w:val="00D927F6"/>
    <w:rsid w:val="00D936FF"/>
    <w:rsid w:val="00D94DFA"/>
    <w:rsid w:val="00D9538B"/>
    <w:rsid w:val="00DA1B53"/>
    <w:rsid w:val="00DA3E3C"/>
    <w:rsid w:val="00DA7643"/>
    <w:rsid w:val="00DB171C"/>
    <w:rsid w:val="00DB417A"/>
    <w:rsid w:val="00DB5E5B"/>
    <w:rsid w:val="00DB6D8C"/>
    <w:rsid w:val="00DC0162"/>
    <w:rsid w:val="00DC0C4B"/>
    <w:rsid w:val="00DC2175"/>
    <w:rsid w:val="00DC2A62"/>
    <w:rsid w:val="00DC4B0D"/>
    <w:rsid w:val="00DC6E2D"/>
    <w:rsid w:val="00DD1BC9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573"/>
    <w:rsid w:val="00E60C04"/>
    <w:rsid w:val="00E61680"/>
    <w:rsid w:val="00E63982"/>
    <w:rsid w:val="00E646F1"/>
    <w:rsid w:val="00E75625"/>
    <w:rsid w:val="00E75632"/>
    <w:rsid w:val="00E7660B"/>
    <w:rsid w:val="00E864B2"/>
    <w:rsid w:val="00E86676"/>
    <w:rsid w:val="00E95AD2"/>
    <w:rsid w:val="00E97BA6"/>
    <w:rsid w:val="00EA0E31"/>
    <w:rsid w:val="00EA2858"/>
    <w:rsid w:val="00EA3C5D"/>
    <w:rsid w:val="00EA6FC1"/>
    <w:rsid w:val="00EA7460"/>
    <w:rsid w:val="00EB45D4"/>
    <w:rsid w:val="00EB48E7"/>
    <w:rsid w:val="00EB4F6F"/>
    <w:rsid w:val="00EB572E"/>
    <w:rsid w:val="00EC09D8"/>
    <w:rsid w:val="00EC4DBA"/>
    <w:rsid w:val="00EC4E10"/>
    <w:rsid w:val="00ED008C"/>
    <w:rsid w:val="00ED2632"/>
    <w:rsid w:val="00ED3B17"/>
    <w:rsid w:val="00ED53C5"/>
    <w:rsid w:val="00ED5654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46B32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367F"/>
    <w:rsid w:val="00F84D1B"/>
    <w:rsid w:val="00F90862"/>
    <w:rsid w:val="00F92616"/>
    <w:rsid w:val="00F95E76"/>
    <w:rsid w:val="00FA5A44"/>
    <w:rsid w:val="00FA62A5"/>
    <w:rsid w:val="00FB0938"/>
    <w:rsid w:val="00FB1384"/>
    <w:rsid w:val="00FB3EB4"/>
    <w:rsid w:val="00FB499E"/>
    <w:rsid w:val="00FC29D7"/>
    <w:rsid w:val="00FC2A03"/>
    <w:rsid w:val="00FC5DEB"/>
    <w:rsid w:val="00FC72BD"/>
    <w:rsid w:val="00FD4AD1"/>
    <w:rsid w:val="00FD662C"/>
    <w:rsid w:val="00FE28A6"/>
    <w:rsid w:val="00FE390E"/>
    <w:rsid w:val="00FE62A7"/>
    <w:rsid w:val="00FE6711"/>
    <w:rsid w:val="00FE76F8"/>
    <w:rsid w:val="00FF2234"/>
    <w:rsid w:val="00FF49B2"/>
    <w:rsid w:val="00FF4CC5"/>
    <w:rsid w:val="00FF5264"/>
    <w:rsid w:val="00FF585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19084-DD36-40A2-B8CE-C0B06AE56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11</cp:revision>
  <cp:lastPrinted>2025-12-11T07:34:00Z</cp:lastPrinted>
  <dcterms:created xsi:type="dcterms:W3CDTF">2026-08-14T07:47:00Z</dcterms:created>
  <dcterms:modified xsi:type="dcterms:W3CDTF">2026-08-14T11:10:00Z</dcterms:modified>
</cp:coreProperties>
</file>