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02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623"/>
        <w:gridCol w:w="3409"/>
      </w:tblGrid>
      <w:tr w:rsidR="00945C8B" w:rsidRPr="00015719" w:rsidTr="00915030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2E3C9E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155573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155573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594AD6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AD6" w:rsidRPr="001000FF" w:rsidRDefault="00594AD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5A" w:rsidRDefault="00594AD6" w:rsidP="006543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29.10.2024 </w:t>
            </w:r>
            <w:r w:rsidR="003732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360-ФЗ </w:t>
            </w:r>
          </w:p>
          <w:p w:rsidR="00594AD6" w:rsidRDefault="0037325A" w:rsidP="006543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94AD6" w:rsidRPr="00594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5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94AD6" w:rsidRPr="00594AD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94AD6" w:rsidRDefault="00594AD6" w:rsidP="006543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AD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- 29.10.2024.</w:t>
            </w:r>
          </w:p>
          <w:p w:rsidR="00594AD6" w:rsidRPr="00594AD6" w:rsidRDefault="00594AD6" w:rsidP="0059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D6">
              <w:rPr>
                <w:rFonts w:ascii="Times New Roman" w:hAnsi="Times New Roman" w:cs="Times New Roman"/>
                <w:sz w:val="28"/>
                <w:szCs w:val="28"/>
              </w:rPr>
              <w:t>Правительству предоставлены дополнительные полномочия в ходе исполнения федерального бюджета в 2024 году</w:t>
            </w:r>
            <w:r w:rsidRPr="00594A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4AD6" w:rsidRPr="00594AD6" w:rsidRDefault="00594AD6" w:rsidP="0059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D6">
              <w:rPr>
                <w:rFonts w:ascii="Times New Roman" w:hAnsi="Times New Roman" w:cs="Times New Roman"/>
                <w:sz w:val="28"/>
                <w:szCs w:val="28"/>
              </w:rPr>
              <w:t>Согласно принятому закону Правительство РФ вправе:</w:t>
            </w:r>
          </w:p>
          <w:p w:rsidR="00594AD6" w:rsidRPr="00594AD6" w:rsidRDefault="00594AD6" w:rsidP="0059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D6">
              <w:rPr>
                <w:rFonts w:ascii="Times New Roman" w:hAnsi="Times New Roman" w:cs="Times New Roman"/>
                <w:sz w:val="28"/>
                <w:szCs w:val="28"/>
              </w:rPr>
              <w:t>принимать решения об увеличении резервного фонда Правительства РФ на сумму до 1500 миллиардов рублей без внесения изменений в закон о бюджете с превышением общего объема расходов федерального бюджета;</w:t>
            </w:r>
          </w:p>
          <w:p w:rsidR="00594AD6" w:rsidRPr="00204E6C" w:rsidRDefault="00594AD6" w:rsidP="00594A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AD6">
              <w:rPr>
                <w:rFonts w:ascii="Times New Roman" w:hAnsi="Times New Roman" w:cs="Times New Roman"/>
                <w:sz w:val="28"/>
                <w:szCs w:val="28"/>
              </w:rPr>
              <w:t>осуществлять государственные внутренние заимствования РФ с превышением предусмотренных законом о бюджете показателей верхнего предела государственного внутреннего долга и программы государственных внутренних заимствований на 2024 год.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AD6" w:rsidRPr="00091899" w:rsidRDefault="0037325A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D4061E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61E" w:rsidRPr="001000FF" w:rsidRDefault="00D4061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5A" w:rsidRDefault="00204E6C" w:rsidP="006543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29.10.2024 </w:t>
            </w:r>
            <w:r w:rsidR="0037325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362-ФЗ </w:t>
            </w:r>
          </w:p>
          <w:p w:rsidR="00654370" w:rsidRPr="00204E6C" w:rsidRDefault="0037325A" w:rsidP="006543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04E6C"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части первую и вторую Налогового кодекса Российской Федерации и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04E6C" w:rsidRPr="00204E6C" w:rsidRDefault="00204E6C" w:rsidP="006543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- 29.10.2024 (за исключением отдельных положений).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Подписан закон, вносящий многочисленные изменения в НК РФ</w:t>
            </w:r>
            <w:r w:rsidR="003732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Законом предусматривается, в числе прочего: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на период 2025 года порядок определения процентной ставки пени для организаций;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размера госпошлины за </w:t>
            </w:r>
            <w:proofErr w:type="spellStart"/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госрегистрацию</w:t>
            </w:r>
            <w:proofErr w:type="spellEnd"/>
            <w:r w:rsidRPr="00204E6C">
              <w:rPr>
                <w:rFonts w:ascii="Times New Roman" w:hAnsi="Times New Roman" w:cs="Times New Roman"/>
                <w:sz w:val="28"/>
                <w:szCs w:val="28"/>
              </w:rPr>
              <w:t xml:space="preserve"> прав на предприятие как имущественный комплекс с 0,1 до 0,2 процента и максимальной суммой в 1 млн. рублей вместо 60 тысяч, а также увеличение размера госпошлины в области оборота оружия;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корректировка ставок акцизов на спиртовую и алкогольную продукцию, установленных на 2025 год;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введение ставки НДС 10% в отношении племенной продукции;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исключение обязанности составления счета-фактуры налогоплательщиками ЕСХН и УСН, освобожденных от обязанностей, связанных с уплатой НДС;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уточнение правил определения налоговой базы по НДФЛ и налога на прибыль по операциям с ценными бумагами, в том числе в случае обмена (замещения) еврооблигаций РФ;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вводится новый порядок применения пониженных тарифов страховых взносов субъектами МСП;</w:t>
            </w:r>
          </w:p>
          <w:p w:rsidR="00204E6C" w:rsidRPr="00D4061E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предусматривается льгота по налогу на имущество для организаций в сфере производства электроэнергии из возобновляемых источников, а также сетевых организаций в отношении, в частности, линий электропередачи, трансформаторных и иных подстанций.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61E" w:rsidRPr="00D02A5E" w:rsidRDefault="0037325A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204E6C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E6C" w:rsidRPr="001000FF" w:rsidRDefault="00204E6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29.10.2024 </w:t>
            </w:r>
            <w:r w:rsidR="0037325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363-ФЗ</w:t>
            </w:r>
          </w:p>
          <w:p w:rsidR="00204E6C" w:rsidRDefault="0037325A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04E6C"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427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- 29.10.2024 (за исключением отдельных положений).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Продлен по 2037 год включительно период применения пониженных тарифов страховых взносов к выплатам членам экипажей судов, зарегистрированных в Российском международном реестре судов</w:t>
            </w: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Льгота не распространяется на суда, используемые для хранения и перевалки нефти, нефтепродуктов и сжиженного природного газа в морских портах РФ.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Применение льготного тарифа в размере 0,0% было ограничено 2027 годом. Теперь льгота продлена еще на 10 лет, по 2037 год включительно.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Принятие закона будет способствовать созданию более благоприятных финансово-экономических условий хозяйствования для российских судоходных компаний, а также позволит стимулировать постройку нового флота на российских судоверфях.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E6C" w:rsidRPr="00091899" w:rsidRDefault="0037325A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594AD6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AD6" w:rsidRPr="001000FF" w:rsidRDefault="00594AD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5A" w:rsidRDefault="00594AD6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29.10.2024 </w:t>
            </w:r>
            <w:r w:rsidR="0037325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94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365-ФЗ </w:t>
            </w:r>
          </w:p>
          <w:p w:rsidR="00594AD6" w:rsidRDefault="0037325A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94AD6" w:rsidRPr="00594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статью 1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94AD6" w:rsidRPr="00594AD6">
              <w:rPr>
                <w:rFonts w:ascii="Times New Roman" w:hAnsi="Times New Roman" w:cs="Times New Roman"/>
                <w:b/>
                <w:sz w:val="28"/>
                <w:szCs w:val="28"/>
              </w:rPr>
              <w:t>О минимальном размере оплаты труда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94AD6" w:rsidRDefault="00594AD6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AD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- 09.11.2024.</w:t>
            </w:r>
          </w:p>
          <w:p w:rsidR="00594AD6" w:rsidRPr="00594AD6" w:rsidRDefault="00594AD6" w:rsidP="0059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D6">
              <w:rPr>
                <w:rFonts w:ascii="Times New Roman" w:hAnsi="Times New Roman" w:cs="Times New Roman"/>
                <w:sz w:val="28"/>
                <w:szCs w:val="28"/>
              </w:rPr>
              <w:t>С 1 января 2025 года минимальный размер оплаты труда устанавливается в сумме 22440 рублей в месяц</w:t>
            </w:r>
            <w:r w:rsidRPr="00594A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4AD6" w:rsidRPr="00594AD6" w:rsidRDefault="00594AD6" w:rsidP="00594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D6">
              <w:rPr>
                <w:rFonts w:ascii="Times New Roman" w:hAnsi="Times New Roman" w:cs="Times New Roman"/>
                <w:sz w:val="28"/>
                <w:szCs w:val="28"/>
              </w:rPr>
              <w:t>Минимальный размер оплаты труда на очередной год устанавливается в размере не ниже величины прожиточного минимума трудоспособного населения в целом по РФ на очередной год и не ниже минимального размера оплаты труда, установленного на текущий год.</w:t>
            </w:r>
          </w:p>
          <w:p w:rsidR="00594AD6" w:rsidRPr="00204E6C" w:rsidRDefault="00594AD6" w:rsidP="00594A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AD6">
              <w:rPr>
                <w:rFonts w:ascii="Times New Roman" w:hAnsi="Times New Roman" w:cs="Times New Roman"/>
                <w:sz w:val="28"/>
                <w:szCs w:val="28"/>
              </w:rPr>
              <w:t>В настоящее время МРОТ составляет 19 242 рубля в месяц.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AD6" w:rsidRPr="00091899" w:rsidRDefault="0037325A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56802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1000FF" w:rsidRDefault="0015680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29.10.2024 </w:t>
            </w:r>
            <w:r w:rsidR="0037325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367-ФЗ</w:t>
            </w:r>
          </w:p>
          <w:p w:rsidR="008B6079" w:rsidRDefault="0037325A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04E6C"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- 29.10.2024.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Утверждены особенности исполнения бюджетов бюджетной системы РФ в 2025 году</w:t>
            </w: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Законом, в частности: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продлевается приостановка отдельных положений Бюджетного кодекса РФ, устанавливающих ограничения в бюджетном процессе;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устанавливается возможность предоставления иных межбюджетных трансфертов бюджетам субъектов РФ в целях </w:t>
            </w:r>
            <w:proofErr w:type="spellStart"/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204E6C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обязательств, возникающих при оказании медицинской помощи, протезно-ортопедической помощи военнослужащим медицинскими организациями в период проведения специальной военной операции;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 xml:space="preserve">предусматривается, что государственное (муниципальное) задание не признается невыполненным в случае </w:t>
            </w:r>
            <w:proofErr w:type="spellStart"/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недостижения</w:t>
            </w:r>
            <w:proofErr w:type="spellEnd"/>
            <w:r w:rsidRPr="00204E6C">
              <w:rPr>
                <w:rFonts w:ascii="Times New Roman" w:hAnsi="Times New Roman" w:cs="Times New Roman"/>
                <w:sz w:val="28"/>
                <w:szCs w:val="28"/>
              </w:rPr>
              <w:t xml:space="preserve"> (превышения допустимого (возможного) отклонения) показателей государственного (муниципального) задания в связи с приостановлением (ограничением) деятельности учреждений, связанным с установлением на отдельных территориях (объектах) уровней террористической опасности, предусматривающих принятие мер по обеспечению безопасности, а также в иных случаях, установленных Правительством РФ;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в целях недопущения нарушения сроков реализации и снижения качества реализации инфраструктурных проектов, осуществляемых за счет средств инфраструктурных бюджетных кредитов и специальных казначейских кредитов, устанавливаются меры ответственности в виде повышения процентной ставки;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с 1 января 2025 года изменяется норматив распределения доходов от акцизов на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инжекторных</w:t>
            </w:r>
            <w:proofErr w:type="spellEnd"/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) двигателей, производимых на территории РФ;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продлевается на 2025 год переходный период в части индексации страховых пенсий на индекс роста потребительских цен. Также устанавливается стоимость одного пенсионного коэффициента и размер фиксированной выплаты к страховой пенсии по старости с 1 января 2025 года;</w:t>
            </w:r>
          </w:p>
          <w:p w:rsidR="00204E6C" w:rsidRPr="00156802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предусматривается приостановление норм, регламентирующих установление прожиточного минимума на душу населения в целом по РФ на очередной год исходя из величины медианного среднедушевого дохода за предыдущий год, установление прожиточного минимума в целом по РФ, начиная с 2026 года, федеральным законом о федеральном бюджете на соответствующий финансовый год и на плановый период с учетом инфляции прошлого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D02A5E" w:rsidRDefault="0037325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55078F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1000FF" w:rsidRDefault="005507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AD6" w:rsidRPr="0037325A" w:rsidRDefault="00594AD6" w:rsidP="00594A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29.10.2024 </w:t>
            </w:r>
            <w:r w:rsidR="0037325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922</w:t>
            </w:r>
          </w:p>
          <w:p w:rsidR="00F04689" w:rsidRPr="0037325A" w:rsidRDefault="0037325A" w:rsidP="00594A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94AD6"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>О дополнительных мерах по совершенствованию оплаты труда федеральных государственных гражданских служащих территориальных органов (органов) федеральных государственных органов, аппаратов федеральных судов общей юрисдикции и федеральных арбитражных судов, управлений Судебного департамента при Верховном Суде Российской Федерации в субъектах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7325A" w:rsidRPr="0037325A" w:rsidRDefault="0037325A" w:rsidP="00594A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- 29.10.2024.</w:t>
            </w:r>
          </w:p>
          <w:p w:rsidR="0037325A" w:rsidRPr="0037325A" w:rsidRDefault="0037325A" w:rsidP="00373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sz w:val="28"/>
                <w:szCs w:val="28"/>
              </w:rPr>
              <w:t>Подписан Указ об оптимизации численности и совершенствовании оплаты труда федеральных государственных гражданских служащих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7325A" w:rsidRPr="0037325A" w:rsidRDefault="0037325A" w:rsidP="00373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sz w:val="28"/>
                <w:szCs w:val="28"/>
              </w:rPr>
              <w:t>Правительству предписано до 31 марта 2025 г. рассмотреть предложения руководителей федеральных государственных органов о сокращении предельной штатной численности федеральных государственных гражданских служащих территориальных органов (органов) федеральных государственных органов, аппаратов федеральных судов общей юрисдикции и федеральных арбитражных судов, управлений Судебного департамента при Верховном Суде Российской Федерации в субъектах РФ.</w:t>
            </w:r>
          </w:p>
          <w:p w:rsidR="0037325A" w:rsidRPr="0037325A" w:rsidRDefault="0037325A" w:rsidP="00373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sz w:val="28"/>
                <w:szCs w:val="28"/>
              </w:rPr>
              <w:t>Исключение предусмотрено для гражданских служащих территориальных органов, осуществляющих свои полномочия на территориях новых регионов.</w:t>
            </w:r>
          </w:p>
          <w:p w:rsidR="0037325A" w:rsidRPr="0037325A" w:rsidRDefault="0037325A" w:rsidP="00373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sz w:val="28"/>
                <w:szCs w:val="28"/>
              </w:rPr>
              <w:t>Сокращение должно составлять не менее 10 процентов предельной штатной численности.</w:t>
            </w:r>
          </w:p>
          <w:p w:rsidR="0037325A" w:rsidRPr="00F04689" w:rsidRDefault="0037325A" w:rsidP="00373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sz w:val="28"/>
                <w:szCs w:val="28"/>
              </w:rPr>
              <w:t>Высвободившиеся в результате сокращения средства на оплату труда направляются на увеличение суммы средств для выплаты премий.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D02A5E" w:rsidRDefault="0010080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80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53858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858" w:rsidRPr="001000FF" w:rsidRDefault="0055385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5A" w:rsidRDefault="00661964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9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29.10.2024 </w:t>
            </w:r>
            <w:r w:rsidR="0037325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619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1443 </w:t>
            </w:r>
          </w:p>
          <w:p w:rsidR="00654370" w:rsidRPr="00661964" w:rsidRDefault="0037325A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61964" w:rsidRPr="006619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31 августа 2023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61964" w:rsidRPr="006619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61964" w:rsidRPr="00661964" w:rsidRDefault="00661964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96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- 08.11.2024.</w:t>
            </w:r>
          </w:p>
          <w:p w:rsidR="00661964" w:rsidRPr="00066FD3" w:rsidRDefault="00661964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</w:t>
            </w:r>
            <w:r w:rsidRPr="00661964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изменения, которые вносятся в постановление Правительства Российской Федерации от 31 августа 2023 г. </w:t>
            </w:r>
            <w:r w:rsidR="0037325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61964">
              <w:rPr>
                <w:rFonts w:ascii="Times New Roman" w:hAnsi="Times New Roman" w:cs="Times New Roman"/>
                <w:sz w:val="28"/>
                <w:szCs w:val="28"/>
              </w:rPr>
              <w:t xml:space="preserve"> 1419 </w:t>
            </w:r>
            <w:r w:rsidR="0037325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61964">
              <w:rPr>
                <w:rFonts w:ascii="Times New Roman" w:hAnsi="Times New Roman" w:cs="Times New Roman"/>
                <w:sz w:val="28"/>
                <w:szCs w:val="28"/>
              </w:rPr>
              <w:t>О реализации пилотного проекта, направленного на стимулирование рождаемости</w:t>
            </w:r>
            <w:r w:rsidR="003732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858" w:rsidRPr="00650558" w:rsidRDefault="00091899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9189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7353C1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3C1" w:rsidRPr="001000FF" w:rsidRDefault="007353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5A" w:rsidRDefault="007353C1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3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29.10.2024 </w:t>
            </w:r>
            <w:r w:rsidR="0037325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353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1444 </w:t>
            </w:r>
          </w:p>
          <w:p w:rsidR="007353C1" w:rsidRDefault="0037325A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353C1" w:rsidRPr="007353C1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353C1" w:rsidRDefault="007353C1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3C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7353C1" w:rsidRPr="007353C1" w:rsidRDefault="007353C1" w:rsidP="007353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53C1">
              <w:rPr>
                <w:rFonts w:ascii="Times New Roman" w:hAnsi="Times New Roman" w:cs="Times New Roman"/>
                <w:sz w:val="28"/>
                <w:szCs w:val="28"/>
              </w:rPr>
              <w:t xml:space="preserve">Увеличен с 1,5 до 2 коэффициент, применяемый к фактическим расходам на НИОКР, поименованным в постановлении </w:t>
            </w:r>
            <w:r w:rsidR="0037325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353C1">
              <w:rPr>
                <w:rFonts w:ascii="Times New Roman" w:hAnsi="Times New Roman" w:cs="Times New Roman"/>
                <w:sz w:val="28"/>
                <w:szCs w:val="28"/>
              </w:rPr>
              <w:t xml:space="preserve"> 988, учитываемым при исчислении налога на прибыль организаций</w:t>
            </w:r>
            <w:r w:rsidRPr="007353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353C1" w:rsidRPr="00661964" w:rsidRDefault="007353C1" w:rsidP="007353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3C1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научных исследований и опытно-конструкторских разработок (НИОКР), расходы на которые в соответствии с пунктом 7 статьи 262 НК РФ включаются в состав прочих расходов в размере фактических затрат с повышающим коэффициентом, определен постановлением Правительства РФ от 24.12.2008 </w:t>
            </w:r>
            <w:r w:rsidR="0037325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353C1">
              <w:rPr>
                <w:rFonts w:ascii="Times New Roman" w:hAnsi="Times New Roman" w:cs="Times New Roman"/>
                <w:sz w:val="28"/>
                <w:szCs w:val="28"/>
              </w:rPr>
              <w:t xml:space="preserve"> 988.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3C1" w:rsidRPr="00091899" w:rsidRDefault="0037325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022E3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2E3" w:rsidRPr="001000FF" w:rsidRDefault="000022E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2E3" w:rsidRPr="000022E3" w:rsidRDefault="000022E3" w:rsidP="000022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2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19.09.2024 </w:t>
            </w:r>
            <w:r w:rsidR="0037325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022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130н</w:t>
            </w:r>
          </w:p>
          <w:p w:rsidR="000022E3" w:rsidRPr="000022E3" w:rsidRDefault="0037325A" w:rsidP="000022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022E3" w:rsidRPr="000022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коды (перечни кодов) бюджетной классификации Российской Федерации на 2024 год (на 2024 год и на плановый период 2025 и 2026 годов), утвержденные приказом Министерства финансов Российской Федерации от 1 июня 2023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022E3" w:rsidRPr="000022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80н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022E3" w:rsidRDefault="000022E3" w:rsidP="000022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2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25.10.2024 </w:t>
            </w:r>
            <w:r w:rsidR="0037325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022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79917.</w:t>
            </w:r>
          </w:p>
          <w:p w:rsidR="000022E3" w:rsidRPr="000022E3" w:rsidRDefault="000022E3" w:rsidP="000022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2E3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перечни кодов бюджетной классификации на 2024 год (и на плановый период)</w:t>
            </w:r>
            <w:r w:rsidRPr="000022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022E3" w:rsidRPr="007353C1" w:rsidRDefault="000022E3" w:rsidP="000022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2E3">
              <w:rPr>
                <w:rFonts w:ascii="Times New Roman" w:hAnsi="Times New Roman" w:cs="Times New Roman"/>
                <w:sz w:val="28"/>
                <w:szCs w:val="28"/>
              </w:rPr>
              <w:t xml:space="preserve">Некоторые приложения приказа </w:t>
            </w:r>
            <w:r w:rsidR="0037325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022E3">
              <w:rPr>
                <w:rFonts w:ascii="Times New Roman" w:hAnsi="Times New Roman" w:cs="Times New Roman"/>
                <w:sz w:val="28"/>
                <w:szCs w:val="28"/>
              </w:rPr>
              <w:t xml:space="preserve"> 80н дополнены новыми кодами видов доходов, отдельные позиции изложены в новой редакции. Включены также новые коды ЦСР и направлений расходов (в том числе приложение </w:t>
            </w:r>
            <w:r w:rsidR="0037325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022E3">
              <w:rPr>
                <w:rFonts w:ascii="Times New Roman" w:hAnsi="Times New Roman" w:cs="Times New Roman"/>
                <w:sz w:val="28"/>
                <w:szCs w:val="28"/>
              </w:rPr>
              <w:t xml:space="preserve"> 9 дополнено новым разделом V </w:t>
            </w:r>
            <w:r w:rsidR="0037325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22E3">
              <w:rPr>
                <w:rFonts w:ascii="Times New Roman" w:hAnsi="Times New Roman" w:cs="Times New Roman"/>
                <w:sz w:val="28"/>
                <w:szCs w:val="28"/>
              </w:rPr>
              <w:t>Коды направлений расходов, предназначенные для отражения в бюджетном учете расчетов с юридическими лицами, индивидуальными предпринимателями, физическими лицами за счет остатков субсидий прошлых лет, предоставленных из федерального бюджета</w:t>
            </w:r>
            <w:r w:rsidR="003732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022E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2E3" w:rsidRPr="00091899" w:rsidRDefault="0037325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17C7E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C7E" w:rsidRPr="001000FF" w:rsidRDefault="00017C7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сообщение Минфина России от 29.10.2024 </w:t>
            </w:r>
            <w:r w:rsidR="0037325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ИС-учет-53</w:t>
            </w:r>
          </w:p>
          <w:p w:rsidR="00017C7E" w:rsidRDefault="0037325A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04E6C" w:rsidRPr="00204E6C">
              <w:rPr>
                <w:rFonts w:ascii="Times New Roman" w:hAnsi="Times New Roman" w:cs="Times New Roman"/>
                <w:b/>
                <w:sz w:val="28"/>
                <w:szCs w:val="28"/>
              </w:rPr>
              <w:t>Новое в бухгалтерском законодательстве: факты и комментарии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04E6C" w:rsidRPr="00204E6C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Минфин сообщает о новых требованиях к руководителям бухгалтерских служб финансовых организаций</w:t>
            </w: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4E6C" w:rsidRPr="00654370" w:rsidRDefault="00204E6C" w:rsidP="00204E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6C">
              <w:rPr>
                <w:rFonts w:ascii="Times New Roman" w:hAnsi="Times New Roman" w:cs="Times New Roman"/>
                <w:sz w:val="28"/>
                <w:szCs w:val="28"/>
              </w:rPr>
              <w:t>В информационном сообщении, в частности: приведены основные новации, касающиеся требований к руководителям бухгалтерских служб субъектов страхового дела, клиринговых организаций и организаторов торговли; сообщено об уточнении порядка уведомления Банка России о назначении на должность (освобождении от должности) главных бухгалтеров, заместителей главных бухгалтеров в отдельных финансовых организациях; обращено внимание на уточнение требований в сфере ПОД/ФТ к субъектам, оказывающим бухгалтерские услуги.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C7E" w:rsidRPr="0055078F" w:rsidRDefault="0037325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D1837" w:rsidRPr="00015719" w:rsidTr="0091503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837" w:rsidRPr="001000FF" w:rsidRDefault="009D183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899" w:rsidRPr="0037325A" w:rsidRDefault="0037325A" w:rsidP="009D18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752996-8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250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28.10.2024)</w:t>
            </w:r>
          </w:p>
          <w:p w:rsidR="0037325A" w:rsidRPr="0037325A" w:rsidRDefault="0037325A" w:rsidP="003732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депутатом Государственной Думы </w:t>
            </w: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t>А.Г. Аксаковым</w:t>
            </w:r>
          </w:p>
          <w:p w:rsidR="0037325A" w:rsidRPr="00091899" w:rsidRDefault="0037325A" w:rsidP="00373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предусматривается возможность признания банками, потребительскими кооперативами и </w:t>
            </w:r>
            <w:proofErr w:type="spellStart"/>
            <w:r w:rsidRPr="0037325A">
              <w:rPr>
                <w:rFonts w:ascii="Times New Roman" w:hAnsi="Times New Roman" w:cs="Times New Roman"/>
                <w:sz w:val="28"/>
                <w:szCs w:val="28"/>
              </w:rPr>
              <w:t>микрофинансовыми</w:t>
            </w:r>
            <w:proofErr w:type="spellEnd"/>
            <w:r w:rsidRPr="0037325A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организациями профильного для таких субъектов вида дохода - процентного дохода - доходом от реализации, что устранит вышеуказанную проблематику, будет способствовать эффективному продвижению финансовых услуг.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837" w:rsidRPr="0055078F" w:rsidRDefault="0037325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25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25A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22E3"/>
    <w:rsid w:val="00015738"/>
    <w:rsid w:val="00017C7E"/>
    <w:rsid w:val="00023571"/>
    <w:rsid w:val="00026F10"/>
    <w:rsid w:val="00030A3B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91899"/>
    <w:rsid w:val="000A2431"/>
    <w:rsid w:val="000B14BF"/>
    <w:rsid w:val="000B1D23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80F"/>
    <w:rsid w:val="00100D4F"/>
    <w:rsid w:val="001024AE"/>
    <w:rsid w:val="001024D1"/>
    <w:rsid w:val="00104CB0"/>
    <w:rsid w:val="00110B73"/>
    <w:rsid w:val="00125172"/>
    <w:rsid w:val="00125BD6"/>
    <w:rsid w:val="00126B3F"/>
    <w:rsid w:val="00126BD5"/>
    <w:rsid w:val="0012766D"/>
    <w:rsid w:val="0013602B"/>
    <w:rsid w:val="0013706A"/>
    <w:rsid w:val="00146364"/>
    <w:rsid w:val="001501E1"/>
    <w:rsid w:val="00151131"/>
    <w:rsid w:val="0015159D"/>
    <w:rsid w:val="001538B3"/>
    <w:rsid w:val="00155573"/>
    <w:rsid w:val="00156802"/>
    <w:rsid w:val="00161105"/>
    <w:rsid w:val="001621BB"/>
    <w:rsid w:val="00163DC6"/>
    <w:rsid w:val="001642D4"/>
    <w:rsid w:val="00167AB5"/>
    <w:rsid w:val="00177C77"/>
    <w:rsid w:val="001825E2"/>
    <w:rsid w:val="00190194"/>
    <w:rsid w:val="001925A8"/>
    <w:rsid w:val="00193DE8"/>
    <w:rsid w:val="001956C6"/>
    <w:rsid w:val="001A281A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7E9"/>
    <w:rsid w:val="001E4CD0"/>
    <w:rsid w:val="001F3492"/>
    <w:rsid w:val="001F705B"/>
    <w:rsid w:val="0020346C"/>
    <w:rsid w:val="00204E6C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D0BCF"/>
    <w:rsid w:val="002D538A"/>
    <w:rsid w:val="002E0E6D"/>
    <w:rsid w:val="002E3C9E"/>
    <w:rsid w:val="002E5B27"/>
    <w:rsid w:val="002E6DA9"/>
    <w:rsid w:val="002E755C"/>
    <w:rsid w:val="002F0335"/>
    <w:rsid w:val="00302526"/>
    <w:rsid w:val="00302C6B"/>
    <w:rsid w:val="00311356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FC1"/>
    <w:rsid w:val="0037325A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256F6"/>
    <w:rsid w:val="00434E9C"/>
    <w:rsid w:val="00443567"/>
    <w:rsid w:val="00451A02"/>
    <w:rsid w:val="004520F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CD4"/>
    <w:rsid w:val="004C6927"/>
    <w:rsid w:val="004C7B32"/>
    <w:rsid w:val="004D0598"/>
    <w:rsid w:val="004D0BAF"/>
    <w:rsid w:val="004D26AC"/>
    <w:rsid w:val="004D757C"/>
    <w:rsid w:val="004E3B80"/>
    <w:rsid w:val="004F7422"/>
    <w:rsid w:val="00500615"/>
    <w:rsid w:val="005019B8"/>
    <w:rsid w:val="005052A9"/>
    <w:rsid w:val="005056F6"/>
    <w:rsid w:val="005118F2"/>
    <w:rsid w:val="005122C0"/>
    <w:rsid w:val="00517273"/>
    <w:rsid w:val="00534474"/>
    <w:rsid w:val="00535452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94AD6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00491"/>
    <w:rsid w:val="0061032C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374F6"/>
    <w:rsid w:val="00646B4F"/>
    <w:rsid w:val="00650558"/>
    <w:rsid w:val="006519C0"/>
    <w:rsid w:val="00654370"/>
    <w:rsid w:val="00657D9B"/>
    <w:rsid w:val="00660444"/>
    <w:rsid w:val="006604E2"/>
    <w:rsid w:val="006612F6"/>
    <w:rsid w:val="00661964"/>
    <w:rsid w:val="00665AE5"/>
    <w:rsid w:val="00665C66"/>
    <w:rsid w:val="006663FE"/>
    <w:rsid w:val="006706F5"/>
    <w:rsid w:val="00684DF0"/>
    <w:rsid w:val="00696E01"/>
    <w:rsid w:val="006A12A4"/>
    <w:rsid w:val="006A66DA"/>
    <w:rsid w:val="006B05ED"/>
    <w:rsid w:val="006C0359"/>
    <w:rsid w:val="006C275D"/>
    <w:rsid w:val="006C66F7"/>
    <w:rsid w:val="006D0914"/>
    <w:rsid w:val="006D3ED0"/>
    <w:rsid w:val="006E03D9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53C1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4981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768A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B6079"/>
    <w:rsid w:val="008C17FF"/>
    <w:rsid w:val="008D2DBB"/>
    <w:rsid w:val="008D5814"/>
    <w:rsid w:val="008D6798"/>
    <w:rsid w:val="008D7927"/>
    <w:rsid w:val="008E50C3"/>
    <w:rsid w:val="008E60BE"/>
    <w:rsid w:val="008F18EB"/>
    <w:rsid w:val="008F1DCE"/>
    <w:rsid w:val="008F3BDB"/>
    <w:rsid w:val="0090675C"/>
    <w:rsid w:val="00915030"/>
    <w:rsid w:val="009154BB"/>
    <w:rsid w:val="00917E51"/>
    <w:rsid w:val="00920F6D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B685C"/>
    <w:rsid w:val="009C3EF7"/>
    <w:rsid w:val="009C4898"/>
    <w:rsid w:val="009C507D"/>
    <w:rsid w:val="009C6152"/>
    <w:rsid w:val="009D1837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69E5"/>
    <w:rsid w:val="00A51DA2"/>
    <w:rsid w:val="00A5239D"/>
    <w:rsid w:val="00A53027"/>
    <w:rsid w:val="00A5433E"/>
    <w:rsid w:val="00A54637"/>
    <w:rsid w:val="00A553FC"/>
    <w:rsid w:val="00A5648F"/>
    <w:rsid w:val="00A60C96"/>
    <w:rsid w:val="00A6440F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D73BB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4A2D"/>
    <w:rsid w:val="00B45E5E"/>
    <w:rsid w:val="00B46734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A33"/>
    <w:rsid w:val="00BC3D40"/>
    <w:rsid w:val="00BC5607"/>
    <w:rsid w:val="00BC6BA2"/>
    <w:rsid w:val="00BD6EE0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5F77"/>
    <w:rsid w:val="00CA7CF8"/>
    <w:rsid w:val="00CB43C8"/>
    <w:rsid w:val="00CB68A0"/>
    <w:rsid w:val="00CC2BFA"/>
    <w:rsid w:val="00CC37B4"/>
    <w:rsid w:val="00CC55FD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061E"/>
    <w:rsid w:val="00D42DCB"/>
    <w:rsid w:val="00D43224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7460"/>
    <w:rsid w:val="00EB45D4"/>
    <w:rsid w:val="00EB48E7"/>
    <w:rsid w:val="00EB572E"/>
    <w:rsid w:val="00EC4DBA"/>
    <w:rsid w:val="00ED2632"/>
    <w:rsid w:val="00ED3B17"/>
    <w:rsid w:val="00ED6C00"/>
    <w:rsid w:val="00EE1D0C"/>
    <w:rsid w:val="00EE1EAD"/>
    <w:rsid w:val="00EE299A"/>
    <w:rsid w:val="00EE493B"/>
    <w:rsid w:val="00EE7D6B"/>
    <w:rsid w:val="00EF4620"/>
    <w:rsid w:val="00EF4B49"/>
    <w:rsid w:val="00F01CF4"/>
    <w:rsid w:val="00F04689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384ABA29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9155B-2F98-465E-984B-B7D28EE3D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7</Pages>
  <Words>1777</Words>
  <Characters>10134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3</cp:revision>
  <cp:lastPrinted>2024-07-11T07:33:00Z</cp:lastPrinted>
  <dcterms:created xsi:type="dcterms:W3CDTF">2024-11-02T02:07:00Z</dcterms:created>
  <dcterms:modified xsi:type="dcterms:W3CDTF">2024-11-02T09:38:00Z</dcterms:modified>
</cp:coreProperties>
</file>