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9C1144" w:rsidRPr="000C36F1" w:rsidTr="00D552D1">
        <w:trPr>
          <w:trHeight w:val="1134"/>
        </w:trPr>
        <w:tc>
          <w:tcPr>
            <w:tcW w:w="4253" w:type="dxa"/>
          </w:tcPr>
          <w:p w:rsidR="009C1144" w:rsidRPr="000C36F1" w:rsidRDefault="009C1144" w:rsidP="00D552D1">
            <w:pPr>
              <w:rPr>
                <w:rFonts w:ascii="Times New Roman" w:hAnsi="Times New Roman" w:cs="Times New Roman"/>
                <w:sz w:val="20"/>
                <w:szCs w:val="20"/>
              </w:rPr>
            </w:pPr>
          </w:p>
        </w:tc>
        <w:tc>
          <w:tcPr>
            <w:tcW w:w="1276" w:type="dxa"/>
          </w:tcPr>
          <w:p w:rsidR="009C1144" w:rsidRPr="000C36F1" w:rsidRDefault="009C1144" w:rsidP="00D552D1">
            <w:pPr>
              <w:rPr>
                <w:rFonts w:ascii="Times New Roman" w:hAnsi="Times New Roman" w:cs="Times New Roman"/>
                <w:sz w:val="20"/>
                <w:szCs w:val="20"/>
              </w:rPr>
            </w:pPr>
            <w:r w:rsidRPr="000C36F1">
              <w:rPr>
                <w:rFonts w:ascii="Times New Roman" w:hAnsi="Times New Roman" w:cs="Times New Roman"/>
                <w:noProof/>
                <w:sz w:val="28"/>
                <w:szCs w:val="28"/>
                <w:lang w:eastAsia="ru-RU"/>
              </w:rPr>
              <w:drawing>
                <wp:anchor distT="0" distB="0" distL="114300" distR="114300" simplePos="0" relativeHeight="251660288" behindDoc="0" locked="0" layoutInCell="1" allowOverlap="1">
                  <wp:simplePos x="0" y="0"/>
                  <wp:positionH relativeFrom="column">
                    <wp:posOffset>-32749</wp:posOffset>
                  </wp:positionH>
                  <wp:positionV relativeFrom="paragraph">
                    <wp:posOffset>1270</wp:posOffset>
                  </wp:positionV>
                  <wp:extent cx="720000" cy="720000"/>
                  <wp:effectExtent l="0" t="0" r="444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9C1144" w:rsidRPr="000C36F1" w:rsidRDefault="009C1144" w:rsidP="00D552D1">
            <w:pPr>
              <w:rPr>
                <w:rFonts w:ascii="Times New Roman" w:hAnsi="Times New Roman" w:cs="Times New Roman"/>
                <w:sz w:val="20"/>
                <w:szCs w:val="20"/>
              </w:rPr>
            </w:pPr>
          </w:p>
        </w:tc>
      </w:tr>
      <w:tr w:rsidR="009C1144" w:rsidRPr="000C36F1" w:rsidTr="00D552D1">
        <w:trPr>
          <w:trHeight w:val="703"/>
        </w:trPr>
        <w:tc>
          <w:tcPr>
            <w:tcW w:w="4253" w:type="dxa"/>
            <w:vAlign w:val="center"/>
          </w:tcPr>
          <w:p w:rsidR="009C1144" w:rsidRDefault="009C1144" w:rsidP="00D552D1">
            <w:pPr>
              <w:jc w:val="center"/>
              <w:rPr>
                <w:rFonts w:ascii="Times New Roman" w:hAnsi="Times New Roman" w:cs="Times New Roman"/>
                <w:b/>
                <w:caps/>
              </w:rPr>
            </w:pPr>
          </w:p>
          <w:p w:rsidR="009C1144" w:rsidRPr="000C36F1" w:rsidRDefault="009C1144" w:rsidP="00D552D1">
            <w:pPr>
              <w:jc w:val="center"/>
              <w:rPr>
                <w:rFonts w:ascii="Times New Roman" w:hAnsi="Times New Roman" w:cs="Times New Roman"/>
                <w:b/>
                <w:caps/>
              </w:rPr>
            </w:pPr>
            <w:r w:rsidRPr="000C36F1">
              <w:rPr>
                <w:rFonts w:ascii="Times New Roman" w:hAnsi="Times New Roman" w:cs="Times New Roman"/>
                <w:b/>
                <w:caps/>
              </w:rPr>
              <w:t>Министерство финансов</w:t>
            </w:r>
          </w:p>
          <w:p w:rsidR="009C1144" w:rsidRPr="000C36F1" w:rsidRDefault="009C1144" w:rsidP="00D552D1">
            <w:pPr>
              <w:jc w:val="center"/>
              <w:rPr>
                <w:rFonts w:ascii="Times New Roman" w:hAnsi="Times New Roman" w:cs="Times New Roman"/>
                <w:sz w:val="23"/>
                <w:szCs w:val="23"/>
              </w:rPr>
            </w:pPr>
            <w:r w:rsidRPr="000C36F1">
              <w:rPr>
                <w:rFonts w:ascii="Times New Roman" w:hAnsi="Times New Roman" w:cs="Times New Roman"/>
                <w:b/>
                <w:caps/>
              </w:rPr>
              <w:t>Республики Алтай</w:t>
            </w:r>
          </w:p>
        </w:tc>
        <w:tc>
          <w:tcPr>
            <w:tcW w:w="1276" w:type="dxa"/>
            <w:vAlign w:val="center"/>
          </w:tcPr>
          <w:p w:rsidR="009C1144" w:rsidRPr="000C36F1" w:rsidRDefault="009C1144" w:rsidP="00D552D1">
            <w:pPr>
              <w:rPr>
                <w:rFonts w:ascii="Times New Roman" w:hAnsi="Times New Roman" w:cs="Times New Roman"/>
                <w:sz w:val="23"/>
                <w:szCs w:val="23"/>
              </w:rPr>
            </w:pPr>
          </w:p>
        </w:tc>
        <w:tc>
          <w:tcPr>
            <w:tcW w:w="4110" w:type="dxa"/>
            <w:vAlign w:val="center"/>
          </w:tcPr>
          <w:p w:rsidR="009C1144" w:rsidRDefault="009C1144" w:rsidP="00D552D1">
            <w:pPr>
              <w:ind w:left="-188" w:right="-112"/>
              <w:jc w:val="center"/>
              <w:rPr>
                <w:rFonts w:ascii="Times New Roman" w:hAnsi="Times New Roman" w:cs="Times New Roman"/>
                <w:b/>
                <w:caps/>
              </w:rPr>
            </w:pPr>
          </w:p>
          <w:p w:rsidR="009C1144" w:rsidRPr="000C36F1" w:rsidRDefault="009C1144" w:rsidP="00D552D1">
            <w:pPr>
              <w:ind w:left="-188" w:right="-112"/>
              <w:jc w:val="center"/>
              <w:rPr>
                <w:rFonts w:ascii="Times New Roman" w:hAnsi="Times New Roman" w:cs="Times New Roman"/>
                <w:b/>
                <w:caps/>
              </w:rPr>
            </w:pPr>
            <w:r w:rsidRPr="000C36F1">
              <w:rPr>
                <w:rFonts w:ascii="Times New Roman" w:hAnsi="Times New Roman" w:cs="Times New Roman"/>
                <w:b/>
                <w:caps/>
              </w:rPr>
              <w:t xml:space="preserve">Алтай Республиканыҥ </w:t>
            </w:r>
          </w:p>
          <w:p w:rsidR="009C1144" w:rsidRPr="000C36F1" w:rsidRDefault="009C1144" w:rsidP="00D552D1">
            <w:pPr>
              <w:jc w:val="center"/>
              <w:rPr>
                <w:rFonts w:ascii="Times New Roman" w:hAnsi="Times New Roman" w:cs="Times New Roman"/>
                <w:sz w:val="23"/>
                <w:szCs w:val="23"/>
              </w:rPr>
            </w:pPr>
            <w:r w:rsidRPr="000C36F1">
              <w:rPr>
                <w:rFonts w:ascii="Times New Roman" w:hAnsi="Times New Roman" w:cs="Times New Roman"/>
                <w:b/>
                <w:caps/>
              </w:rPr>
              <w:t>акча-манат министерствозы</w:t>
            </w:r>
          </w:p>
        </w:tc>
      </w:tr>
      <w:tr w:rsidR="009C1144" w:rsidRPr="00A92D9C" w:rsidTr="00D552D1">
        <w:trPr>
          <w:trHeight w:hRule="exact" w:val="657"/>
        </w:trPr>
        <w:tc>
          <w:tcPr>
            <w:tcW w:w="9639" w:type="dxa"/>
            <w:gridSpan w:val="3"/>
            <w:vAlign w:val="center"/>
          </w:tcPr>
          <w:p w:rsidR="009C1144" w:rsidRPr="005D32D7" w:rsidRDefault="009C1144" w:rsidP="00D552D1">
            <w:pPr>
              <w:jc w:val="center"/>
              <w:rPr>
                <w:rFonts w:ascii="Times New Roman" w:hAnsi="Times New Roman" w:cs="Times New Roman"/>
                <w:sz w:val="14"/>
                <w:szCs w:val="14"/>
              </w:rPr>
            </w:pPr>
          </w:p>
          <w:p w:rsidR="009C1144" w:rsidRPr="000C36F1" w:rsidRDefault="009C1144" w:rsidP="00D552D1">
            <w:pPr>
              <w:jc w:val="center"/>
              <w:rPr>
                <w:rFonts w:ascii="Times New Roman" w:hAnsi="Times New Roman" w:cs="Times New Roman"/>
                <w:sz w:val="20"/>
                <w:szCs w:val="20"/>
                <w:lang w:val="en-US"/>
              </w:rPr>
            </w:pPr>
            <w:r w:rsidRPr="000C36F1">
              <w:rPr>
                <w:rFonts w:ascii="Times New Roman" w:hAnsi="Times New Roman" w:cs="Times New Roman"/>
                <w:sz w:val="20"/>
                <w:szCs w:val="20"/>
              </w:rPr>
              <w:t xml:space="preserve">В.И. Чаптынова ул., д.24, г. Горно-Алтайск, 649000; тел. </w:t>
            </w:r>
            <w:r w:rsidRPr="000C36F1">
              <w:rPr>
                <w:rFonts w:ascii="Times New Roman" w:hAnsi="Times New Roman" w:cs="Times New Roman"/>
                <w:sz w:val="20"/>
                <w:szCs w:val="20"/>
                <w:lang w:val="en-US"/>
              </w:rPr>
              <w:t xml:space="preserve">(38822) 2-26-21; </w:t>
            </w:r>
            <w:r w:rsidRPr="000C36F1">
              <w:rPr>
                <w:rFonts w:ascii="Times New Roman" w:hAnsi="Times New Roman" w:cs="Times New Roman"/>
                <w:sz w:val="20"/>
                <w:szCs w:val="20"/>
              </w:rPr>
              <w:t>факс</w:t>
            </w:r>
            <w:r w:rsidRPr="000C36F1">
              <w:rPr>
                <w:rFonts w:ascii="Times New Roman" w:hAnsi="Times New Roman" w:cs="Times New Roman"/>
                <w:sz w:val="20"/>
                <w:szCs w:val="20"/>
                <w:lang w:val="en-US"/>
              </w:rPr>
              <w:t xml:space="preserve"> (38822) 2-32-95;</w:t>
            </w:r>
          </w:p>
          <w:p w:rsidR="009C1144" w:rsidRPr="000C36F1" w:rsidRDefault="00A92D9C" w:rsidP="00D552D1">
            <w:pPr>
              <w:jc w:val="center"/>
              <w:rPr>
                <w:rFonts w:ascii="Times New Roman" w:hAnsi="Times New Roman" w:cs="Times New Roman"/>
                <w:sz w:val="20"/>
                <w:szCs w:val="20"/>
                <w:lang w:val="en-US"/>
              </w:rPr>
            </w:pPr>
            <w:r>
              <w:rPr>
                <w:rFonts w:ascii="Times New Roman" w:hAnsi="Times New Roman" w:cs="Times New Roman"/>
                <w:noProof/>
                <w:sz w:val="20"/>
                <w:szCs w:val="20"/>
                <w:lang w:eastAsia="ru-RU"/>
              </w:rPr>
              <w:pict>
                <v:line id="Прямая соединительная линия 1" o:spid="_x0000_s1026" style="position:absolute;left:0;text-align:left;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" strokecolor="black [3213]" strokeweight="3.5pt">
                  <v:stroke linestyle="thinThick"/>
                  <o:lock v:ext="edit" shapetype="f"/>
                </v:line>
              </w:pict>
            </w:r>
            <w:r w:rsidR="009C1144" w:rsidRPr="000C36F1">
              <w:rPr>
                <w:rFonts w:ascii="Times New Roman" w:hAnsi="Times New Roman" w:cs="Times New Roman"/>
                <w:sz w:val="20"/>
                <w:szCs w:val="20"/>
                <w:lang w:val="en-US"/>
              </w:rPr>
              <w:t>e-mail: info@mf.altaigov.ru; www.minfin-altai.ru</w:t>
            </w:r>
          </w:p>
        </w:tc>
      </w:tr>
    </w:tbl>
    <w:p w:rsidR="009C1144" w:rsidRDefault="009C1144" w:rsidP="00370026">
      <w:pPr>
        <w:spacing w:after="0" w:line="240" w:lineRule="auto"/>
        <w:ind w:left="5529"/>
        <w:rPr>
          <w:rFonts w:ascii="Times New Roman" w:hAnsi="Times New Roman" w:cs="Times New Roman"/>
          <w:sz w:val="28"/>
          <w:szCs w:val="28"/>
          <w:lang w:val="en-US"/>
        </w:rPr>
      </w:pPr>
    </w:p>
    <w:p w:rsidR="004D70D5" w:rsidRPr="00355F3C" w:rsidRDefault="00370026" w:rsidP="00370026">
      <w:pPr>
        <w:pStyle w:val="ae"/>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ПРИКА</w:t>
      </w:r>
      <w:r w:rsidR="004D70D5" w:rsidRPr="00355F3C">
        <w:rPr>
          <w:rFonts w:ascii="Times New Roman" w:hAnsi="Times New Roman" w:cs="Times New Roman"/>
          <w:b/>
          <w:sz w:val="28"/>
          <w:szCs w:val="28"/>
        </w:rPr>
        <w:t>З</w:t>
      </w:r>
    </w:p>
    <w:p w:rsidR="004D70D5" w:rsidRPr="00355F3C" w:rsidRDefault="004D70D5" w:rsidP="00370026">
      <w:pPr>
        <w:pStyle w:val="ae"/>
        <w:spacing w:after="0" w:line="240" w:lineRule="auto"/>
        <w:contextualSpacing/>
        <w:jc w:val="center"/>
        <w:rPr>
          <w:rFonts w:ascii="Times New Roman" w:hAnsi="Times New Roman" w:cs="Times New Roman"/>
          <w:sz w:val="28"/>
          <w:szCs w:val="28"/>
        </w:rPr>
      </w:pPr>
    </w:p>
    <w:p w:rsidR="004D70D5" w:rsidRPr="00355F3C" w:rsidRDefault="004D70D5" w:rsidP="00370026">
      <w:pPr>
        <w:pStyle w:val="ae"/>
        <w:spacing w:after="0" w:line="240" w:lineRule="auto"/>
        <w:contextualSpacing/>
        <w:jc w:val="center"/>
        <w:rPr>
          <w:rFonts w:ascii="Times New Roman" w:hAnsi="Times New Roman" w:cs="Times New Roman"/>
          <w:sz w:val="28"/>
          <w:szCs w:val="28"/>
        </w:rPr>
      </w:pPr>
    </w:p>
    <w:p w:rsidR="004D70D5" w:rsidRPr="00355F3C" w:rsidRDefault="004D70D5" w:rsidP="00370026">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355F3C">
        <w:rPr>
          <w:rFonts w:ascii="Times New Roman" w:eastAsia="Times New Roman" w:hAnsi="Times New Roman" w:cs="Times New Roman"/>
          <w:sz w:val="28"/>
          <w:szCs w:val="28"/>
          <w:lang w:eastAsia="ru-RU"/>
        </w:rPr>
        <w:t xml:space="preserve">от </w:t>
      </w:r>
      <w:r w:rsidR="00A61714">
        <w:rPr>
          <w:rFonts w:ascii="Times New Roman" w:eastAsia="Times New Roman" w:hAnsi="Times New Roman" w:cs="Times New Roman"/>
          <w:sz w:val="28"/>
          <w:szCs w:val="28"/>
          <w:lang w:eastAsia="ru-RU"/>
        </w:rPr>
        <w:t>_______________________________</w:t>
      </w:r>
    </w:p>
    <w:p w:rsidR="004D70D5" w:rsidRPr="00355F3C" w:rsidRDefault="004D70D5" w:rsidP="00370026">
      <w:pPr>
        <w:pStyle w:val="ae"/>
        <w:spacing w:after="0" w:line="240" w:lineRule="auto"/>
        <w:contextualSpacing/>
        <w:jc w:val="center"/>
        <w:rPr>
          <w:rFonts w:ascii="Times New Roman" w:hAnsi="Times New Roman" w:cs="Times New Roman"/>
          <w:sz w:val="28"/>
          <w:szCs w:val="28"/>
        </w:rPr>
      </w:pPr>
    </w:p>
    <w:p w:rsidR="004D70D5" w:rsidRPr="00355F3C" w:rsidRDefault="004D70D5" w:rsidP="00370026">
      <w:pPr>
        <w:pStyle w:val="ae"/>
        <w:spacing w:after="0" w:line="240" w:lineRule="auto"/>
        <w:contextualSpacing/>
        <w:jc w:val="center"/>
        <w:rPr>
          <w:rFonts w:ascii="Times New Roman" w:hAnsi="Times New Roman" w:cs="Times New Roman"/>
          <w:sz w:val="28"/>
          <w:szCs w:val="28"/>
        </w:rPr>
      </w:pPr>
      <w:r w:rsidRPr="00355F3C">
        <w:rPr>
          <w:rFonts w:ascii="Times New Roman" w:hAnsi="Times New Roman" w:cs="Times New Roman"/>
          <w:sz w:val="28"/>
          <w:szCs w:val="28"/>
        </w:rPr>
        <w:t>г. Горно-Алтайск</w:t>
      </w:r>
    </w:p>
    <w:p w:rsidR="004D70D5" w:rsidRPr="00355F3C" w:rsidRDefault="004D70D5" w:rsidP="00370026">
      <w:pPr>
        <w:spacing w:after="0" w:line="240" w:lineRule="auto"/>
        <w:contextualSpacing/>
        <w:jc w:val="center"/>
        <w:rPr>
          <w:rFonts w:ascii="Times New Roman" w:hAnsi="Times New Roman"/>
          <w:sz w:val="28"/>
          <w:szCs w:val="28"/>
        </w:rPr>
      </w:pPr>
    </w:p>
    <w:p w:rsidR="006D4FB6" w:rsidRPr="00A25F5F" w:rsidRDefault="006D4FB6" w:rsidP="006D4FB6">
      <w:pPr>
        <w:autoSpaceDE w:val="0"/>
        <w:autoSpaceDN w:val="0"/>
        <w:adjustRightInd w:val="0"/>
        <w:spacing w:after="0" w:line="240" w:lineRule="auto"/>
        <w:ind w:right="-2"/>
        <w:contextualSpacing/>
        <w:jc w:val="center"/>
        <w:rPr>
          <w:rFonts w:ascii="Times New Roman" w:hAnsi="Times New Roman"/>
          <w:b/>
          <w:sz w:val="28"/>
          <w:szCs w:val="28"/>
        </w:rPr>
      </w:pPr>
      <w:r w:rsidRPr="00A25F5F">
        <w:rPr>
          <w:rFonts w:ascii="Times New Roman" w:hAnsi="Times New Roman"/>
          <w:b/>
          <w:sz w:val="28"/>
          <w:szCs w:val="28"/>
        </w:rPr>
        <w:t>О внесении изменений в приложение № 1 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утвержденной приказом Министерства финансов Республики Алтай от 23 мая 2022 г</w:t>
      </w:r>
      <w:r w:rsidR="00A92D9C">
        <w:rPr>
          <w:rFonts w:ascii="Times New Roman" w:hAnsi="Times New Roman"/>
          <w:b/>
          <w:sz w:val="28"/>
          <w:szCs w:val="28"/>
        </w:rPr>
        <w:t>.</w:t>
      </w:r>
      <w:r w:rsidRPr="00A25F5F">
        <w:rPr>
          <w:rFonts w:ascii="Times New Roman" w:hAnsi="Times New Roman"/>
          <w:b/>
          <w:sz w:val="28"/>
          <w:szCs w:val="28"/>
        </w:rPr>
        <w:t xml:space="preserve"> № 111-п</w:t>
      </w:r>
    </w:p>
    <w:p w:rsidR="006D4FB6" w:rsidRPr="00A25F5F" w:rsidRDefault="006D4FB6" w:rsidP="006D4FB6">
      <w:pPr>
        <w:autoSpaceDE w:val="0"/>
        <w:autoSpaceDN w:val="0"/>
        <w:adjustRightInd w:val="0"/>
        <w:spacing w:after="0" w:line="240" w:lineRule="auto"/>
        <w:ind w:firstLine="540"/>
        <w:contextualSpacing/>
        <w:jc w:val="both"/>
        <w:rPr>
          <w:rFonts w:ascii="Times New Roman" w:hAnsi="Times New Roman"/>
          <w:sz w:val="48"/>
          <w:szCs w:val="48"/>
        </w:rPr>
      </w:pPr>
    </w:p>
    <w:p w:rsidR="006D4FB6" w:rsidRPr="00A25F5F" w:rsidRDefault="006D4FB6" w:rsidP="006D4FB6">
      <w:pPr>
        <w:pStyle w:val="ConsPlusNormal"/>
        <w:ind w:firstLine="709"/>
        <w:jc w:val="both"/>
        <w:rPr>
          <w:rFonts w:ascii="Times New Roman" w:hAnsi="Times New Roman" w:cs="Times New Roman"/>
          <w:b/>
          <w:sz w:val="28"/>
          <w:szCs w:val="28"/>
        </w:rPr>
      </w:pPr>
      <w:r w:rsidRPr="00A25F5F">
        <w:rPr>
          <w:rFonts w:ascii="Times New Roman" w:hAnsi="Times New Roman" w:cs="Times New Roman"/>
          <w:b/>
          <w:sz w:val="28"/>
          <w:szCs w:val="28"/>
        </w:rPr>
        <w:t>П р и к а з ы в а ю:</w:t>
      </w:r>
    </w:p>
    <w:p w:rsidR="006D4FB6" w:rsidRPr="00A25F5F" w:rsidRDefault="006D4FB6" w:rsidP="00A92D9C">
      <w:pPr>
        <w:autoSpaceDE w:val="0"/>
        <w:autoSpaceDN w:val="0"/>
        <w:adjustRightInd w:val="0"/>
        <w:spacing w:after="0" w:line="240" w:lineRule="auto"/>
        <w:ind w:right="-2" w:firstLine="709"/>
        <w:jc w:val="both"/>
        <w:rPr>
          <w:rFonts w:ascii="Times New Roman" w:hAnsi="Times New Roman" w:cs="Times New Roman"/>
          <w:sz w:val="28"/>
          <w:szCs w:val="28"/>
        </w:rPr>
      </w:pPr>
      <w:r w:rsidRPr="00A25F5F">
        <w:rPr>
          <w:rFonts w:ascii="Times New Roman" w:hAnsi="Times New Roman" w:cs="Times New Roman"/>
          <w:sz w:val="28"/>
          <w:szCs w:val="28"/>
        </w:rPr>
        <w:t>Утвердить прилагаемые изменения, которые в</w:t>
      </w:r>
      <w:r w:rsidR="00A92D9C">
        <w:rPr>
          <w:rFonts w:ascii="Times New Roman" w:hAnsi="Times New Roman" w:cs="Times New Roman"/>
          <w:sz w:val="28"/>
          <w:szCs w:val="28"/>
        </w:rPr>
        <w:t xml:space="preserve">носятся в приложение       </w:t>
      </w:r>
      <w:r w:rsidRPr="00A25F5F">
        <w:rPr>
          <w:rFonts w:ascii="Times New Roman" w:hAnsi="Times New Roman" w:cs="Times New Roman"/>
          <w:sz w:val="28"/>
          <w:szCs w:val="28"/>
        </w:rPr>
        <w:t>№ 1 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утвержденной приказом Министерства финансов Республики Алтай от 23 мая 2022 г</w:t>
      </w:r>
      <w:r w:rsidR="00A92D9C">
        <w:rPr>
          <w:rFonts w:ascii="Times New Roman" w:hAnsi="Times New Roman" w:cs="Times New Roman"/>
          <w:sz w:val="28"/>
          <w:szCs w:val="28"/>
        </w:rPr>
        <w:t xml:space="preserve">. </w:t>
      </w:r>
      <w:r w:rsidRPr="00A25F5F">
        <w:rPr>
          <w:rFonts w:ascii="Times New Roman" w:hAnsi="Times New Roman" w:cs="Times New Roman"/>
          <w:sz w:val="28"/>
          <w:szCs w:val="28"/>
        </w:rPr>
        <w:t>№ 111-п.</w:t>
      </w:r>
    </w:p>
    <w:p w:rsidR="006D4FB6" w:rsidRPr="00A25F5F" w:rsidRDefault="006D4FB6" w:rsidP="00A92D9C">
      <w:pPr>
        <w:autoSpaceDE w:val="0"/>
        <w:autoSpaceDN w:val="0"/>
        <w:adjustRightInd w:val="0"/>
        <w:spacing w:after="0" w:line="240" w:lineRule="auto"/>
        <w:ind w:right="-2"/>
        <w:jc w:val="both"/>
        <w:rPr>
          <w:rFonts w:ascii="Times New Roman" w:hAnsi="Times New Roman" w:cs="Times New Roman"/>
          <w:sz w:val="28"/>
          <w:szCs w:val="28"/>
        </w:rPr>
      </w:pPr>
    </w:p>
    <w:p w:rsidR="003A5B63" w:rsidRPr="006D4FB6" w:rsidRDefault="003A5B63" w:rsidP="00370026">
      <w:pPr>
        <w:pStyle w:val="ConsNormal"/>
        <w:ind w:right="0" w:firstLine="0"/>
        <w:contextualSpacing/>
        <w:rPr>
          <w:rFonts w:ascii="Times New Roman" w:hAnsi="Times New Roman"/>
          <w:sz w:val="28"/>
          <w:szCs w:val="28"/>
        </w:rPr>
      </w:pPr>
    </w:p>
    <w:p w:rsidR="003A5B63" w:rsidRPr="006D4FB6" w:rsidRDefault="003A5B63" w:rsidP="00370026">
      <w:pPr>
        <w:pStyle w:val="ConsNormal"/>
        <w:ind w:right="0" w:firstLine="0"/>
        <w:contextualSpacing/>
        <w:rPr>
          <w:rFonts w:ascii="Times New Roman" w:hAnsi="Times New Roman"/>
          <w:sz w:val="28"/>
          <w:szCs w:val="28"/>
        </w:rPr>
      </w:pPr>
    </w:p>
    <w:p w:rsidR="003A5B63" w:rsidRDefault="003A5B63" w:rsidP="00370026">
      <w:pPr>
        <w:pStyle w:val="af0"/>
        <w:spacing w:after="0" w:line="240" w:lineRule="auto"/>
        <w:ind w:left="0"/>
        <w:jc w:val="both"/>
        <w:rPr>
          <w:rFonts w:ascii="Times New Roman" w:hAnsi="Times New Roman"/>
          <w:sz w:val="28"/>
          <w:szCs w:val="28"/>
        </w:rPr>
      </w:pPr>
      <w:r>
        <w:rPr>
          <w:rFonts w:ascii="Times New Roman" w:hAnsi="Times New Roman"/>
          <w:sz w:val="28"/>
          <w:szCs w:val="28"/>
        </w:rPr>
        <w:t>Исполняющий обязанности</w:t>
      </w:r>
    </w:p>
    <w:p w:rsidR="001C087C" w:rsidRDefault="003A5B63" w:rsidP="00370026">
      <w:pPr>
        <w:pStyle w:val="af0"/>
        <w:spacing w:after="0" w:line="240" w:lineRule="auto"/>
        <w:ind w:left="0"/>
        <w:jc w:val="both"/>
        <w:rPr>
          <w:rFonts w:ascii="Times New Roman" w:hAnsi="Times New Roman"/>
          <w:sz w:val="28"/>
          <w:szCs w:val="28"/>
        </w:rPr>
      </w:pPr>
      <w:r>
        <w:rPr>
          <w:rFonts w:ascii="Times New Roman" w:hAnsi="Times New Roman"/>
          <w:sz w:val="28"/>
          <w:szCs w:val="28"/>
        </w:rPr>
        <w:t xml:space="preserve">заместителя </w:t>
      </w:r>
      <w:r w:rsidR="001C087C">
        <w:rPr>
          <w:rFonts w:ascii="Times New Roman" w:hAnsi="Times New Roman"/>
          <w:sz w:val="28"/>
          <w:szCs w:val="28"/>
        </w:rPr>
        <w:t>Председателя</w:t>
      </w:r>
    </w:p>
    <w:p w:rsidR="001C087C" w:rsidRDefault="001C087C" w:rsidP="00370026">
      <w:pPr>
        <w:pStyle w:val="af0"/>
        <w:spacing w:after="0" w:line="240" w:lineRule="auto"/>
        <w:ind w:left="0"/>
        <w:jc w:val="both"/>
        <w:rPr>
          <w:rFonts w:ascii="Times New Roman" w:hAnsi="Times New Roman"/>
          <w:sz w:val="28"/>
          <w:szCs w:val="28"/>
        </w:rPr>
      </w:pPr>
      <w:r>
        <w:rPr>
          <w:rFonts w:ascii="Times New Roman" w:hAnsi="Times New Roman"/>
          <w:sz w:val="28"/>
          <w:szCs w:val="28"/>
        </w:rPr>
        <w:t>Правительства Республики Алтай,</w:t>
      </w:r>
    </w:p>
    <w:p w:rsidR="006B55AE" w:rsidRDefault="001C087C" w:rsidP="006B55AE">
      <w:pPr>
        <w:pStyle w:val="af0"/>
        <w:spacing w:after="0" w:line="240" w:lineRule="auto"/>
        <w:ind w:left="0"/>
        <w:jc w:val="both"/>
        <w:rPr>
          <w:rFonts w:ascii="Times New Roman" w:hAnsi="Times New Roman"/>
          <w:sz w:val="28"/>
          <w:szCs w:val="28"/>
        </w:rPr>
        <w:sectPr w:rsidR="006B55AE" w:rsidSect="009F40BC">
          <w:headerReference w:type="default" r:id="rId8"/>
          <w:headerReference w:type="first" r:id="rId9"/>
          <w:pgSz w:w="11906" w:h="16838"/>
          <w:pgMar w:top="1134" w:right="567" w:bottom="426" w:left="1701" w:header="907" w:footer="624" w:gutter="0"/>
          <w:cols w:space="708"/>
          <w:titlePg/>
          <w:docGrid w:linePitch="360"/>
        </w:sectPr>
      </w:pPr>
      <w:r>
        <w:rPr>
          <w:rFonts w:ascii="Times New Roman" w:hAnsi="Times New Roman"/>
          <w:sz w:val="28"/>
          <w:szCs w:val="28"/>
        </w:rPr>
        <w:t>министр</w:t>
      </w:r>
      <w:r w:rsidR="003A5B63">
        <w:rPr>
          <w:rFonts w:ascii="Times New Roman" w:hAnsi="Times New Roman"/>
          <w:sz w:val="28"/>
          <w:szCs w:val="28"/>
        </w:rPr>
        <w:t>а</w:t>
      </w:r>
      <w:r w:rsidR="004D70D5" w:rsidRPr="001C087C">
        <w:rPr>
          <w:rFonts w:ascii="Times New Roman" w:hAnsi="Times New Roman"/>
          <w:sz w:val="28"/>
          <w:szCs w:val="28"/>
        </w:rPr>
        <w:t xml:space="preserve">                </w:t>
      </w:r>
      <w:r w:rsidR="00427950" w:rsidRPr="001C087C">
        <w:rPr>
          <w:rFonts w:ascii="Times New Roman" w:hAnsi="Times New Roman"/>
          <w:sz w:val="28"/>
          <w:szCs w:val="28"/>
        </w:rPr>
        <w:t xml:space="preserve">   </w:t>
      </w:r>
      <w:r w:rsidR="004D70D5" w:rsidRPr="001C087C">
        <w:rPr>
          <w:rFonts w:ascii="Times New Roman" w:hAnsi="Times New Roman"/>
          <w:sz w:val="28"/>
          <w:szCs w:val="28"/>
        </w:rPr>
        <w:t xml:space="preserve">    </w:t>
      </w:r>
      <w:r>
        <w:rPr>
          <w:rFonts w:ascii="Times New Roman" w:hAnsi="Times New Roman"/>
          <w:sz w:val="28"/>
          <w:szCs w:val="28"/>
        </w:rPr>
        <w:t xml:space="preserve">                                     </w:t>
      </w:r>
      <w:r w:rsidR="009025F6">
        <w:rPr>
          <w:rFonts w:ascii="Times New Roman" w:hAnsi="Times New Roman"/>
          <w:sz w:val="28"/>
          <w:szCs w:val="28"/>
        </w:rPr>
        <w:t xml:space="preserve">   </w:t>
      </w:r>
      <w:r>
        <w:rPr>
          <w:rFonts w:ascii="Times New Roman" w:hAnsi="Times New Roman"/>
          <w:sz w:val="28"/>
          <w:szCs w:val="28"/>
        </w:rPr>
        <w:t xml:space="preserve">           </w:t>
      </w:r>
      <w:r w:rsidR="006B1CC4" w:rsidRPr="001C087C">
        <w:rPr>
          <w:rFonts w:ascii="Times New Roman" w:hAnsi="Times New Roman"/>
          <w:sz w:val="28"/>
          <w:szCs w:val="28"/>
        </w:rPr>
        <w:t xml:space="preserve">        </w:t>
      </w:r>
      <w:r w:rsidR="00370026">
        <w:rPr>
          <w:rFonts w:ascii="Times New Roman" w:hAnsi="Times New Roman"/>
          <w:sz w:val="28"/>
          <w:szCs w:val="28"/>
        </w:rPr>
        <w:t xml:space="preserve">             </w:t>
      </w:r>
      <w:r>
        <w:rPr>
          <w:rFonts w:ascii="Times New Roman" w:hAnsi="Times New Roman"/>
          <w:sz w:val="28"/>
          <w:szCs w:val="28"/>
        </w:rPr>
        <w:t>О.В. Завьялова</w:t>
      </w:r>
    </w:p>
    <w:p w:rsidR="006B55AE" w:rsidRPr="00A25F5F" w:rsidRDefault="006B55AE" w:rsidP="006B55AE">
      <w:pPr>
        <w:spacing w:after="0" w:line="240" w:lineRule="auto"/>
        <w:ind w:left="9214"/>
        <w:contextualSpacing/>
        <w:jc w:val="center"/>
        <w:rPr>
          <w:rFonts w:ascii="Times New Roman" w:eastAsia="Calibri" w:hAnsi="Times New Roman" w:cs="Times New Roman"/>
          <w:sz w:val="28"/>
          <w:szCs w:val="28"/>
        </w:rPr>
      </w:pPr>
      <w:r w:rsidRPr="00A25F5F">
        <w:rPr>
          <w:rFonts w:ascii="Times New Roman" w:eastAsia="Calibri" w:hAnsi="Times New Roman" w:cs="Times New Roman"/>
          <w:sz w:val="28"/>
          <w:szCs w:val="28"/>
        </w:rPr>
        <w:lastRenderedPageBreak/>
        <w:t>УТВЕРЖДЕНЫ</w:t>
      </w:r>
    </w:p>
    <w:p w:rsidR="006B55AE" w:rsidRPr="00A25F5F" w:rsidRDefault="006B55AE" w:rsidP="006B55AE">
      <w:pPr>
        <w:spacing w:after="0" w:line="240" w:lineRule="auto"/>
        <w:ind w:left="9214"/>
        <w:contextualSpacing/>
        <w:jc w:val="center"/>
        <w:rPr>
          <w:rFonts w:ascii="Times New Roman" w:eastAsia="Calibri" w:hAnsi="Times New Roman" w:cs="Times New Roman"/>
          <w:sz w:val="28"/>
          <w:szCs w:val="28"/>
        </w:rPr>
      </w:pPr>
      <w:r w:rsidRPr="00A25F5F">
        <w:rPr>
          <w:rFonts w:ascii="Times New Roman" w:eastAsia="Calibri" w:hAnsi="Times New Roman" w:cs="Times New Roman"/>
          <w:sz w:val="28"/>
          <w:szCs w:val="28"/>
        </w:rPr>
        <w:t>приказом Министерства финансов</w:t>
      </w:r>
    </w:p>
    <w:p w:rsidR="006B55AE" w:rsidRPr="00A25F5F" w:rsidRDefault="006B55AE" w:rsidP="006B55AE">
      <w:pPr>
        <w:spacing w:after="0" w:line="240" w:lineRule="auto"/>
        <w:ind w:left="9214"/>
        <w:contextualSpacing/>
        <w:jc w:val="center"/>
        <w:rPr>
          <w:rFonts w:ascii="Times New Roman" w:eastAsia="Calibri" w:hAnsi="Times New Roman" w:cs="Times New Roman"/>
          <w:sz w:val="28"/>
          <w:szCs w:val="28"/>
        </w:rPr>
      </w:pPr>
      <w:r w:rsidRPr="00A25F5F">
        <w:rPr>
          <w:rFonts w:ascii="Times New Roman" w:eastAsia="Calibri" w:hAnsi="Times New Roman" w:cs="Times New Roman"/>
          <w:sz w:val="28"/>
          <w:szCs w:val="28"/>
        </w:rPr>
        <w:t>Республики Алтай</w:t>
      </w:r>
    </w:p>
    <w:p w:rsidR="006B55AE" w:rsidRPr="00A25F5F" w:rsidRDefault="006B55AE" w:rsidP="006B55AE">
      <w:pPr>
        <w:spacing w:after="0" w:line="240" w:lineRule="auto"/>
        <w:ind w:left="9214"/>
        <w:contextualSpacing/>
        <w:jc w:val="center"/>
        <w:rPr>
          <w:rFonts w:ascii="Times New Roman" w:eastAsia="Calibri" w:hAnsi="Times New Roman" w:cs="Times New Roman"/>
          <w:sz w:val="28"/>
          <w:szCs w:val="28"/>
        </w:rPr>
      </w:pPr>
      <w:r w:rsidRPr="00A25F5F">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_________________________________</w:t>
      </w:r>
    </w:p>
    <w:p w:rsidR="006B55AE" w:rsidRPr="00A25F5F" w:rsidRDefault="006B55AE" w:rsidP="006B55AE">
      <w:pPr>
        <w:spacing w:after="0" w:line="240" w:lineRule="auto"/>
        <w:contextualSpacing/>
        <w:jc w:val="center"/>
        <w:rPr>
          <w:rFonts w:ascii="Times New Roman" w:hAnsi="Times New Roman"/>
          <w:b/>
          <w:bCs/>
          <w:sz w:val="28"/>
          <w:szCs w:val="28"/>
        </w:rPr>
      </w:pPr>
    </w:p>
    <w:p w:rsidR="006B55AE" w:rsidRPr="00A25F5F" w:rsidRDefault="006B55AE" w:rsidP="006B55AE">
      <w:pPr>
        <w:spacing w:after="0" w:line="240" w:lineRule="auto"/>
        <w:contextualSpacing/>
        <w:jc w:val="center"/>
        <w:rPr>
          <w:rFonts w:ascii="Times New Roman" w:hAnsi="Times New Roman"/>
          <w:b/>
          <w:bCs/>
          <w:sz w:val="28"/>
          <w:szCs w:val="28"/>
        </w:rPr>
      </w:pPr>
      <w:r w:rsidRPr="00A25F5F">
        <w:rPr>
          <w:rFonts w:ascii="Times New Roman" w:hAnsi="Times New Roman"/>
          <w:b/>
          <w:bCs/>
          <w:sz w:val="28"/>
          <w:szCs w:val="28"/>
        </w:rPr>
        <w:t>ИЗМЕНЕНИЯ,</w:t>
      </w:r>
    </w:p>
    <w:p w:rsidR="006B55AE" w:rsidRPr="00A25F5F" w:rsidRDefault="006B55AE" w:rsidP="006B55AE">
      <w:pPr>
        <w:spacing w:after="0" w:line="240" w:lineRule="auto"/>
        <w:contextualSpacing/>
        <w:jc w:val="center"/>
        <w:rPr>
          <w:rFonts w:ascii="Times New Roman" w:hAnsi="Times New Roman"/>
          <w:b/>
          <w:bCs/>
          <w:sz w:val="28"/>
          <w:szCs w:val="28"/>
        </w:rPr>
      </w:pPr>
      <w:r w:rsidRPr="00A25F5F">
        <w:rPr>
          <w:rFonts w:ascii="Times New Roman" w:hAnsi="Times New Roman"/>
          <w:b/>
          <w:bCs/>
          <w:sz w:val="28"/>
          <w:szCs w:val="28"/>
        </w:rPr>
        <w:t xml:space="preserve">которые вносятся в приложение № 1 к Методике прогнозирования поступлений доходов в бюджеты бюджетной системы Российской Федерации, главным администратором которых является Министерство финансов Республики Алтай, утвержденной приказом Министерства финансов Республики Алтай от 23 мая 2022 г. </w:t>
      </w:r>
    </w:p>
    <w:p w:rsidR="006B55AE" w:rsidRPr="00A25F5F" w:rsidRDefault="006B55AE" w:rsidP="006B55AE">
      <w:pPr>
        <w:spacing w:after="0" w:line="240" w:lineRule="auto"/>
        <w:contextualSpacing/>
        <w:jc w:val="center"/>
        <w:rPr>
          <w:rFonts w:ascii="Times New Roman" w:hAnsi="Times New Roman"/>
          <w:b/>
          <w:bCs/>
          <w:sz w:val="28"/>
          <w:szCs w:val="28"/>
        </w:rPr>
      </w:pPr>
      <w:r w:rsidRPr="00A25F5F">
        <w:rPr>
          <w:rFonts w:ascii="Times New Roman" w:hAnsi="Times New Roman"/>
          <w:b/>
          <w:bCs/>
          <w:sz w:val="28"/>
          <w:szCs w:val="28"/>
        </w:rPr>
        <w:t>№ 111-п</w:t>
      </w:r>
    </w:p>
    <w:p w:rsidR="006B55AE" w:rsidRPr="00A25F5F" w:rsidRDefault="006B55AE" w:rsidP="006B55AE">
      <w:pPr>
        <w:spacing w:after="0" w:line="240" w:lineRule="auto"/>
        <w:contextualSpacing/>
        <w:jc w:val="center"/>
        <w:rPr>
          <w:rFonts w:ascii="Times New Roman" w:hAnsi="Times New Roman"/>
          <w:b/>
          <w:bCs/>
          <w:sz w:val="28"/>
          <w:szCs w:val="28"/>
        </w:rPr>
      </w:pPr>
    </w:p>
    <w:p w:rsidR="006B55AE" w:rsidRPr="00A92D9C" w:rsidRDefault="006B55AE" w:rsidP="00A92D9C">
      <w:pPr>
        <w:pStyle w:val="af0"/>
        <w:numPr>
          <w:ilvl w:val="0"/>
          <w:numId w:val="3"/>
        </w:numPr>
        <w:spacing w:after="0" w:line="240" w:lineRule="auto"/>
        <w:ind w:right="-31"/>
        <w:jc w:val="both"/>
        <w:rPr>
          <w:rFonts w:ascii="Times New Roman" w:hAnsi="Times New Roman"/>
          <w:bCs/>
          <w:sz w:val="28"/>
          <w:szCs w:val="28"/>
        </w:rPr>
      </w:pPr>
      <w:r w:rsidRPr="00A92D9C">
        <w:rPr>
          <w:rFonts w:ascii="Times New Roman" w:hAnsi="Times New Roman"/>
          <w:bCs/>
          <w:sz w:val="28"/>
          <w:szCs w:val="28"/>
        </w:rPr>
        <w:t>Строки 4 – 1</w:t>
      </w:r>
      <w:r w:rsidR="00A92D9C" w:rsidRPr="00A92D9C">
        <w:rPr>
          <w:rFonts w:ascii="Times New Roman" w:hAnsi="Times New Roman"/>
          <w:bCs/>
          <w:sz w:val="28"/>
          <w:szCs w:val="28"/>
        </w:rPr>
        <w:t>4</w:t>
      </w:r>
      <w:r w:rsidRPr="00A92D9C">
        <w:rPr>
          <w:rFonts w:ascii="Times New Roman" w:hAnsi="Times New Roman"/>
          <w:bCs/>
          <w:sz w:val="28"/>
          <w:szCs w:val="28"/>
        </w:rPr>
        <w:t xml:space="preserve"> изложить в следующей редакции:</w:t>
      </w: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86"/>
        <w:gridCol w:w="645"/>
        <w:gridCol w:w="1425"/>
        <w:gridCol w:w="854"/>
        <w:gridCol w:w="2661"/>
        <w:gridCol w:w="1134"/>
        <w:gridCol w:w="2268"/>
        <w:gridCol w:w="489"/>
        <w:gridCol w:w="4558"/>
      </w:tblGrid>
      <w:tr w:rsidR="006B55AE" w:rsidRPr="00A25F5F" w:rsidTr="00A92D9C">
        <w:trPr>
          <w:jc w:val="center"/>
        </w:trPr>
        <w:tc>
          <w:tcPr>
            <w:tcW w:w="486" w:type="dxa"/>
            <w:vAlign w:val="center"/>
          </w:tcPr>
          <w:p w:rsidR="006B55AE" w:rsidRPr="00A25F5F" w:rsidRDefault="00BE7600" w:rsidP="008C1ED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008C1ED1">
              <w:rPr>
                <w:rFonts w:ascii="Times New Roman" w:hAnsi="Times New Roman" w:cs="Times New Roman"/>
                <w:sz w:val="28"/>
                <w:szCs w:val="28"/>
              </w:rPr>
              <w:t>4</w:t>
            </w:r>
            <w:r w:rsidR="006B55AE" w:rsidRPr="00A25F5F">
              <w:rPr>
                <w:rFonts w:ascii="Times New Roman" w:hAnsi="Times New Roman" w:cs="Times New Roman"/>
                <w:sz w:val="28"/>
                <w:szCs w:val="28"/>
              </w:rPr>
              <w:t>.</w:t>
            </w:r>
          </w:p>
        </w:tc>
        <w:tc>
          <w:tcPr>
            <w:tcW w:w="645" w:type="dxa"/>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vAlign w:val="center"/>
          </w:tcPr>
          <w:p w:rsidR="006B55AE" w:rsidRPr="00A25F5F" w:rsidRDefault="006B55AE" w:rsidP="00DF5F75">
            <w:pPr>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11302040010000130</w:t>
            </w:r>
          </w:p>
        </w:tc>
        <w:tc>
          <w:tcPr>
            <w:tcW w:w="2661" w:type="dxa"/>
            <w:vAlign w:val="center"/>
          </w:tcPr>
          <w:p w:rsidR="006B55AE" w:rsidRPr="00A25F5F" w:rsidRDefault="00BE7600" w:rsidP="00A92D9C">
            <w:pPr>
              <w:adjustRightInd w:val="0"/>
              <w:spacing w:after="0" w:line="240" w:lineRule="auto"/>
              <w:jc w:val="center"/>
              <w:rPr>
                <w:rFonts w:ascii="Times New Roman" w:hAnsi="Times New Roman" w:cs="Times New Roman"/>
                <w:sz w:val="28"/>
                <w:szCs w:val="28"/>
              </w:rPr>
            </w:pPr>
            <w:r w:rsidRPr="00BE7600">
              <w:rPr>
                <w:rFonts w:ascii="Times New Roman" w:hAnsi="Times New Roman" w:cs="Times New Roman"/>
                <w:sz w:val="28"/>
                <w:szCs w:val="28"/>
              </w:rPr>
              <w:t>Доходы, поступающие в порядке возмещения бюджету субъекта Российской Федерации расходов, направленных на покрытие процессуальных издержек</w:t>
            </w:r>
          </w:p>
        </w:tc>
        <w:tc>
          <w:tcPr>
            <w:tcW w:w="1134" w:type="dxa"/>
            <w:vMerge w:val="restart"/>
            <w:vAlign w:val="center"/>
          </w:tcPr>
          <w:p w:rsidR="006B55AE" w:rsidRPr="00A25F5F" w:rsidRDefault="006B55AE" w:rsidP="00A92D9C">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Усред</w:t>
            </w:r>
            <w:r>
              <w:rPr>
                <w:rFonts w:ascii="Times New Roman" w:hAnsi="Times New Roman" w:cs="Times New Roman"/>
                <w:sz w:val="28"/>
                <w:szCs w:val="28"/>
              </w:rPr>
              <w:t>-</w:t>
            </w:r>
            <w:r w:rsidRPr="00A25F5F">
              <w:rPr>
                <w:rFonts w:ascii="Times New Roman" w:hAnsi="Times New Roman" w:cs="Times New Roman"/>
                <w:sz w:val="28"/>
                <w:szCs w:val="28"/>
              </w:rPr>
              <w:t>нение</w:t>
            </w:r>
          </w:p>
        </w:tc>
        <w:tc>
          <w:tcPr>
            <w:tcW w:w="2268" w:type="dxa"/>
            <w:vMerge w:val="restart"/>
            <w:vAlign w:val="center"/>
          </w:tcPr>
          <w:p w:rsidR="006B55AE" w:rsidRPr="00A25F5F" w:rsidRDefault="006B55AE" w:rsidP="006B55AE">
            <w:pPr>
              <w:spacing w:after="0" w:line="240" w:lineRule="auto"/>
              <w:rPr>
                <w:rFonts w:ascii="Times New Roman" w:eastAsia="Calibri" w:hAnsi="Times New Roman" w:cs="Times New Roman"/>
                <w:sz w:val="28"/>
                <w:szCs w:val="28"/>
                <w:vertAlign w:val="subscript"/>
              </w:rPr>
            </w:pPr>
            <m:oMathPara>
              <m:oMathParaPr>
                <m:jc m:val="left"/>
              </m:oMathParaPr>
              <m:oMath>
                <m:r>
                  <w:rPr>
                    <w:rFonts w:ascii="Cambria Math" w:eastAsia="Calibri" w:hAnsi="Cambria Math" w:cs="Times New Roman"/>
                    <w:sz w:val="28"/>
                    <w:szCs w:val="28"/>
                    <w:vertAlign w:val="subscript"/>
                  </w:rPr>
                  <m:t>Допп=</m:t>
                </m:r>
                <m:f>
                  <m:fPr>
                    <m:ctrlPr>
                      <w:rPr>
                        <w:rFonts w:ascii="Cambria Math" w:eastAsia="Calibri" w:hAnsi="Cambria Math" w:cs="Times New Roman"/>
                        <w:i/>
                        <w:sz w:val="28"/>
                        <w:szCs w:val="28"/>
                        <w:vertAlign w:val="subscript"/>
                        <w:lang w:val="en-US"/>
                      </w:rPr>
                    </m:ctrlPr>
                  </m:fPr>
                  <m:num>
                    <m:nary>
                      <m:naryPr>
                        <m:chr m:val="∑"/>
                        <m:limLoc m:val="undOvr"/>
                        <m:ctrlPr>
                          <w:rPr>
                            <w:rFonts w:ascii="Cambria Math" w:eastAsia="Calibri" w:hAnsi="Cambria Math" w:cs="Times New Roman"/>
                            <w:i/>
                            <w:sz w:val="28"/>
                            <w:szCs w:val="28"/>
                            <w:vertAlign w:val="subscript"/>
                            <w:lang w:val="en-US"/>
                          </w:rPr>
                        </m:ctrlPr>
                      </m:naryPr>
                      <m:sub>
                        <m:r>
                          <w:rPr>
                            <w:rFonts w:ascii="Cambria Math" w:eastAsia="Calibri" w:hAnsi="Cambria Math" w:cs="Times New Roman"/>
                            <w:sz w:val="28"/>
                            <w:szCs w:val="28"/>
                            <w:vertAlign w:val="subscript"/>
                            <w:lang w:val="en-US"/>
                          </w:rPr>
                          <m:t>1</m:t>
                        </m:r>
                      </m:sub>
                      <m:sup>
                        <m:r>
                          <w:rPr>
                            <w:rFonts w:ascii="Cambria Math" w:eastAsia="Calibri" w:hAnsi="Cambria Math" w:cs="Times New Roman"/>
                            <w:sz w:val="28"/>
                            <w:szCs w:val="28"/>
                            <w:vertAlign w:val="subscript"/>
                            <w:lang w:val="en-US"/>
                          </w:rPr>
                          <m:t>3</m:t>
                        </m:r>
                      </m:sup>
                      <m:e>
                        <m:d>
                          <m:dPr>
                            <m:ctrlPr>
                              <w:rPr>
                                <w:rFonts w:ascii="Cambria Math" w:eastAsia="Calibri" w:hAnsi="Cambria Math" w:cs="Times New Roman"/>
                                <w:i/>
                                <w:sz w:val="28"/>
                                <w:szCs w:val="28"/>
                                <w:vertAlign w:val="subscript"/>
                                <w:lang w:val="en-US"/>
                              </w:rPr>
                            </m:ctrlPr>
                          </m:dPr>
                          <m:e>
                            <m:r>
                              <w:rPr>
                                <w:rFonts w:ascii="Cambria Math" w:eastAsia="Calibri" w:hAnsi="Cambria Math" w:cs="Times New Roman"/>
                                <w:sz w:val="28"/>
                                <w:szCs w:val="28"/>
                                <w:vertAlign w:val="subscript"/>
                                <w:lang w:val="en-US"/>
                              </w:rPr>
                              <m:t>ОПд-Рп</m:t>
                            </m:r>
                          </m:e>
                        </m:d>
                      </m:e>
                    </m:nary>
                  </m:num>
                  <m:den>
                    <m:r>
                      <w:rPr>
                        <w:rFonts w:ascii="Cambria Math" w:eastAsia="Calibri" w:hAnsi="Cambria Math" w:cs="Times New Roman"/>
                        <w:sz w:val="28"/>
                        <w:szCs w:val="28"/>
                        <w:vertAlign w:val="subscript"/>
                        <w:lang w:val="en-US"/>
                      </w:rPr>
                      <m:t>3</m:t>
                    </m:r>
                  </m:den>
                </m:f>
              </m:oMath>
            </m:oMathPara>
          </w:p>
          <w:p w:rsidR="006B55AE" w:rsidRPr="00A25F5F" w:rsidRDefault="006B55AE" w:rsidP="006B55AE">
            <w:pPr>
              <w:spacing w:after="0" w:line="240" w:lineRule="auto"/>
              <w:rPr>
                <w:rFonts w:ascii="Times New Roman" w:eastAsia="Calibri" w:hAnsi="Times New Roman" w:cs="Times New Roman"/>
                <w:sz w:val="28"/>
                <w:szCs w:val="28"/>
                <w:vertAlign w:val="subscript"/>
              </w:rPr>
            </w:pPr>
            <m:oMathPara>
              <m:oMath>
                <m:r>
                  <m:rPr>
                    <m:sty m:val="p"/>
                  </m:rPr>
                  <w:rPr>
                    <w:rFonts w:ascii="Cambria Math" w:eastAsia="Calibri" w:hAnsi="Cambria Math" w:cs="Times New Roman"/>
                    <w:sz w:val="28"/>
                    <w:szCs w:val="28"/>
                    <w:vertAlign w:val="subscript"/>
                  </w:rPr>
                  <m:t>+Зд</m:t>
                </m:r>
              </m:oMath>
            </m:oMathPara>
          </w:p>
          <w:p w:rsidR="006B55AE" w:rsidRPr="00A25F5F" w:rsidRDefault="006B55AE" w:rsidP="006B55AE">
            <w:pPr>
              <w:spacing w:after="0" w:line="240" w:lineRule="auto"/>
              <w:rPr>
                <w:rFonts w:ascii="Times New Roman" w:eastAsia="Calibri" w:hAnsi="Times New Roman" w:cs="Times New Roman"/>
                <w:sz w:val="28"/>
                <w:szCs w:val="28"/>
                <w:vertAlign w:val="subscript"/>
              </w:rPr>
            </w:pPr>
          </w:p>
          <w:p w:rsidR="006B55AE" w:rsidRPr="00A92D9C" w:rsidRDefault="006B55AE" w:rsidP="006B55AE">
            <w:pPr>
              <w:spacing w:after="0" w:line="240" w:lineRule="auto"/>
              <w:rPr>
                <w:rFonts w:ascii="Times New Roman" w:eastAsia="Calibri" w:hAnsi="Times New Roman" w:cs="Times New Roman"/>
                <w:sz w:val="28"/>
                <w:szCs w:val="28"/>
                <w:vertAlign w:val="subscript"/>
              </w:rPr>
            </w:pPr>
            <m:oMath>
              <m:r>
                <w:rPr>
                  <w:rFonts w:ascii="Cambria Math" w:eastAsia="Calibri" w:hAnsi="Cambria Math" w:cs="Times New Roman"/>
                  <w:sz w:val="28"/>
                  <w:szCs w:val="28"/>
                  <w:vertAlign w:val="subscript"/>
                </w:rPr>
                <m:t>Дт=Ф+</m:t>
              </m:r>
            </m:oMath>
            <w:r w:rsidRPr="00A92D9C">
              <w:rPr>
                <w:rFonts w:ascii="Times New Roman" w:eastAsia="Calibri" w:hAnsi="Times New Roman" w:cs="Times New Roman"/>
                <w:i/>
                <w:sz w:val="28"/>
                <w:szCs w:val="28"/>
                <w:vertAlign w:val="subscript"/>
              </w:rPr>
              <w:t xml:space="preserve"> </w:t>
            </w:r>
            <m:oMath>
              <m:f>
                <m:fPr>
                  <m:ctrlPr>
                    <w:rPr>
                      <w:rFonts w:ascii="Cambria Math" w:eastAsia="Calibri" w:hAnsi="Cambria Math" w:cs="Times New Roman"/>
                      <w:i/>
                      <w:sz w:val="36"/>
                      <w:szCs w:val="28"/>
                      <w:vertAlign w:val="subscript"/>
                      <w:lang w:val="en-US"/>
                    </w:rPr>
                  </m:ctrlPr>
                </m:fPr>
                <m:num>
                  <m:nary>
                    <m:naryPr>
                      <m:chr m:val="∑"/>
                      <m:limLoc m:val="undOvr"/>
                      <m:ctrlPr>
                        <w:rPr>
                          <w:rFonts w:ascii="Cambria Math" w:eastAsia="Calibri" w:hAnsi="Cambria Math" w:cs="Times New Roman"/>
                          <w:i/>
                          <w:sz w:val="36"/>
                          <w:szCs w:val="28"/>
                          <w:vertAlign w:val="subscript"/>
                          <w:lang w:val="en-US"/>
                        </w:rPr>
                      </m:ctrlPr>
                    </m:naryPr>
                    <m:sub>
                      <m:r>
                        <w:rPr>
                          <w:rFonts w:ascii="Cambria Math" w:eastAsia="Calibri" w:hAnsi="Cambria Math" w:cs="Times New Roman"/>
                          <w:sz w:val="36"/>
                          <w:szCs w:val="28"/>
                          <w:vertAlign w:val="subscript"/>
                        </w:rPr>
                        <m:t>1</m:t>
                      </m:r>
                    </m:sub>
                    <m:sup>
                      <m:r>
                        <w:rPr>
                          <w:rFonts w:ascii="Cambria Math" w:eastAsia="Calibri" w:hAnsi="Cambria Math" w:cs="Times New Roman"/>
                          <w:sz w:val="36"/>
                          <w:szCs w:val="28"/>
                          <w:vertAlign w:val="subscript"/>
                        </w:rPr>
                        <m:t>3</m:t>
                      </m:r>
                    </m:sup>
                    <m:e>
                      <m:r>
                        <w:rPr>
                          <w:rFonts w:ascii="Cambria Math" w:eastAsia="Calibri" w:hAnsi="Cambria Math" w:cs="Times New Roman"/>
                          <w:sz w:val="36"/>
                          <w:szCs w:val="28"/>
                          <w:vertAlign w:val="subscript"/>
                        </w:rPr>
                        <m:t xml:space="preserve"> (ОПду-Рп)</m:t>
                      </m:r>
                    </m:e>
                  </m:nary>
                </m:num>
                <m:den>
                  <m:r>
                    <w:rPr>
                      <w:rFonts w:ascii="Cambria Math" w:eastAsia="Calibri" w:hAnsi="Cambria Math" w:cs="Times New Roman"/>
                      <w:sz w:val="36"/>
                      <w:szCs w:val="28"/>
                      <w:vertAlign w:val="subscript"/>
                    </w:rPr>
                    <m:t>3</m:t>
                  </m:r>
                </m:den>
              </m:f>
            </m:oMath>
          </w:p>
          <w:p w:rsidR="006B55AE" w:rsidRPr="00A25F5F" w:rsidRDefault="006B55AE" w:rsidP="006B55AE">
            <w:pPr>
              <w:spacing w:after="0" w:line="240" w:lineRule="auto"/>
              <w:rPr>
                <w:rFonts w:ascii="Times New Roman" w:hAnsi="Times New Roman" w:cs="Times New Roman"/>
                <w:sz w:val="28"/>
                <w:szCs w:val="28"/>
                <w:vertAlign w:val="subscript"/>
              </w:rPr>
            </w:pPr>
            <m:oMathPara>
              <m:oMathParaPr>
                <m:jc m:val="left"/>
              </m:oMathParaPr>
              <m:oMath>
                <m:r>
                  <m:rPr>
                    <m:sty m:val="p"/>
                  </m:rPr>
                  <w:rPr>
                    <w:rFonts w:ascii="Cambria Math" w:eastAsia="Calibri" w:hAnsi="Cambria Math" w:cs="Times New Roman"/>
                    <w:sz w:val="28"/>
                    <w:szCs w:val="28"/>
                    <w:vertAlign w:val="subscript"/>
                  </w:rPr>
                  <m:t>+Зд</m:t>
                </m:r>
              </m:oMath>
            </m:oMathPara>
          </w:p>
        </w:tc>
        <w:tc>
          <w:tcPr>
            <w:tcW w:w="489" w:type="dxa"/>
            <w:vMerge w:val="restart"/>
            <w:vAlign w:val="center"/>
          </w:tcPr>
          <w:p w:rsidR="006B55AE" w:rsidRPr="00A25F5F" w:rsidRDefault="006B55AE" w:rsidP="006B55AE">
            <w:pPr>
              <w:autoSpaceDE w:val="0"/>
              <w:autoSpaceDN w:val="0"/>
              <w:adjustRightInd w:val="0"/>
              <w:spacing w:after="0" w:line="240" w:lineRule="auto"/>
              <w:rPr>
                <w:rFonts w:ascii="Times New Roman" w:hAnsi="Times New Roman" w:cs="Times New Roman"/>
                <w:sz w:val="28"/>
                <w:szCs w:val="28"/>
              </w:rPr>
            </w:pPr>
          </w:p>
        </w:tc>
        <w:tc>
          <w:tcPr>
            <w:tcW w:w="4558" w:type="dxa"/>
            <w:vMerge w:val="restart"/>
          </w:tcPr>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Допп – прогнозный объем поступлений доходов на очередной финансовый год и плановый период; </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Дт – уточненный прогнозный объем поступлений доходов на текущий финансовый год;</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ОПд – годовой объем поступлений доходов по каждому виду прочих доходов от компенсации затрат;</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ОПду - планируемый объем поступлений по каждому виду прочих доходов от компенсации затрат на оставшиеся периоды текущего финансового года с учетом их фактического значения;</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Объем поступлений доходов определяется не менее чем за 3 года или за весь период поступления соответствующего вида доходов, в </w:t>
            </w:r>
            <w:r w:rsidRPr="00A25F5F">
              <w:rPr>
                <w:rFonts w:ascii="Times New Roman" w:hAnsi="Times New Roman" w:cs="Times New Roman"/>
                <w:sz w:val="28"/>
                <w:szCs w:val="28"/>
              </w:rPr>
              <w:lastRenderedPageBreak/>
              <w:t>случае, если он не превышает 3 года (включая оценку на текущий финансовый год);</w:t>
            </w:r>
          </w:p>
          <w:p w:rsidR="006B55AE" w:rsidRPr="00A25F5F" w:rsidRDefault="006B55AE" w:rsidP="00DF5F75">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Рп – корректирующий показатель, определяющий объем разовых поступлений доходов;</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Зд – оценка ожидаемых результатов работы по взысканию дебиторской задолженности по доходам, полученная на основании данных о планирующемся зачислении (за исключением задолженности, подлежащей учету на забалансовых счетах до принятия решения о ее восстановлении на балансовых счетах или списании с забалансовых счетов);</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Ф – корректирующий показатель, определяющий фактическое поступление в республиканский бюджет Республики Алтай доходов за истекшие месяцы текущего финансового года.    </w:t>
            </w:r>
          </w:p>
          <w:p w:rsidR="006B55AE" w:rsidRPr="00A25F5F" w:rsidRDefault="006B55AE" w:rsidP="00DF5F75">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Источник данных:</w:t>
            </w:r>
          </w:p>
          <w:p w:rsidR="006B55AE" w:rsidRPr="00A25F5F" w:rsidRDefault="006B55AE" w:rsidP="00DF5F75">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бюджетная отчетность об исполнении республиканского бюджета Республики Алтай, формируемая главным администратором (администратором) доходов республиканского бюджета </w:t>
            </w:r>
            <w:r w:rsidRPr="00A25F5F">
              <w:rPr>
                <w:rFonts w:ascii="Times New Roman" w:hAnsi="Times New Roman" w:cs="Times New Roman"/>
                <w:sz w:val="28"/>
                <w:szCs w:val="28"/>
              </w:rPr>
              <w:lastRenderedPageBreak/>
              <w:t>Республики Алтай;</w:t>
            </w:r>
          </w:p>
          <w:p w:rsidR="006B55AE" w:rsidRPr="00A25F5F" w:rsidRDefault="006B55AE" w:rsidP="00DF5F75">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аналитические материалы о начисленных и поступивших доходах от компенсации затрат бюджетов </w:t>
            </w:r>
            <w:r>
              <w:rPr>
                <w:rFonts w:ascii="Times New Roman" w:hAnsi="Times New Roman" w:cs="Times New Roman"/>
                <w:sz w:val="28"/>
                <w:szCs w:val="28"/>
              </w:rPr>
              <w:t>субъектов Российской Федерации</w:t>
            </w:r>
            <w:r w:rsidRPr="00A25F5F">
              <w:rPr>
                <w:rFonts w:ascii="Times New Roman" w:hAnsi="Times New Roman" w:cs="Times New Roman"/>
                <w:sz w:val="28"/>
                <w:szCs w:val="28"/>
              </w:rPr>
              <w:t xml:space="preserve"> </w:t>
            </w:r>
          </w:p>
        </w:tc>
      </w:tr>
      <w:tr w:rsidR="006B55AE" w:rsidRPr="00A25F5F" w:rsidTr="00A92D9C">
        <w:trPr>
          <w:jc w:val="center"/>
        </w:trPr>
        <w:tc>
          <w:tcPr>
            <w:tcW w:w="486" w:type="dxa"/>
            <w:shd w:val="clear" w:color="auto" w:fill="FFFFFF" w:themeFill="background1"/>
            <w:vAlign w:val="center"/>
          </w:tcPr>
          <w:p w:rsidR="006B55AE" w:rsidRPr="00A25F5F" w:rsidRDefault="008C1ED1" w:rsidP="00DF5F7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r w:rsidR="006B55AE" w:rsidRPr="00A25F5F">
              <w:rPr>
                <w:rFonts w:ascii="Times New Roman" w:hAnsi="Times New Roman" w:cs="Times New Roman"/>
                <w:sz w:val="28"/>
                <w:szCs w:val="28"/>
              </w:rPr>
              <w:t>.</w:t>
            </w:r>
          </w:p>
        </w:tc>
        <w:tc>
          <w:tcPr>
            <w:tcW w:w="645" w:type="dxa"/>
            <w:shd w:val="clear" w:color="auto" w:fill="FFFFFF" w:themeFill="background1"/>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shd w:val="clear" w:color="auto" w:fill="FFFFFF" w:themeFill="background1"/>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shd w:val="clear" w:color="auto" w:fill="FFFFFF" w:themeFill="background1"/>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11302992020000130</w:t>
            </w:r>
          </w:p>
        </w:tc>
        <w:tc>
          <w:tcPr>
            <w:tcW w:w="2661" w:type="dxa"/>
            <w:shd w:val="clear" w:color="auto" w:fill="FFFFFF" w:themeFill="background1"/>
            <w:vAlign w:val="center"/>
          </w:tcPr>
          <w:p w:rsidR="006B55AE" w:rsidRPr="00A25F5F" w:rsidRDefault="006B55AE" w:rsidP="00A92D9C">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Прочие доходы от компенсации затрат бюджетов субъектов Российской Федерации</w:t>
            </w:r>
          </w:p>
        </w:tc>
        <w:tc>
          <w:tcPr>
            <w:tcW w:w="1134" w:type="dxa"/>
            <w:vMerge/>
            <w:vAlign w:val="center"/>
          </w:tcPr>
          <w:p w:rsidR="006B55AE" w:rsidRPr="00A25F5F" w:rsidRDefault="006B55AE" w:rsidP="00DF5F75">
            <w:pPr>
              <w:spacing w:after="0" w:line="240" w:lineRule="auto"/>
              <w:jc w:val="center"/>
              <w:rPr>
                <w:rFonts w:ascii="Times New Roman" w:hAnsi="Times New Roman" w:cs="Times New Roman"/>
                <w:sz w:val="28"/>
                <w:szCs w:val="28"/>
              </w:rPr>
            </w:pPr>
          </w:p>
        </w:tc>
        <w:tc>
          <w:tcPr>
            <w:tcW w:w="2268" w:type="dxa"/>
            <w:vMerge/>
            <w:vAlign w:val="center"/>
          </w:tcPr>
          <w:p w:rsidR="006B55AE" w:rsidRPr="00A25F5F" w:rsidRDefault="006B55AE" w:rsidP="00DF5F75">
            <w:pPr>
              <w:spacing w:after="0" w:line="240" w:lineRule="auto"/>
              <w:rPr>
                <w:rFonts w:ascii="Times New Roman" w:hAnsi="Times New Roman" w:cs="Times New Roman"/>
                <w:sz w:val="28"/>
                <w:szCs w:val="28"/>
                <w:vertAlign w:val="subscript"/>
              </w:rPr>
            </w:pPr>
          </w:p>
        </w:tc>
        <w:tc>
          <w:tcPr>
            <w:tcW w:w="489" w:type="dxa"/>
            <w:vMerge/>
            <w:shd w:val="clear" w:color="auto" w:fill="auto"/>
            <w:vAlign w:val="center"/>
          </w:tcPr>
          <w:p w:rsidR="006B55AE" w:rsidRPr="00A25F5F" w:rsidRDefault="006B55AE" w:rsidP="00DF5F75">
            <w:pPr>
              <w:spacing w:after="0" w:line="240" w:lineRule="auto"/>
              <w:jc w:val="center"/>
              <w:rPr>
                <w:rFonts w:ascii="Times New Roman" w:hAnsi="Times New Roman" w:cs="Times New Roman"/>
                <w:sz w:val="28"/>
                <w:szCs w:val="28"/>
              </w:rPr>
            </w:pPr>
          </w:p>
        </w:tc>
        <w:tc>
          <w:tcPr>
            <w:tcW w:w="4558" w:type="dxa"/>
            <w:vMerge/>
            <w:vAlign w:val="center"/>
          </w:tcPr>
          <w:p w:rsidR="006B55AE" w:rsidRPr="00A25F5F" w:rsidRDefault="006B55AE" w:rsidP="00DF5F75">
            <w:pPr>
              <w:adjustRightInd w:val="0"/>
              <w:spacing w:after="0" w:line="240" w:lineRule="auto"/>
              <w:ind w:firstLine="255"/>
              <w:contextualSpacing/>
              <w:jc w:val="both"/>
              <w:rPr>
                <w:rFonts w:ascii="Times New Roman" w:hAnsi="Times New Roman" w:cs="Times New Roman"/>
                <w:sz w:val="28"/>
                <w:szCs w:val="28"/>
              </w:rPr>
            </w:pPr>
          </w:p>
        </w:tc>
      </w:tr>
      <w:tr w:rsidR="006B55AE" w:rsidRPr="00A25F5F" w:rsidTr="00A92D9C">
        <w:trPr>
          <w:jc w:val="center"/>
        </w:trPr>
        <w:tc>
          <w:tcPr>
            <w:tcW w:w="486" w:type="dxa"/>
            <w:vAlign w:val="center"/>
          </w:tcPr>
          <w:p w:rsidR="006B55AE" w:rsidRPr="00A25F5F" w:rsidRDefault="008C1ED1" w:rsidP="00DF5F7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6</w:t>
            </w:r>
            <w:r w:rsidR="006B55AE" w:rsidRPr="00A25F5F">
              <w:rPr>
                <w:rFonts w:ascii="Times New Roman" w:hAnsi="Times New Roman" w:cs="Times New Roman"/>
                <w:sz w:val="28"/>
                <w:szCs w:val="28"/>
              </w:rPr>
              <w:t>.</w:t>
            </w:r>
          </w:p>
        </w:tc>
        <w:tc>
          <w:tcPr>
            <w:tcW w:w="645" w:type="dxa"/>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vAlign w:val="center"/>
          </w:tcPr>
          <w:p w:rsidR="006B55AE" w:rsidRPr="00A25F5F" w:rsidRDefault="006B55AE" w:rsidP="00DF5F75">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11601072010000140</w:t>
            </w:r>
          </w:p>
          <w:p w:rsidR="006B55AE" w:rsidRPr="00A25F5F" w:rsidRDefault="006B55AE" w:rsidP="00DF5F75">
            <w:pPr>
              <w:spacing w:after="0" w:line="240" w:lineRule="auto"/>
              <w:jc w:val="center"/>
              <w:rPr>
                <w:rFonts w:ascii="Times New Roman" w:hAnsi="Times New Roman" w:cs="Times New Roman"/>
                <w:sz w:val="28"/>
                <w:szCs w:val="28"/>
              </w:rPr>
            </w:pPr>
          </w:p>
        </w:tc>
        <w:tc>
          <w:tcPr>
            <w:tcW w:w="2661" w:type="dxa"/>
            <w:vAlign w:val="center"/>
          </w:tcPr>
          <w:p w:rsidR="006B55AE" w:rsidRPr="00A25F5F" w:rsidRDefault="006B55AE" w:rsidP="00A92D9C">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 xml:space="preserve">Административные штрафы, установленные </w:t>
            </w:r>
            <w:hyperlink r:id="rId10" w:history="1">
              <w:r w:rsidRPr="00A25F5F">
                <w:rPr>
                  <w:rFonts w:ascii="Times New Roman" w:hAnsi="Times New Roman" w:cs="Times New Roman"/>
                  <w:sz w:val="28"/>
                  <w:szCs w:val="28"/>
                </w:rPr>
                <w:t>главой 7</w:t>
              </w:r>
            </w:hyperlink>
            <w:r w:rsidRPr="00A25F5F">
              <w:rPr>
                <w:rFonts w:ascii="Times New Roman" w:hAnsi="Times New Roman" w:cs="Times New Roman"/>
                <w:sz w:val="28"/>
                <w:szCs w:val="28"/>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134" w:type="dxa"/>
            <w:vMerge w:val="restart"/>
            <w:vAlign w:val="center"/>
          </w:tcPr>
          <w:p w:rsidR="006B55AE" w:rsidRPr="00A25F5F" w:rsidRDefault="006B55AE" w:rsidP="00A92D9C">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Прямой метод</w:t>
            </w:r>
          </w:p>
        </w:tc>
        <w:tc>
          <w:tcPr>
            <w:tcW w:w="2268" w:type="dxa"/>
            <w:vMerge w:val="restart"/>
            <w:shd w:val="clear" w:color="auto" w:fill="auto"/>
            <w:vAlign w:val="center"/>
          </w:tcPr>
          <w:p w:rsidR="006B55AE" w:rsidRPr="00A25F5F" w:rsidRDefault="006B55AE" w:rsidP="00DF5F75">
            <w:pPr>
              <w:widowControl w:val="0"/>
              <w:autoSpaceDE w:val="0"/>
              <w:autoSpaceDN w:val="0"/>
              <w:spacing w:after="0" w:line="240" w:lineRule="auto"/>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Допп=</m:t>
              </m:r>
              <m:d>
                <m:dPr>
                  <m:ctrlPr>
                    <w:rPr>
                      <w:rFonts w:ascii="Cambria Math" w:eastAsia="Times New Roman" w:hAnsi="Cambria Math" w:cs="Times New Roman"/>
                      <w:sz w:val="28"/>
                      <w:szCs w:val="28"/>
                      <w:lang w:eastAsia="ru-RU"/>
                    </w:rPr>
                  </m:ctrlPr>
                </m:dPr>
                <m:e>
                  <m:r>
                    <m:rPr>
                      <m:sty m:val="p"/>
                    </m:rPr>
                    <w:rPr>
                      <w:rFonts w:ascii="Cambria Math" w:eastAsia="Times New Roman" w:hAnsi="Cambria Math" w:cs="Times New Roman"/>
                      <w:sz w:val="28"/>
                      <w:szCs w:val="28"/>
                      <w:lang w:eastAsia="ru-RU"/>
                    </w:rPr>
                    <m:t>Kнш*Сш</m:t>
                  </m:r>
                </m:e>
              </m:d>
              <m:r>
                <m:rPr>
                  <m:sty m:val="p"/>
                </m:rP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eastAsia="ru-RU"/>
                </w:rPr>
                <m:t>Ус</m:t>
              </m:r>
              <m:r>
                <m:rPr>
                  <m:sty m:val="p"/>
                </m:rPr>
                <w:rPr>
                  <w:rFonts w:ascii="Cambria Math" w:eastAsia="Times New Roman" w:hAnsi="Cambria Math" w:cs="Times New Roman"/>
                  <w:sz w:val="28"/>
                  <w:szCs w:val="28"/>
                  <w:lang w:eastAsia="ru-RU"/>
                </w:rPr>
                <m:t>+Зд</m:t>
              </m:r>
            </m:oMath>
            <w:r w:rsidRPr="00A25F5F">
              <w:rPr>
                <w:rFonts w:ascii="Times New Roman" w:eastAsia="Times New Roman" w:hAnsi="Times New Roman" w:cs="Times New Roman"/>
                <w:sz w:val="28"/>
                <w:szCs w:val="28"/>
                <w:lang w:eastAsia="ru-RU"/>
              </w:rPr>
              <w:t xml:space="preserve"> </w:t>
            </w:r>
          </w:p>
          <w:p w:rsidR="006B55AE" w:rsidRPr="00A25F5F" w:rsidRDefault="006B55AE" w:rsidP="00DF5F75">
            <w:pPr>
              <w:widowControl w:val="0"/>
              <w:autoSpaceDE w:val="0"/>
              <w:autoSpaceDN w:val="0"/>
              <w:spacing w:after="0" w:line="240" w:lineRule="auto"/>
              <w:rPr>
                <w:rFonts w:ascii="Times New Roman" w:eastAsia="Times New Roman" w:hAnsi="Times New Roman" w:cs="Times New Roman"/>
                <w:sz w:val="28"/>
                <w:szCs w:val="28"/>
                <w:lang w:eastAsia="ru-RU"/>
              </w:rPr>
            </w:pPr>
          </w:p>
          <w:p w:rsidR="006B55AE" w:rsidRPr="00A25F5F" w:rsidRDefault="006B55AE" w:rsidP="00DF5F75">
            <w:pPr>
              <w:widowControl w:val="0"/>
              <w:autoSpaceDE w:val="0"/>
              <w:autoSpaceDN w:val="0"/>
              <w:spacing w:after="0" w:line="240" w:lineRule="auto"/>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Дт=Ф+</m:t>
              </m:r>
              <m:d>
                <m:dPr>
                  <m:ctrlPr>
                    <w:rPr>
                      <w:rFonts w:ascii="Cambria Math" w:eastAsia="Times New Roman" w:hAnsi="Cambria Math" w:cs="Times New Roman"/>
                      <w:sz w:val="28"/>
                      <w:szCs w:val="28"/>
                      <w:lang w:eastAsia="ru-RU"/>
                    </w:rPr>
                  </m:ctrlPr>
                </m:dPr>
                <m:e>
                  <m:r>
                    <m:rPr>
                      <m:sty m:val="p"/>
                    </m:rPr>
                    <w:rPr>
                      <w:rFonts w:ascii="Cambria Math" w:eastAsia="Times New Roman" w:hAnsi="Cambria Math" w:cs="Times New Roman"/>
                      <w:sz w:val="28"/>
                      <w:szCs w:val="28"/>
                      <w:lang w:eastAsia="ru-RU"/>
                    </w:rPr>
                    <m:t>ОКнш*Сш</m:t>
                  </m:r>
                  <m:ctrlPr>
                    <w:rPr>
                      <w:rFonts w:ascii="Cambria Math" w:eastAsia="Times New Roman" w:hAnsi="Cambria Math" w:cs="Times New Roman"/>
                      <w:i/>
                      <w:sz w:val="28"/>
                      <w:szCs w:val="28"/>
                      <w:lang w:eastAsia="ru-RU"/>
                    </w:rPr>
                  </m:ctrlPr>
                </m:e>
              </m:d>
              <m:r>
                <w:rPr>
                  <w:rFonts w:ascii="Cambria Math" w:eastAsia="Times New Roman" w:hAnsi="Cambria Math" w:cs="Times New Roman"/>
                  <w:sz w:val="28"/>
                  <w:szCs w:val="28"/>
                  <w:lang w:eastAsia="ru-RU"/>
                </w:rPr>
                <m:t>*Ус</m:t>
              </m:r>
              <m:r>
                <m:rPr>
                  <m:sty m:val="p"/>
                </m:rPr>
                <w:rPr>
                  <w:rFonts w:ascii="Cambria Math" w:eastAsia="Times New Roman" w:hAnsi="Cambria Math" w:cs="Times New Roman"/>
                  <w:sz w:val="28"/>
                  <w:szCs w:val="28"/>
                  <w:lang w:eastAsia="ru-RU"/>
                </w:rPr>
                <m:t>+Зд</m:t>
              </m:r>
            </m:oMath>
            <w:r w:rsidRPr="00A25F5F">
              <w:rPr>
                <w:rFonts w:ascii="Times New Roman" w:eastAsia="Times New Roman" w:hAnsi="Times New Roman" w:cs="Times New Roman"/>
                <w:sz w:val="28"/>
                <w:szCs w:val="28"/>
                <w:lang w:eastAsia="ru-RU"/>
              </w:rPr>
              <w:t xml:space="preserve"> </w:t>
            </w:r>
          </w:p>
          <w:p w:rsidR="006B55AE" w:rsidRPr="00A25F5F" w:rsidRDefault="006B55AE" w:rsidP="00DF5F75">
            <w:pPr>
              <w:spacing w:after="0" w:line="240" w:lineRule="auto"/>
              <w:rPr>
                <w:rFonts w:ascii="Times New Roman" w:eastAsia="Calibri" w:hAnsi="Times New Roman" w:cs="Times New Roman"/>
                <w:sz w:val="28"/>
                <w:szCs w:val="28"/>
                <w:vertAlign w:val="subscript"/>
              </w:rPr>
            </w:pPr>
          </w:p>
          <w:p w:rsidR="006B55AE" w:rsidRPr="00A25F5F" w:rsidRDefault="006B55AE" w:rsidP="00DF5F75">
            <w:pPr>
              <w:pStyle w:val="ConsPlusNormal"/>
              <w:ind w:firstLine="0"/>
              <w:rPr>
                <w:rFonts w:ascii="Times New Roman" w:hAnsi="Times New Roman" w:cs="Times New Roman"/>
                <w:sz w:val="28"/>
                <w:szCs w:val="28"/>
              </w:rPr>
            </w:pPr>
            <m:oMathPara>
              <m:oMath>
                <m:r>
                  <w:rPr>
                    <w:rFonts w:ascii="Cambria Math" w:eastAsia="Calibri" w:hAnsi="Cambria Math" w:cs="Times New Roman"/>
                    <w:sz w:val="28"/>
                    <w:szCs w:val="28"/>
                    <w:lang w:eastAsia="en-US"/>
                  </w:rPr>
                  <m:t>Ус=</m:t>
                </m:r>
                <m:f>
                  <m:fPr>
                    <m:ctrlPr>
                      <w:rPr>
                        <w:rFonts w:ascii="Cambria Math" w:eastAsia="Calibri" w:hAnsi="Cambria Math" w:cs="Times New Roman"/>
                        <w:sz w:val="28"/>
                        <w:szCs w:val="28"/>
                        <w:lang w:eastAsia="en-US"/>
                      </w:rPr>
                    </m:ctrlPr>
                  </m:fPr>
                  <m:num>
                    <m:r>
                      <m:rPr>
                        <m:sty m:val="p"/>
                      </m:rPr>
                      <w:rPr>
                        <w:rFonts w:ascii="Cambria Math" w:eastAsia="Calibri" w:hAnsi="Cambria Math" w:cs="Times New Roman"/>
                        <w:sz w:val="28"/>
                        <w:szCs w:val="28"/>
                        <w:lang w:eastAsia="en-US"/>
                      </w:rPr>
                      <m:t>ОПш</m:t>
                    </m:r>
                  </m:num>
                  <m:den>
                    <m:r>
                      <w:rPr>
                        <w:rFonts w:ascii="Cambria Math" w:eastAsia="Calibri" w:hAnsi="Cambria Math" w:cs="Times New Roman"/>
                        <w:sz w:val="28"/>
                        <w:szCs w:val="28"/>
                        <w:lang w:eastAsia="en-US"/>
                      </w:rPr>
                      <m:t>ОНш</m:t>
                    </m:r>
                  </m:den>
                </m:f>
                <m:r>
                  <m:rPr>
                    <m:sty m:val="p"/>
                  </m:rPr>
                  <w:rPr>
                    <w:rFonts w:ascii="Cambria Math" w:eastAsia="Calibri" w:hAnsi="Cambria Math" w:cs="Times New Roman"/>
                    <w:sz w:val="28"/>
                    <w:szCs w:val="28"/>
                    <w:lang w:eastAsia="en-US"/>
                  </w:rPr>
                  <m:t>*100</m:t>
                </m:r>
              </m:oMath>
            </m:oMathPara>
          </w:p>
        </w:tc>
        <w:tc>
          <w:tcPr>
            <w:tcW w:w="489" w:type="dxa"/>
            <w:vMerge w:val="restart"/>
            <w:vAlign w:val="center"/>
          </w:tcPr>
          <w:p w:rsidR="006B55AE" w:rsidRPr="00A25F5F" w:rsidRDefault="006B55AE" w:rsidP="00DF5F75">
            <w:pPr>
              <w:spacing w:after="0" w:line="240" w:lineRule="auto"/>
              <w:jc w:val="center"/>
              <w:rPr>
                <w:rFonts w:ascii="Times New Roman" w:hAnsi="Times New Roman" w:cs="Times New Roman"/>
                <w:sz w:val="28"/>
                <w:szCs w:val="28"/>
              </w:rPr>
            </w:pPr>
          </w:p>
        </w:tc>
        <w:tc>
          <w:tcPr>
            <w:tcW w:w="4558" w:type="dxa"/>
            <w:vMerge w:val="restart"/>
          </w:tcPr>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Допп – прогнозный объем поступлений доходов на очередной финансовый год и плановый период; </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Дт – уточненный прогнозный объем поступлений доходов на текущий финансовый год;</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Кнш – планируемое количество наложенных штрафов по каждому виду правонарушений на соответствующий финансовый год;</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ОКнш - планируемое количество налагаемых штрафов по каждому виду правонарушений на оставшиеся периоды текущего финансового года с учетом их фактического значения;</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Определение количества наложенных штрафов по каждому виду правонарушений основывается на статистических данных не менее чем за 3 года или за весь период закрепления в федеральном законодательстве в случае, если этот период не превышает 3 лет (включая оценку на текущий финансовый год);</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Сш – средний размер штрафа;</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lastRenderedPageBreak/>
              <w:t>Зд – оценка ожидаемых результатов работы по взысканию дебиторской задолженности по доходам, полученная на основании данных о планирующемся зачислении (за исключением задолженности, подлежащей учету на забалансовых счетах до принятия решения о ее восстановлении на балансовых счетах или списании с забалансовых счетов);</w:t>
            </w:r>
          </w:p>
          <w:p w:rsidR="006B55AE" w:rsidRPr="00A25F5F" w:rsidRDefault="006B55AE" w:rsidP="00DF5F7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Ф – корректирующий показатель, определяющий фактическое поступление в республиканский бюджет Республики Алтай, местные бюджеты в Республике Алтай штрафов за истекшие месяцы текущего финансового года;</w:t>
            </w:r>
          </w:p>
          <w:p w:rsidR="006B55AE" w:rsidRPr="00A25F5F" w:rsidRDefault="006B55AE" w:rsidP="00DF5F75">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Ус - уровень собираемости в %, определяемый с учетом динамики показателя собираемости в предшествующие периоды;</w:t>
            </w:r>
          </w:p>
          <w:p w:rsidR="006B55AE" w:rsidRPr="00A25F5F" w:rsidRDefault="006B55AE" w:rsidP="00DF5F75">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ОПш – годовой объем поступлений штрафов по каждому виду правонарушений;</w:t>
            </w:r>
          </w:p>
          <w:p w:rsidR="006B55AE" w:rsidRPr="00A25F5F" w:rsidRDefault="006B55AE" w:rsidP="00DF5F75">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ОНш - годовой объем начислений штрафов по каждому виду правонарушений.</w:t>
            </w:r>
          </w:p>
          <w:p w:rsidR="006B55AE" w:rsidRPr="00A25F5F" w:rsidRDefault="006B55AE" w:rsidP="00DF5F75">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Источник данных:  </w:t>
            </w:r>
          </w:p>
          <w:p w:rsidR="006B55AE" w:rsidRPr="00A25F5F" w:rsidRDefault="006B55AE" w:rsidP="00DF5F75">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бюджетная отчетность об исполнении республиканского </w:t>
            </w:r>
            <w:r w:rsidRPr="00A25F5F">
              <w:rPr>
                <w:rFonts w:ascii="Times New Roman" w:hAnsi="Times New Roman" w:cs="Times New Roman"/>
                <w:sz w:val="28"/>
                <w:szCs w:val="28"/>
              </w:rPr>
              <w:lastRenderedPageBreak/>
              <w:t>бюджета Республики Алтай, местных бюджетов в Республике Алтай, формируемая главным администратором (администратором) доходов республиканского бюджета Республики Алтай, местных бюджетов в Республике Алтай;</w:t>
            </w:r>
          </w:p>
          <w:p w:rsidR="006B55AE" w:rsidRPr="00A25F5F" w:rsidRDefault="006B55AE" w:rsidP="00DF5F75">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аналитические материалы о начисленных и посту</w:t>
            </w:r>
            <w:r>
              <w:rPr>
                <w:rFonts w:ascii="Times New Roman" w:hAnsi="Times New Roman" w:cs="Times New Roman"/>
                <w:sz w:val="28"/>
                <w:szCs w:val="28"/>
              </w:rPr>
              <w:t>пивших административных штрафах</w:t>
            </w:r>
          </w:p>
        </w:tc>
      </w:tr>
      <w:tr w:rsidR="006B55AE" w:rsidRPr="00A25F5F" w:rsidTr="00A92D9C">
        <w:trPr>
          <w:jc w:val="center"/>
        </w:trPr>
        <w:tc>
          <w:tcPr>
            <w:tcW w:w="486" w:type="dxa"/>
            <w:vAlign w:val="center"/>
          </w:tcPr>
          <w:p w:rsidR="006B55AE" w:rsidRPr="00A25F5F" w:rsidRDefault="008C1ED1" w:rsidP="00DF5F7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r w:rsidR="006B55AE" w:rsidRPr="00A25F5F">
              <w:rPr>
                <w:rFonts w:ascii="Times New Roman" w:hAnsi="Times New Roman" w:cs="Times New Roman"/>
                <w:sz w:val="28"/>
                <w:szCs w:val="28"/>
              </w:rPr>
              <w:t>.</w:t>
            </w:r>
          </w:p>
        </w:tc>
        <w:tc>
          <w:tcPr>
            <w:tcW w:w="645" w:type="dxa"/>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vAlign w:val="center"/>
          </w:tcPr>
          <w:p w:rsidR="006B55AE" w:rsidRPr="00A25F5F" w:rsidRDefault="006B55AE" w:rsidP="00DF5F7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 xml:space="preserve">ство </w:t>
            </w:r>
            <w:r w:rsidRPr="00A25F5F">
              <w:rPr>
                <w:rFonts w:ascii="Times New Roman" w:hAnsi="Times New Roman" w:cs="Times New Roman"/>
                <w:sz w:val="28"/>
                <w:szCs w:val="28"/>
              </w:rPr>
              <w:lastRenderedPageBreak/>
              <w:t>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vAlign w:val="center"/>
          </w:tcPr>
          <w:p w:rsidR="006B55AE" w:rsidRPr="00A25F5F" w:rsidRDefault="006B55AE" w:rsidP="00DF5F75">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1160115201</w:t>
            </w:r>
            <w:r w:rsidRPr="00A25F5F">
              <w:rPr>
                <w:rFonts w:ascii="Times New Roman" w:hAnsi="Times New Roman" w:cs="Times New Roman"/>
                <w:sz w:val="28"/>
                <w:szCs w:val="28"/>
              </w:rPr>
              <w:lastRenderedPageBreak/>
              <w:t>0000140</w:t>
            </w:r>
          </w:p>
          <w:p w:rsidR="006B55AE" w:rsidRPr="00A25F5F" w:rsidRDefault="006B55AE" w:rsidP="00DF5F75">
            <w:pPr>
              <w:spacing w:after="0" w:line="240" w:lineRule="auto"/>
              <w:jc w:val="center"/>
              <w:rPr>
                <w:rFonts w:ascii="Times New Roman" w:hAnsi="Times New Roman" w:cs="Times New Roman"/>
                <w:sz w:val="28"/>
                <w:szCs w:val="28"/>
              </w:rPr>
            </w:pPr>
          </w:p>
        </w:tc>
        <w:tc>
          <w:tcPr>
            <w:tcW w:w="2661" w:type="dxa"/>
            <w:vAlign w:val="center"/>
          </w:tcPr>
          <w:p w:rsidR="006B55AE" w:rsidRPr="00A25F5F" w:rsidRDefault="006B55AE" w:rsidP="00A92D9C">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 xml:space="preserve">Административные штрафы, </w:t>
            </w:r>
            <w:r w:rsidRPr="00A25F5F">
              <w:rPr>
                <w:rFonts w:ascii="Times New Roman" w:hAnsi="Times New Roman" w:cs="Times New Roman"/>
                <w:sz w:val="28"/>
                <w:szCs w:val="28"/>
              </w:rPr>
              <w:lastRenderedPageBreak/>
              <w:t xml:space="preserve">установленные </w:t>
            </w:r>
            <w:hyperlink r:id="rId11" w:history="1">
              <w:r w:rsidRPr="00A25F5F">
                <w:rPr>
                  <w:rFonts w:ascii="Times New Roman" w:hAnsi="Times New Roman" w:cs="Times New Roman"/>
                  <w:sz w:val="28"/>
                  <w:szCs w:val="28"/>
                </w:rPr>
                <w:t>главой 15</w:t>
              </w:r>
            </w:hyperlink>
            <w:r w:rsidRPr="00A25F5F">
              <w:rPr>
                <w:rFonts w:ascii="Times New Roman" w:hAnsi="Times New Roman" w:cs="Times New Roman"/>
                <w:sz w:val="28"/>
                <w:szCs w:val="28"/>
              </w:rPr>
              <w:t xml:space="preserve">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w:t>
            </w:r>
            <w:hyperlink r:id="rId12" w:history="1">
              <w:r w:rsidRPr="00A25F5F">
                <w:rPr>
                  <w:rFonts w:ascii="Times New Roman" w:hAnsi="Times New Roman" w:cs="Times New Roman"/>
                  <w:sz w:val="28"/>
                  <w:szCs w:val="28"/>
                </w:rPr>
                <w:t>пункте 6 статьи 46</w:t>
              </w:r>
            </w:hyperlink>
            <w:r w:rsidRPr="00A25F5F">
              <w:rPr>
                <w:rFonts w:ascii="Times New Roman" w:hAnsi="Times New Roman" w:cs="Times New Roman"/>
                <w:sz w:val="28"/>
                <w:szCs w:val="28"/>
              </w:rPr>
              <w:t xml:space="preserve">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1134" w:type="dxa"/>
            <w:vMerge/>
            <w:vAlign w:val="center"/>
          </w:tcPr>
          <w:p w:rsidR="006B55AE" w:rsidRPr="00A25F5F" w:rsidRDefault="006B55AE" w:rsidP="00DF5F75">
            <w:pPr>
              <w:spacing w:after="0" w:line="240" w:lineRule="auto"/>
              <w:jc w:val="center"/>
              <w:rPr>
                <w:rFonts w:ascii="Times New Roman" w:hAnsi="Times New Roman" w:cs="Times New Roman"/>
                <w:sz w:val="28"/>
                <w:szCs w:val="28"/>
              </w:rPr>
            </w:pPr>
          </w:p>
        </w:tc>
        <w:tc>
          <w:tcPr>
            <w:tcW w:w="2268" w:type="dxa"/>
            <w:vMerge/>
            <w:shd w:val="clear" w:color="auto" w:fill="auto"/>
            <w:vAlign w:val="center"/>
          </w:tcPr>
          <w:p w:rsidR="006B55AE" w:rsidRPr="00A25F5F" w:rsidRDefault="006B55AE" w:rsidP="00DF5F75">
            <w:pPr>
              <w:spacing w:after="0" w:line="240" w:lineRule="auto"/>
              <w:jc w:val="center"/>
              <w:rPr>
                <w:rFonts w:ascii="Times New Roman" w:hAnsi="Times New Roman" w:cs="Times New Roman"/>
                <w:sz w:val="28"/>
                <w:szCs w:val="28"/>
              </w:rPr>
            </w:pPr>
          </w:p>
        </w:tc>
        <w:tc>
          <w:tcPr>
            <w:tcW w:w="489" w:type="dxa"/>
            <w:vMerge/>
            <w:vAlign w:val="center"/>
          </w:tcPr>
          <w:p w:rsidR="006B55AE" w:rsidRPr="00A25F5F" w:rsidRDefault="006B55AE" w:rsidP="00DF5F75">
            <w:pPr>
              <w:spacing w:after="0" w:line="240" w:lineRule="auto"/>
              <w:jc w:val="center"/>
              <w:rPr>
                <w:rFonts w:ascii="Times New Roman" w:hAnsi="Times New Roman" w:cs="Times New Roman"/>
                <w:sz w:val="28"/>
                <w:szCs w:val="28"/>
              </w:rPr>
            </w:pPr>
          </w:p>
        </w:tc>
        <w:tc>
          <w:tcPr>
            <w:tcW w:w="4558" w:type="dxa"/>
            <w:vMerge/>
            <w:vAlign w:val="center"/>
          </w:tcPr>
          <w:p w:rsidR="006B55AE" w:rsidRPr="00A25F5F" w:rsidRDefault="006B55AE" w:rsidP="00DF5F75">
            <w:pPr>
              <w:spacing w:after="0" w:line="240" w:lineRule="auto"/>
              <w:ind w:firstLine="255"/>
              <w:jc w:val="center"/>
              <w:rPr>
                <w:rFonts w:ascii="Times New Roman" w:hAnsi="Times New Roman" w:cs="Times New Roman"/>
                <w:sz w:val="28"/>
                <w:szCs w:val="28"/>
              </w:rPr>
            </w:pPr>
          </w:p>
        </w:tc>
      </w:tr>
      <w:tr w:rsidR="00785692" w:rsidRPr="00A25F5F" w:rsidTr="00A92D9C">
        <w:trPr>
          <w:jc w:val="center"/>
        </w:trPr>
        <w:tc>
          <w:tcPr>
            <w:tcW w:w="486"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8</w:t>
            </w:r>
            <w:r w:rsidRPr="00A25F5F">
              <w:rPr>
                <w:rFonts w:ascii="Times New Roman" w:hAnsi="Times New Roman" w:cs="Times New Roman"/>
                <w:sz w:val="28"/>
                <w:szCs w:val="28"/>
              </w:rPr>
              <w:t>.</w:t>
            </w:r>
          </w:p>
        </w:tc>
        <w:tc>
          <w:tcPr>
            <w:tcW w:w="64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906</w:t>
            </w:r>
          </w:p>
        </w:tc>
        <w:tc>
          <w:tcPr>
            <w:tcW w:w="142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C831A9">
              <w:rPr>
                <w:rFonts w:ascii="Times New Roman" w:hAnsi="Times New Roman" w:cs="Times New Roman"/>
                <w:sz w:val="28"/>
                <w:szCs w:val="28"/>
              </w:rPr>
              <w:t>Министер-ство финансов Респуб-лики Алтай</w:t>
            </w:r>
          </w:p>
        </w:tc>
        <w:tc>
          <w:tcPr>
            <w:tcW w:w="854" w:type="dxa"/>
            <w:vAlign w:val="center"/>
          </w:tcPr>
          <w:p w:rsidR="00785692" w:rsidRPr="00A25F5F" w:rsidRDefault="00785692" w:rsidP="00785692">
            <w:pPr>
              <w:adjustRightInd w:val="0"/>
              <w:spacing w:after="0" w:line="240" w:lineRule="auto"/>
              <w:jc w:val="center"/>
              <w:rPr>
                <w:rFonts w:ascii="Times New Roman" w:hAnsi="Times New Roman" w:cs="Times New Roman"/>
                <w:sz w:val="28"/>
                <w:szCs w:val="28"/>
                <w:lang w:eastAsia="ru-RU"/>
              </w:rPr>
            </w:pPr>
            <w:r>
              <w:rPr>
                <w:rFonts w:ascii="Times New Roman" w:hAnsi="Times New Roman" w:cs="Times New Roman"/>
                <w:sz w:val="28"/>
                <w:szCs w:val="28"/>
                <w:lang w:eastAsia="ru-RU"/>
              </w:rPr>
              <w:t>11607090020000140</w:t>
            </w:r>
          </w:p>
        </w:tc>
        <w:tc>
          <w:tcPr>
            <w:tcW w:w="2661" w:type="dxa"/>
            <w:vAlign w:val="center"/>
          </w:tcPr>
          <w:p w:rsidR="00785692" w:rsidRPr="00A25F5F" w:rsidRDefault="00785692" w:rsidP="00A92D9C">
            <w:pPr>
              <w:autoSpaceDE w:val="0"/>
              <w:autoSpaceDN w:val="0"/>
              <w:adjustRightInd w:val="0"/>
              <w:spacing w:after="0" w:line="240" w:lineRule="auto"/>
              <w:jc w:val="center"/>
              <w:rPr>
                <w:rFonts w:ascii="Times New Roman" w:hAnsi="Times New Roman" w:cs="Times New Roman"/>
                <w:sz w:val="28"/>
                <w:szCs w:val="28"/>
                <w:lang w:eastAsia="ru-RU"/>
              </w:rPr>
            </w:pPr>
            <w:r w:rsidRPr="00272966">
              <w:rPr>
                <w:rFonts w:ascii="Times New Roman" w:hAnsi="Times New Roman" w:cs="Times New Roman"/>
                <w:sz w:val="28"/>
                <w:szCs w:val="28"/>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1134" w:type="dxa"/>
            <w:vMerge w:val="restart"/>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Усред</w:t>
            </w:r>
            <w:r>
              <w:rPr>
                <w:rFonts w:ascii="Times New Roman" w:hAnsi="Times New Roman" w:cs="Times New Roman"/>
                <w:sz w:val="28"/>
                <w:szCs w:val="28"/>
              </w:rPr>
              <w:t>-</w:t>
            </w:r>
            <w:r w:rsidRPr="00A25F5F">
              <w:rPr>
                <w:rFonts w:ascii="Times New Roman" w:hAnsi="Times New Roman" w:cs="Times New Roman"/>
                <w:sz w:val="28"/>
                <w:szCs w:val="28"/>
              </w:rPr>
              <w:t>нение</w:t>
            </w:r>
          </w:p>
        </w:tc>
        <w:tc>
          <w:tcPr>
            <w:tcW w:w="2268" w:type="dxa"/>
            <w:vMerge w:val="restart"/>
            <w:vAlign w:val="center"/>
          </w:tcPr>
          <w:p w:rsidR="00785692" w:rsidRPr="00A25F5F" w:rsidRDefault="00785692" w:rsidP="00785692">
            <w:pPr>
              <w:spacing w:after="0" w:line="240" w:lineRule="auto"/>
              <w:jc w:val="both"/>
              <w:rPr>
                <w:rFonts w:ascii="Times New Roman" w:eastAsia="Calibri" w:hAnsi="Times New Roman" w:cs="Times New Roman"/>
                <w:i/>
                <w:sz w:val="28"/>
                <w:szCs w:val="28"/>
                <w:vertAlign w:val="subscript"/>
              </w:rPr>
            </w:pPr>
            <m:oMath>
              <m:r>
                <w:rPr>
                  <w:rFonts w:ascii="Cambria Math" w:eastAsia="Calibri" w:hAnsi="Cambria Math" w:cs="Times New Roman"/>
                  <w:sz w:val="32"/>
                  <w:szCs w:val="28"/>
                  <w:vertAlign w:val="subscript"/>
                </w:rPr>
                <m:t xml:space="preserve">Допп=     </m:t>
              </m:r>
              <m:f>
                <m:fPr>
                  <m:ctrlPr>
                    <w:rPr>
                      <w:rFonts w:ascii="Cambria Math" w:eastAsia="Calibri" w:hAnsi="Cambria Math" w:cs="Times New Roman"/>
                      <w:i/>
                      <w:sz w:val="32"/>
                      <w:szCs w:val="28"/>
                      <w:vertAlign w:val="subscript"/>
                    </w:rPr>
                  </m:ctrlPr>
                </m:fPr>
                <m:num>
                  <m:nary>
                    <m:naryPr>
                      <m:chr m:val="∑"/>
                      <m:limLoc m:val="undOvr"/>
                      <m:ctrlPr>
                        <w:rPr>
                          <w:rFonts w:ascii="Cambria Math" w:eastAsia="Calibri" w:hAnsi="Cambria Math" w:cs="Times New Roman"/>
                          <w:i/>
                          <w:sz w:val="32"/>
                          <w:szCs w:val="28"/>
                          <w:vertAlign w:val="subscript"/>
                        </w:rPr>
                      </m:ctrlPr>
                    </m:naryPr>
                    <m:sub>
                      <m:r>
                        <w:rPr>
                          <w:rFonts w:ascii="Cambria Math" w:eastAsia="Calibri" w:hAnsi="Cambria Math" w:cs="Times New Roman"/>
                          <w:sz w:val="32"/>
                          <w:szCs w:val="28"/>
                          <w:vertAlign w:val="subscript"/>
                        </w:rPr>
                        <m:t>1</m:t>
                      </m:r>
                    </m:sub>
                    <m:sup>
                      <m:r>
                        <w:rPr>
                          <w:rFonts w:ascii="Cambria Math" w:eastAsia="Calibri" w:hAnsi="Cambria Math" w:cs="Times New Roman"/>
                          <w:sz w:val="32"/>
                          <w:szCs w:val="28"/>
                          <w:vertAlign w:val="subscript"/>
                        </w:rPr>
                        <m:t>3</m:t>
                      </m:r>
                    </m:sup>
                    <m:e>
                      <m:d>
                        <m:dPr>
                          <m:ctrlPr>
                            <w:rPr>
                              <w:rFonts w:ascii="Cambria Math" w:eastAsia="Calibri" w:hAnsi="Cambria Math" w:cs="Times New Roman"/>
                              <w:i/>
                              <w:sz w:val="32"/>
                              <w:szCs w:val="28"/>
                              <w:vertAlign w:val="subscript"/>
                            </w:rPr>
                          </m:ctrlPr>
                        </m:dPr>
                        <m:e>
                          <m:r>
                            <w:rPr>
                              <w:rFonts w:ascii="Cambria Math" w:eastAsia="Calibri" w:hAnsi="Cambria Math" w:cs="Times New Roman"/>
                              <w:sz w:val="32"/>
                              <w:szCs w:val="28"/>
                              <w:vertAlign w:val="subscript"/>
                            </w:rPr>
                            <m:t>ОПд-ОПдр</m:t>
                          </m:r>
                        </m:e>
                      </m:d>
                    </m:e>
                  </m:nary>
                </m:num>
                <m:den>
                  <m:r>
                    <w:rPr>
                      <w:rFonts w:ascii="Cambria Math" w:eastAsia="Calibri" w:hAnsi="Cambria Math" w:cs="Times New Roman"/>
                      <w:sz w:val="32"/>
                      <w:szCs w:val="28"/>
                      <w:vertAlign w:val="subscript"/>
                    </w:rPr>
                    <m:t>3</m:t>
                  </m:r>
                </m:den>
              </m:f>
              <m:r>
                <w:rPr>
                  <w:rFonts w:ascii="Cambria Math" w:eastAsia="Calibri" w:hAnsi="Cambria Math" w:cs="Times New Roman"/>
                  <w:sz w:val="32"/>
                  <w:szCs w:val="28"/>
                  <w:vertAlign w:val="subscript"/>
                </w:rPr>
                <m:t>+Зд+ОПдрс</m:t>
              </m:r>
            </m:oMath>
            <w:r w:rsidRPr="00A25F5F">
              <w:rPr>
                <w:rFonts w:ascii="Times New Roman" w:eastAsia="Calibri" w:hAnsi="Times New Roman" w:cs="Times New Roman"/>
                <w:i/>
                <w:sz w:val="28"/>
                <w:szCs w:val="28"/>
                <w:vertAlign w:val="subscript"/>
              </w:rPr>
              <w:t xml:space="preserve"> </w:t>
            </w:r>
          </w:p>
          <w:p w:rsidR="00785692" w:rsidRPr="00A25F5F" w:rsidRDefault="00785692" w:rsidP="00785692">
            <w:pPr>
              <w:spacing w:after="0" w:line="240" w:lineRule="auto"/>
              <w:jc w:val="both"/>
              <w:rPr>
                <w:rFonts w:ascii="Times New Roman" w:eastAsia="Calibri" w:hAnsi="Times New Roman" w:cs="Times New Roman"/>
                <w:i/>
                <w:sz w:val="28"/>
                <w:szCs w:val="28"/>
                <w:vertAlign w:val="subscript"/>
              </w:rPr>
            </w:pPr>
            <w:r w:rsidRPr="00A25F5F">
              <w:rPr>
                <w:rFonts w:ascii="Times New Roman" w:eastAsia="Calibri" w:hAnsi="Times New Roman" w:cs="Times New Roman"/>
                <w:i/>
                <w:sz w:val="28"/>
                <w:szCs w:val="28"/>
                <w:vertAlign w:val="subscript"/>
              </w:rPr>
              <w:t xml:space="preserve"> </w:t>
            </w:r>
          </w:p>
          <w:p w:rsidR="00785692" w:rsidRPr="00A25F5F" w:rsidRDefault="00785692" w:rsidP="00785692">
            <w:pPr>
              <w:spacing w:after="0" w:line="240" w:lineRule="auto"/>
              <w:jc w:val="both"/>
              <w:rPr>
                <w:rFonts w:ascii="Times New Roman" w:eastAsia="Calibri" w:hAnsi="Times New Roman" w:cs="Times New Roman"/>
                <w:sz w:val="28"/>
                <w:szCs w:val="28"/>
                <w:vertAlign w:val="subscript"/>
              </w:rPr>
            </w:pPr>
          </w:p>
          <w:p w:rsidR="00785692" w:rsidRPr="00A25F5F" w:rsidRDefault="00785692" w:rsidP="00785692">
            <w:pPr>
              <w:spacing w:after="0" w:line="240" w:lineRule="auto"/>
              <w:jc w:val="both"/>
              <w:rPr>
                <w:rFonts w:ascii="Times New Roman" w:eastAsia="Calibri" w:hAnsi="Times New Roman" w:cs="Times New Roman"/>
                <w:sz w:val="28"/>
                <w:szCs w:val="28"/>
                <w:vertAlign w:val="subscript"/>
              </w:rPr>
            </w:pPr>
            <m:oMathPara>
              <m:oMathParaPr>
                <m:jc m:val="left"/>
              </m:oMathParaPr>
              <m:oMath>
                <m:r>
                  <w:rPr>
                    <w:rFonts w:ascii="Cambria Math" w:eastAsia="Calibri" w:hAnsi="Cambria Math" w:cs="Times New Roman"/>
                    <w:sz w:val="24"/>
                    <w:szCs w:val="28"/>
                    <w:vertAlign w:val="subscript"/>
                  </w:rPr>
                  <m:t>Дт=Ф+</m:t>
                </m:r>
                <m:f>
                  <m:fPr>
                    <m:ctrlPr>
                      <w:rPr>
                        <w:rFonts w:ascii="Cambria Math" w:eastAsia="Calibri" w:hAnsi="Cambria Math" w:cs="Times New Roman"/>
                        <w:i/>
                        <w:sz w:val="24"/>
                        <w:szCs w:val="28"/>
                        <w:vertAlign w:val="subscript"/>
                        <w:lang w:val="en-US"/>
                      </w:rPr>
                    </m:ctrlPr>
                  </m:fPr>
                  <m:num>
                    <m:nary>
                      <m:naryPr>
                        <m:chr m:val="∑"/>
                        <m:limLoc m:val="undOvr"/>
                        <m:ctrlPr>
                          <w:rPr>
                            <w:rFonts w:ascii="Cambria Math" w:eastAsia="Calibri" w:hAnsi="Cambria Math" w:cs="Times New Roman"/>
                            <w:i/>
                            <w:sz w:val="24"/>
                            <w:szCs w:val="28"/>
                            <w:vertAlign w:val="subscript"/>
                            <w:lang w:val="en-US"/>
                          </w:rPr>
                        </m:ctrlPr>
                      </m:naryPr>
                      <m:sub>
                        <m:r>
                          <w:rPr>
                            <w:rFonts w:ascii="Cambria Math" w:eastAsia="Calibri" w:hAnsi="Cambria Math" w:cs="Times New Roman"/>
                            <w:sz w:val="24"/>
                            <w:szCs w:val="28"/>
                            <w:vertAlign w:val="subscript"/>
                            <w:lang w:val="en-US"/>
                          </w:rPr>
                          <m:t>1</m:t>
                        </m:r>
                      </m:sub>
                      <m:sup>
                        <m:r>
                          <w:rPr>
                            <w:rFonts w:ascii="Cambria Math" w:eastAsia="Calibri" w:hAnsi="Cambria Math" w:cs="Times New Roman"/>
                            <w:sz w:val="24"/>
                            <w:szCs w:val="28"/>
                            <w:vertAlign w:val="subscript"/>
                            <w:lang w:val="en-US"/>
                          </w:rPr>
                          <m:t>3</m:t>
                        </m:r>
                      </m:sup>
                      <m:e>
                        <m:d>
                          <m:dPr>
                            <m:ctrlPr>
                              <w:rPr>
                                <w:rFonts w:ascii="Cambria Math" w:eastAsia="Calibri" w:hAnsi="Cambria Math" w:cs="Times New Roman"/>
                                <w:i/>
                                <w:sz w:val="24"/>
                                <w:szCs w:val="28"/>
                                <w:vertAlign w:val="subscript"/>
                                <w:lang w:val="en-US"/>
                              </w:rPr>
                            </m:ctrlPr>
                          </m:dPr>
                          <m:e>
                            <m:r>
                              <w:rPr>
                                <w:rFonts w:ascii="Cambria Math" w:eastAsia="Calibri" w:hAnsi="Cambria Math" w:cs="Times New Roman"/>
                                <w:sz w:val="24"/>
                                <w:szCs w:val="28"/>
                                <w:vertAlign w:val="subscript"/>
                                <w:lang w:val="en-US"/>
                              </w:rPr>
                              <m:t>ОПду-Опдр</m:t>
                            </m:r>
                          </m:e>
                        </m:d>
                      </m:e>
                    </m:nary>
                  </m:num>
                  <m:den>
                    <m:r>
                      <w:rPr>
                        <w:rFonts w:ascii="Cambria Math" w:eastAsia="Calibri" w:hAnsi="Cambria Math" w:cs="Times New Roman"/>
                        <w:sz w:val="24"/>
                        <w:szCs w:val="28"/>
                        <w:vertAlign w:val="subscript"/>
                        <w:lang w:val="en-US"/>
                      </w:rPr>
                      <m:t>3</m:t>
                    </m:r>
                  </m:den>
                </m:f>
                <m:r>
                  <m:rPr>
                    <m:sty m:val="p"/>
                  </m:rPr>
                  <w:rPr>
                    <w:rFonts w:ascii="Cambria Math" w:eastAsia="Calibri" w:hAnsi="Cambria Math" w:cs="Times New Roman"/>
                    <w:sz w:val="24"/>
                    <w:szCs w:val="28"/>
                    <w:vertAlign w:val="subscript"/>
                  </w:rPr>
                  <m:t>+Зд+ОПдрс</m:t>
                </m:r>
              </m:oMath>
            </m:oMathPara>
          </w:p>
          <w:p w:rsidR="00785692" w:rsidRDefault="00785692" w:rsidP="00785692">
            <w:pPr>
              <w:spacing w:after="0" w:line="240" w:lineRule="auto"/>
              <w:jc w:val="both"/>
              <w:rPr>
                <w:rFonts w:ascii="Times New Roman" w:eastAsia="Calibri" w:hAnsi="Times New Roman" w:cs="Times New Roman"/>
                <w:sz w:val="28"/>
                <w:szCs w:val="28"/>
                <w:vertAlign w:val="subscript"/>
              </w:rPr>
            </w:pPr>
          </w:p>
        </w:tc>
        <w:tc>
          <w:tcPr>
            <w:tcW w:w="489" w:type="dxa"/>
            <w:vMerge w:val="restart"/>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4558" w:type="dxa"/>
            <w:vMerge w:val="restart"/>
            <w:vAlign w:val="center"/>
          </w:tcPr>
          <w:p w:rsidR="00785692" w:rsidRPr="00A25F5F" w:rsidRDefault="00785692" w:rsidP="00785692">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Допп – прогнозный объем поступлений доходов на очередной финансовый год и плановый период; </w:t>
            </w:r>
          </w:p>
          <w:p w:rsidR="00785692" w:rsidRPr="00A25F5F" w:rsidRDefault="00785692" w:rsidP="00785692">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Дт – уточненный прогнозный объем поступлений доходов на текущий финансовый год;</w:t>
            </w:r>
          </w:p>
          <w:p w:rsidR="00785692" w:rsidRPr="00A25F5F" w:rsidRDefault="00785692" w:rsidP="00785692">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ОПд – прогнозируемый годовой объем поступлений доходов по каждому виду правонарушений на соответствующий финансовый год;</w:t>
            </w:r>
          </w:p>
          <w:p w:rsidR="00785692" w:rsidRPr="00A25F5F" w:rsidRDefault="00785692" w:rsidP="00785692">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 ОПду - планируемый объем поступлений доходов по каждому виду правонарушений на оставшиеся периоды текущего финансового года с учетом их фактического значения;</w:t>
            </w:r>
          </w:p>
          <w:p w:rsidR="00785692" w:rsidRPr="00A25F5F" w:rsidRDefault="00785692" w:rsidP="00785692">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Объем поступлений доходов определяется не менее чем за 3 года или за весь период поступления соответствующего вида доходов, в случае, если он не превышает 3 года </w:t>
            </w:r>
            <w:r w:rsidRPr="00A25F5F">
              <w:rPr>
                <w:rFonts w:ascii="Times New Roman" w:hAnsi="Times New Roman" w:cs="Times New Roman"/>
                <w:sz w:val="28"/>
                <w:szCs w:val="28"/>
              </w:rPr>
              <w:lastRenderedPageBreak/>
              <w:t>(включая оценку на текущий финансовый год);</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ОПдр – корректирующий показатель, определяющий объем поступлений доходов разового характера;</w:t>
            </w:r>
          </w:p>
          <w:p w:rsidR="00785692" w:rsidRPr="00A25F5F" w:rsidRDefault="00785692" w:rsidP="00785692">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Зд – оценка ожидаемых результатов работы по взысканию дебиторской задолженности по доходам, полученная на основании данных о планирующемся зачислении (за исключением задолженности, подлежащей учету на забалансовых счетах до принятия решения о ее восстановлении на балансовых счетах или списании с забалансовых счетов);</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ОПдрс – объем поступлений доходов по решениям, определениям судов судебной системы Российской Федерации;</w:t>
            </w:r>
          </w:p>
          <w:p w:rsidR="00785692" w:rsidRPr="00A25F5F" w:rsidRDefault="00785692" w:rsidP="00785692">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 Ф – корректирующий показатель, определяющий фактическое поступление в республиканский бюджет Республики Алтай доходов за истекшие месяцы текущего финансового года.</w:t>
            </w:r>
          </w:p>
          <w:p w:rsidR="00785692" w:rsidRPr="00A25F5F" w:rsidRDefault="00785692" w:rsidP="00785692">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Источник данных:</w:t>
            </w:r>
          </w:p>
          <w:p w:rsidR="00785692" w:rsidRPr="00A25F5F" w:rsidRDefault="00785692" w:rsidP="00785692">
            <w:pPr>
              <w:adjustRightInd w:val="0"/>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бюджетная отчетность об исполнении республиканского бюджета Республики Алтай, </w:t>
            </w:r>
            <w:r w:rsidRPr="00A25F5F">
              <w:rPr>
                <w:rFonts w:ascii="Times New Roman" w:hAnsi="Times New Roman" w:cs="Times New Roman"/>
                <w:sz w:val="28"/>
                <w:szCs w:val="28"/>
              </w:rPr>
              <w:lastRenderedPageBreak/>
              <w:t>формируемая главным администратором (администратором) доходов республиканского бюджета Республики Алтай;</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аналитические материалы о начисленных и поступивших штрафах, неустоек, пен</w:t>
            </w:r>
            <w:r>
              <w:rPr>
                <w:rFonts w:ascii="Times New Roman" w:hAnsi="Times New Roman" w:cs="Times New Roman"/>
                <w:sz w:val="28"/>
                <w:szCs w:val="28"/>
              </w:rPr>
              <w:t>ей, возмещение ущерба и убытков</w:t>
            </w:r>
          </w:p>
        </w:tc>
      </w:tr>
      <w:tr w:rsidR="00785692" w:rsidRPr="00A25F5F" w:rsidTr="00A92D9C">
        <w:trPr>
          <w:jc w:val="center"/>
        </w:trPr>
        <w:tc>
          <w:tcPr>
            <w:tcW w:w="486"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r w:rsidRPr="00A25F5F">
              <w:rPr>
                <w:rFonts w:ascii="Times New Roman" w:hAnsi="Times New Roman" w:cs="Times New Roman"/>
                <w:sz w:val="28"/>
                <w:szCs w:val="28"/>
              </w:rPr>
              <w:t>.</w:t>
            </w:r>
          </w:p>
        </w:tc>
        <w:tc>
          <w:tcPr>
            <w:tcW w:w="64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 xml:space="preserve">ство </w:t>
            </w:r>
            <w:r w:rsidRPr="00A25F5F">
              <w:rPr>
                <w:rFonts w:ascii="Times New Roman" w:hAnsi="Times New Roman" w:cs="Times New Roman"/>
                <w:sz w:val="28"/>
                <w:szCs w:val="28"/>
              </w:rPr>
              <w:lastRenderedPageBreak/>
              <w:t>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vAlign w:val="center"/>
          </w:tcPr>
          <w:p w:rsidR="00785692" w:rsidRPr="00A25F5F" w:rsidRDefault="00785692" w:rsidP="00785692">
            <w:pPr>
              <w:adjustRightInd w:val="0"/>
              <w:spacing w:after="0" w:line="240" w:lineRule="auto"/>
              <w:jc w:val="center"/>
              <w:rPr>
                <w:rFonts w:ascii="Times New Roman" w:hAnsi="Times New Roman" w:cs="Times New Roman"/>
                <w:sz w:val="28"/>
                <w:szCs w:val="28"/>
                <w:lang w:eastAsia="ru-RU"/>
              </w:rPr>
            </w:pPr>
            <w:r w:rsidRPr="00A25F5F">
              <w:rPr>
                <w:rFonts w:ascii="Times New Roman" w:hAnsi="Times New Roman" w:cs="Times New Roman"/>
                <w:sz w:val="28"/>
                <w:szCs w:val="28"/>
                <w:lang w:eastAsia="ru-RU"/>
              </w:rPr>
              <w:lastRenderedPageBreak/>
              <w:t>1160701002</w:t>
            </w:r>
            <w:r w:rsidRPr="00A25F5F">
              <w:rPr>
                <w:rFonts w:ascii="Times New Roman" w:hAnsi="Times New Roman" w:cs="Times New Roman"/>
                <w:sz w:val="28"/>
                <w:szCs w:val="28"/>
                <w:lang w:eastAsia="ru-RU"/>
              </w:rPr>
              <w:lastRenderedPageBreak/>
              <w:t>0001140</w:t>
            </w:r>
          </w:p>
        </w:tc>
        <w:tc>
          <w:tcPr>
            <w:tcW w:w="2661" w:type="dxa"/>
            <w:vAlign w:val="center"/>
          </w:tcPr>
          <w:p w:rsidR="00785692" w:rsidRPr="00A25F5F" w:rsidRDefault="00785692" w:rsidP="00A92D9C">
            <w:pPr>
              <w:autoSpaceDE w:val="0"/>
              <w:autoSpaceDN w:val="0"/>
              <w:adjustRightInd w:val="0"/>
              <w:spacing w:after="0" w:line="240" w:lineRule="auto"/>
              <w:jc w:val="center"/>
              <w:rPr>
                <w:rFonts w:ascii="Times New Roman" w:hAnsi="Times New Roman" w:cs="Times New Roman"/>
                <w:sz w:val="28"/>
                <w:szCs w:val="28"/>
                <w:lang w:eastAsia="ru-RU"/>
              </w:rPr>
            </w:pPr>
            <w:r w:rsidRPr="00A25F5F">
              <w:rPr>
                <w:rFonts w:ascii="Times New Roman" w:hAnsi="Times New Roman" w:cs="Times New Roman"/>
                <w:sz w:val="28"/>
                <w:szCs w:val="28"/>
                <w:lang w:eastAsia="ru-RU"/>
              </w:rPr>
              <w:lastRenderedPageBreak/>
              <w:t xml:space="preserve">Штрафы, неустойки, пени, уплаченные в </w:t>
            </w:r>
            <w:r w:rsidRPr="00A25F5F">
              <w:rPr>
                <w:rFonts w:ascii="Times New Roman" w:hAnsi="Times New Roman" w:cs="Times New Roman"/>
                <w:sz w:val="28"/>
                <w:szCs w:val="28"/>
                <w:lang w:eastAsia="ru-RU"/>
              </w:rPr>
              <w:lastRenderedPageBreak/>
              <w:t>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формирование дорожного фонда Республики Алтай)</w:t>
            </w:r>
          </w:p>
        </w:tc>
        <w:tc>
          <w:tcPr>
            <w:tcW w:w="1134" w:type="dxa"/>
            <w:vMerge/>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2268" w:type="dxa"/>
            <w:vMerge/>
            <w:vAlign w:val="center"/>
          </w:tcPr>
          <w:p w:rsidR="00785692" w:rsidRPr="00A25F5F" w:rsidRDefault="00785692" w:rsidP="00785692">
            <w:pPr>
              <w:spacing w:after="0" w:line="240" w:lineRule="auto"/>
              <w:jc w:val="both"/>
              <w:rPr>
                <w:rFonts w:ascii="Times New Roman" w:hAnsi="Times New Roman" w:cs="Times New Roman"/>
                <w:sz w:val="28"/>
                <w:szCs w:val="28"/>
                <w:vertAlign w:val="subscript"/>
              </w:rPr>
            </w:pPr>
          </w:p>
        </w:tc>
        <w:tc>
          <w:tcPr>
            <w:tcW w:w="489" w:type="dxa"/>
            <w:vMerge/>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4558" w:type="dxa"/>
            <w:vMerge/>
            <w:vAlign w:val="center"/>
          </w:tcPr>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p>
        </w:tc>
      </w:tr>
      <w:tr w:rsidR="00785692" w:rsidRPr="00A25F5F" w:rsidTr="00A92D9C">
        <w:trPr>
          <w:jc w:val="center"/>
        </w:trPr>
        <w:tc>
          <w:tcPr>
            <w:tcW w:w="486"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10</w:t>
            </w:r>
            <w:r w:rsidRPr="00A25F5F">
              <w:rPr>
                <w:rFonts w:ascii="Times New Roman" w:hAnsi="Times New Roman" w:cs="Times New Roman"/>
                <w:sz w:val="28"/>
                <w:szCs w:val="28"/>
              </w:rPr>
              <w:t>.</w:t>
            </w:r>
          </w:p>
        </w:tc>
        <w:tc>
          <w:tcPr>
            <w:tcW w:w="64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vAlign w:val="center"/>
          </w:tcPr>
          <w:p w:rsidR="00785692" w:rsidRPr="00A25F5F" w:rsidRDefault="00785692" w:rsidP="00785692">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11610022020000140</w:t>
            </w:r>
          </w:p>
          <w:p w:rsidR="00785692" w:rsidRPr="00A25F5F" w:rsidRDefault="00785692" w:rsidP="00785692">
            <w:pPr>
              <w:adjustRightInd w:val="0"/>
              <w:spacing w:after="0" w:line="240" w:lineRule="auto"/>
              <w:jc w:val="center"/>
              <w:rPr>
                <w:rFonts w:ascii="Times New Roman" w:hAnsi="Times New Roman" w:cs="Times New Roman"/>
                <w:sz w:val="28"/>
                <w:szCs w:val="28"/>
              </w:rPr>
            </w:pPr>
          </w:p>
        </w:tc>
        <w:tc>
          <w:tcPr>
            <w:tcW w:w="2661" w:type="dxa"/>
            <w:vAlign w:val="center"/>
          </w:tcPr>
          <w:p w:rsidR="00785692" w:rsidRPr="00A25F5F" w:rsidRDefault="00785692" w:rsidP="00A92D9C">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 xml:space="preserve">Прочее возмещение ущерба, причиненного имуществу, находящемуся в собственности субъекта Российской </w:t>
            </w:r>
            <w:r w:rsidRPr="00A25F5F">
              <w:rPr>
                <w:rFonts w:ascii="Times New Roman" w:hAnsi="Times New Roman" w:cs="Times New Roman"/>
                <w:sz w:val="28"/>
                <w:szCs w:val="28"/>
              </w:rPr>
              <w:lastRenderedPageBreak/>
              <w:t>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1134" w:type="dxa"/>
            <w:vMerge/>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2268" w:type="dxa"/>
            <w:vMerge/>
            <w:vAlign w:val="center"/>
          </w:tcPr>
          <w:p w:rsidR="00785692" w:rsidRPr="00A25F5F" w:rsidRDefault="00785692" w:rsidP="00785692">
            <w:pPr>
              <w:spacing w:after="0" w:line="240" w:lineRule="auto"/>
              <w:jc w:val="both"/>
              <w:rPr>
                <w:rFonts w:ascii="Times New Roman" w:hAnsi="Times New Roman" w:cs="Times New Roman"/>
                <w:sz w:val="28"/>
                <w:szCs w:val="28"/>
              </w:rPr>
            </w:pPr>
          </w:p>
        </w:tc>
        <w:tc>
          <w:tcPr>
            <w:tcW w:w="489" w:type="dxa"/>
            <w:vMerge/>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4558" w:type="dxa"/>
            <w:vMerge/>
            <w:vAlign w:val="center"/>
          </w:tcPr>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p>
        </w:tc>
      </w:tr>
      <w:tr w:rsidR="00785692" w:rsidRPr="00A25F5F" w:rsidTr="00A92D9C">
        <w:trPr>
          <w:jc w:val="center"/>
        </w:trPr>
        <w:tc>
          <w:tcPr>
            <w:tcW w:w="486"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w:t>
            </w:r>
            <w:r>
              <w:rPr>
                <w:rFonts w:ascii="Times New Roman" w:hAnsi="Times New Roman" w:cs="Times New Roman"/>
                <w:sz w:val="28"/>
                <w:szCs w:val="28"/>
              </w:rPr>
              <w:t>1</w:t>
            </w:r>
            <w:r w:rsidRPr="00A25F5F">
              <w:rPr>
                <w:rFonts w:ascii="Times New Roman" w:hAnsi="Times New Roman" w:cs="Times New Roman"/>
                <w:sz w:val="28"/>
                <w:szCs w:val="28"/>
              </w:rPr>
              <w:t>.</w:t>
            </w:r>
          </w:p>
        </w:tc>
        <w:tc>
          <w:tcPr>
            <w:tcW w:w="64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vAlign w:val="center"/>
          </w:tcPr>
          <w:p w:rsidR="00785692" w:rsidRPr="00A25F5F" w:rsidRDefault="00785692" w:rsidP="00785692">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11610056020000140</w:t>
            </w:r>
          </w:p>
        </w:tc>
        <w:tc>
          <w:tcPr>
            <w:tcW w:w="2661" w:type="dxa"/>
            <w:vAlign w:val="center"/>
          </w:tcPr>
          <w:p w:rsidR="00785692" w:rsidRPr="00A25F5F" w:rsidRDefault="00785692" w:rsidP="00A92D9C">
            <w:pPr>
              <w:autoSpaceDE w:val="0"/>
              <w:autoSpaceDN w:val="0"/>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 xml:space="preserve">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w:t>
            </w:r>
            <w:r w:rsidRPr="00A25F5F">
              <w:rPr>
                <w:rFonts w:ascii="Times New Roman" w:hAnsi="Times New Roman" w:cs="Times New Roman"/>
                <w:sz w:val="28"/>
                <w:szCs w:val="28"/>
                <w:lang w:eastAsia="ru-RU"/>
              </w:rPr>
              <w:lastRenderedPageBreak/>
              <w:t>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c>
          <w:tcPr>
            <w:tcW w:w="1134" w:type="dxa"/>
            <w:vMerge/>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2268" w:type="dxa"/>
            <w:vMerge/>
            <w:vAlign w:val="center"/>
          </w:tcPr>
          <w:p w:rsidR="00785692" w:rsidRPr="00A25F5F" w:rsidRDefault="00785692" w:rsidP="00785692">
            <w:pPr>
              <w:spacing w:after="0" w:line="240" w:lineRule="auto"/>
              <w:jc w:val="both"/>
              <w:rPr>
                <w:rFonts w:ascii="Times New Roman" w:hAnsi="Times New Roman" w:cs="Times New Roman"/>
                <w:sz w:val="28"/>
                <w:szCs w:val="28"/>
              </w:rPr>
            </w:pPr>
          </w:p>
        </w:tc>
        <w:tc>
          <w:tcPr>
            <w:tcW w:w="489" w:type="dxa"/>
            <w:vMerge/>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4558" w:type="dxa"/>
            <w:vMerge/>
            <w:vAlign w:val="center"/>
          </w:tcPr>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p>
        </w:tc>
      </w:tr>
      <w:tr w:rsidR="00785692" w:rsidRPr="00A25F5F" w:rsidTr="00A92D9C">
        <w:trPr>
          <w:jc w:val="center"/>
        </w:trPr>
        <w:tc>
          <w:tcPr>
            <w:tcW w:w="486"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w:t>
            </w:r>
            <w:r>
              <w:rPr>
                <w:rFonts w:ascii="Times New Roman" w:hAnsi="Times New Roman" w:cs="Times New Roman"/>
                <w:sz w:val="28"/>
                <w:szCs w:val="28"/>
              </w:rPr>
              <w:t>2</w:t>
            </w:r>
            <w:r w:rsidRPr="00A25F5F">
              <w:rPr>
                <w:rFonts w:ascii="Times New Roman" w:hAnsi="Times New Roman" w:cs="Times New Roman"/>
                <w:sz w:val="28"/>
                <w:szCs w:val="28"/>
              </w:rPr>
              <w:t>.</w:t>
            </w:r>
          </w:p>
        </w:tc>
        <w:tc>
          <w:tcPr>
            <w:tcW w:w="64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vAlign w:val="center"/>
          </w:tcPr>
          <w:p w:rsidR="00785692" w:rsidRPr="00A25F5F" w:rsidRDefault="00785692" w:rsidP="00785692">
            <w:pPr>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11610100020000140</w:t>
            </w:r>
          </w:p>
        </w:tc>
        <w:tc>
          <w:tcPr>
            <w:tcW w:w="2661" w:type="dxa"/>
            <w:vAlign w:val="center"/>
          </w:tcPr>
          <w:p w:rsidR="00785692" w:rsidRPr="00A25F5F" w:rsidRDefault="00785692" w:rsidP="00A92D9C">
            <w:pPr>
              <w:autoSpaceDE w:val="0"/>
              <w:autoSpaceDN w:val="0"/>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w:t>
            </w:r>
            <w:r w:rsidRPr="00A25F5F">
              <w:rPr>
                <w:rFonts w:ascii="Times New Roman" w:hAnsi="Times New Roman" w:cs="Times New Roman"/>
                <w:sz w:val="28"/>
                <w:szCs w:val="28"/>
                <w:lang w:eastAsia="ru-RU"/>
              </w:rPr>
              <w:lastRenderedPageBreak/>
              <w:t>(в части бюджетов субъектов Российской Федерации)</w:t>
            </w:r>
          </w:p>
        </w:tc>
        <w:tc>
          <w:tcPr>
            <w:tcW w:w="1134" w:type="dxa"/>
            <w:vMerge/>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2268" w:type="dxa"/>
            <w:vMerge/>
            <w:vAlign w:val="center"/>
          </w:tcPr>
          <w:p w:rsidR="00785692" w:rsidRPr="00A25F5F" w:rsidRDefault="00785692" w:rsidP="00785692">
            <w:pPr>
              <w:spacing w:after="0" w:line="240" w:lineRule="auto"/>
              <w:jc w:val="both"/>
              <w:rPr>
                <w:rFonts w:ascii="Times New Roman" w:hAnsi="Times New Roman" w:cs="Times New Roman"/>
                <w:sz w:val="28"/>
                <w:szCs w:val="28"/>
              </w:rPr>
            </w:pPr>
          </w:p>
        </w:tc>
        <w:tc>
          <w:tcPr>
            <w:tcW w:w="489" w:type="dxa"/>
            <w:vMerge/>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4558" w:type="dxa"/>
            <w:vMerge/>
            <w:vAlign w:val="center"/>
          </w:tcPr>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p>
        </w:tc>
      </w:tr>
      <w:tr w:rsidR="00785692" w:rsidRPr="00A25F5F" w:rsidTr="00A92D9C">
        <w:trPr>
          <w:jc w:val="center"/>
        </w:trPr>
        <w:tc>
          <w:tcPr>
            <w:tcW w:w="486" w:type="dxa"/>
            <w:tcBorders>
              <w:bottom w:val="single" w:sz="4" w:space="0" w:color="auto"/>
            </w:tcBorders>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w:t>
            </w:r>
            <w:r>
              <w:rPr>
                <w:rFonts w:ascii="Times New Roman" w:hAnsi="Times New Roman" w:cs="Times New Roman"/>
                <w:sz w:val="28"/>
                <w:szCs w:val="28"/>
              </w:rPr>
              <w:t>3</w:t>
            </w:r>
            <w:r w:rsidRPr="00A25F5F">
              <w:rPr>
                <w:rFonts w:ascii="Times New Roman" w:hAnsi="Times New Roman" w:cs="Times New Roman"/>
                <w:sz w:val="28"/>
                <w:szCs w:val="28"/>
              </w:rPr>
              <w:t>.</w:t>
            </w:r>
          </w:p>
        </w:tc>
        <w:tc>
          <w:tcPr>
            <w:tcW w:w="64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vAlign w:val="center"/>
          </w:tcPr>
          <w:p w:rsidR="00785692" w:rsidRPr="00A25F5F" w:rsidRDefault="00785692" w:rsidP="00785692">
            <w:pPr>
              <w:adjustRightInd w:val="0"/>
              <w:spacing w:after="0" w:line="240" w:lineRule="auto"/>
              <w:jc w:val="center"/>
              <w:rPr>
                <w:rFonts w:ascii="Times New Roman" w:hAnsi="Times New Roman" w:cs="Times New Roman"/>
                <w:sz w:val="28"/>
                <w:szCs w:val="28"/>
                <w:lang w:eastAsia="ru-RU"/>
              </w:rPr>
            </w:pPr>
            <w:r w:rsidRPr="00A25F5F">
              <w:rPr>
                <w:rFonts w:ascii="Times New Roman" w:hAnsi="Times New Roman" w:cs="Times New Roman"/>
                <w:sz w:val="28"/>
                <w:szCs w:val="28"/>
                <w:lang w:eastAsia="ru-RU"/>
              </w:rPr>
              <w:t>11610122010001140</w:t>
            </w:r>
          </w:p>
        </w:tc>
        <w:tc>
          <w:tcPr>
            <w:tcW w:w="2661" w:type="dxa"/>
            <w:vAlign w:val="center"/>
          </w:tcPr>
          <w:p w:rsidR="00785692" w:rsidRPr="00A25F5F" w:rsidRDefault="00785692" w:rsidP="00A92D9C">
            <w:pPr>
              <w:autoSpaceDE w:val="0"/>
              <w:autoSpaceDN w:val="0"/>
              <w:adjustRightInd w:val="0"/>
              <w:spacing w:after="0" w:line="240" w:lineRule="auto"/>
              <w:jc w:val="center"/>
              <w:rPr>
                <w:rFonts w:ascii="Times New Roman" w:hAnsi="Times New Roman" w:cs="Times New Roman"/>
                <w:sz w:val="28"/>
                <w:szCs w:val="28"/>
                <w:lang w:eastAsia="ru-RU"/>
              </w:rPr>
            </w:pPr>
            <w:r w:rsidRPr="00A25F5F">
              <w:rPr>
                <w:rFonts w:ascii="Times New Roman" w:hAnsi="Times New Roman" w:cs="Times New Roman"/>
                <w:sz w:val="28"/>
                <w:szCs w:val="28"/>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c>
          <w:tcPr>
            <w:tcW w:w="1134" w:type="dxa"/>
            <w:vAlign w:val="center"/>
          </w:tcPr>
          <w:p w:rsidR="00785692" w:rsidRPr="00A25F5F" w:rsidRDefault="00785692" w:rsidP="00A92D9C">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Метод экспер</w:t>
            </w:r>
            <w:r w:rsidR="00A92D9C">
              <w:rPr>
                <w:rFonts w:ascii="Times New Roman" w:hAnsi="Times New Roman" w:cs="Times New Roman"/>
                <w:sz w:val="28"/>
                <w:szCs w:val="28"/>
              </w:rPr>
              <w:t>т</w:t>
            </w:r>
            <w:r>
              <w:rPr>
                <w:rFonts w:ascii="Times New Roman" w:hAnsi="Times New Roman" w:cs="Times New Roman"/>
                <w:sz w:val="28"/>
                <w:szCs w:val="28"/>
              </w:rPr>
              <w:t>-</w:t>
            </w:r>
            <w:r w:rsidRPr="00A25F5F">
              <w:rPr>
                <w:rFonts w:ascii="Times New Roman" w:hAnsi="Times New Roman" w:cs="Times New Roman"/>
                <w:sz w:val="28"/>
                <w:szCs w:val="28"/>
              </w:rPr>
              <w:t>ной оценки</w:t>
            </w:r>
          </w:p>
        </w:tc>
        <w:tc>
          <w:tcPr>
            <w:tcW w:w="2268" w:type="dxa"/>
            <w:vAlign w:val="center"/>
          </w:tcPr>
          <w:p w:rsidR="00785692" w:rsidRPr="00A25F5F" w:rsidRDefault="00785692" w:rsidP="00785692">
            <w:pPr>
              <w:pStyle w:val="Style7"/>
              <w:ind w:right="125"/>
              <w:rPr>
                <w:rStyle w:val="FontStyle13"/>
                <w:sz w:val="28"/>
                <w:szCs w:val="28"/>
              </w:rPr>
            </w:pPr>
            <w:r w:rsidRPr="00A25F5F">
              <w:rPr>
                <w:rStyle w:val="FontStyle13"/>
                <w:sz w:val="28"/>
                <w:szCs w:val="28"/>
              </w:rPr>
              <w:t>Допп = Зд - Здс - Збп</w:t>
            </w:r>
          </w:p>
          <w:p w:rsidR="00785692" w:rsidRPr="00A25F5F" w:rsidRDefault="00785692" w:rsidP="00785692">
            <w:pPr>
              <w:pStyle w:val="Style7"/>
              <w:ind w:right="125"/>
              <w:rPr>
                <w:rStyle w:val="FontStyle13"/>
                <w:sz w:val="28"/>
                <w:szCs w:val="28"/>
              </w:rPr>
            </w:pPr>
          </w:p>
          <w:p w:rsidR="00785692" w:rsidRPr="00A25F5F" w:rsidRDefault="00785692" w:rsidP="00785692">
            <w:pPr>
              <w:spacing w:after="0" w:line="240" w:lineRule="auto"/>
              <w:jc w:val="both"/>
              <w:rPr>
                <w:rFonts w:ascii="Times New Roman" w:hAnsi="Times New Roman" w:cs="Times New Roman"/>
                <w:sz w:val="28"/>
                <w:szCs w:val="28"/>
              </w:rPr>
            </w:pPr>
            <w:r w:rsidRPr="00A25F5F">
              <w:rPr>
                <w:rStyle w:val="FontStyle13"/>
                <w:sz w:val="28"/>
                <w:szCs w:val="28"/>
              </w:rPr>
              <w:t>Дт = Ф + ОЗд - Здс - Збп</w:t>
            </w:r>
          </w:p>
        </w:tc>
        <w:tc>
          <w:tcPr>
            <w:tcW w:w="489" w:type="dxa"/>
            <w:vAlign w:val="center"/>
          </w:tcPr>
          <w:p w:rsidR="00785692" w:rsidRPr="00A25F5F" w:rsidRDefault="00785692" w:rsidP="00785692">
            <w:pPr>
              <w:spacing w:after="0" w:line="240" w:lineRule="auto"/>
              <w:jc w:val="center"/>
              <w:rPr>
                <w:rFonts w:ascii="Times New Roman" w:hAnsi="Times New Roman" w:cs="Times New Roman"/>
                <w:sz w:val="28"/>
                <w:szCs w:val="28"/>
              </w:rPr>
            </w:pPr>
          </w:p>
        </w:tc>
        <w:tc>
          <w:tcPr>
            <w:tcW w:w="4558" w:type="dxa"/>
            <w:vAlign w:val="center"/>
          </w:tcPr>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Допп – прогнозный объем поступлений доходов на очередной финансовый год и плановый период; </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Дт – уточненный прогнозный объем поступлений доходов на текущий финансовый год;</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Ф – корректирующий показатель, определяющий фактическое поступление в бюджет доходов за истекшие месяцы текущего финансового года;    </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Зд - объем дебиторской задолженности по денежным взысканиям (штрафам) на 1 января соответствующего года (за исключением задолженности, подлежащей учету на забалансовых счетах до принятия решения о ее восстановлении на балансовых счетах или списании с забалансовых счетов);</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 xml:space="preserve">Здс - объем дебиторской задолженности, планируемой к признанию безнадежной к взысканию и подлежащей списанию в соответствии со статьей 47.2 Бюджетного кодекса Российской </w:t>
            </w:r>
            <w:r w:rsidRPr="00A25F5F">
              <w:rPr>
                <w:rFonts w:ascii="Times New Roman" w:hAnsi="Times New Roman" w:cs="Times New Roman"/>
                <w:sz w:val="28"/>
                <w:szCs w:val="28"/>
              </w:rPr>
              <w:lastRenderedPageBreak/>
              <w:t>Федерации;</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Збп - объем дебиторской задолженности, планируемой к погашению в будущем периоде;</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ОЗд - объем дебиторской задолженности по денежным взысканиям (штрафов) на расчетную дату текущего финансового года.</w:t>
            </w:r>
          </w:p>
          <w:p w:rsidR="00785692" w:rsidRPr="00A25F5F" w:rsidRDefault="00785692" w:rsidP="00785692">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Источник данных: аналитические материалы о начисленных и поступивших раз</w:t>
            </w:r>
            <w:r>
              <w:rPr>
                <w:rFonts w:ascii="Times New Roman" w:hAnsi="Times New Roman" w:cs="Times New Roman"/>
                <w:sz w:val="28"/>
                <w:szCs w:val="28"/>
              </w:rPr>
              <w:t>мерах дебиторской задолженности</w:t>
            </w:r>
          </w:p>
        </w:tc>
      </w:tr>
      <w:tr w:rsidR="00785692" w:rsidRPr="00A25F5F" w:rsidTr="00A92D9C">
        <w:trPr>
          <w:jc w:val="center"/>
        </w:trPr>
        <w:tc>
          <w:tcPr>
            <w:tcW w:w="486" w:type="dxa"/>
            <w:tcBorders>
              <w:top w:val="single" w:sz="4" w:space="0" w:color="auto"/>
              <w:left w:val="single" w:sz="4" w:space="0" w:color="auto"/>
              <w:bottom w:val="single" w:sz="4" w:space="0" w:color="auto"/>
              <w:right w:val="single" w:sz="4" w:space="0" w:color="auto"/>
            </w:tcBorders>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1</w:t>
            </w:r>
            <w:r>
              <w:rPr>
                <w:rFonts w:ascii="Times New Roman" w:hAnsi="Times New Roman" w:cs="Times New Roman"/>
                <w:sz w:val="28"/>
                <w:szCs w:val="28"/>
              </w:rPr>
              <w:t>4</w:t>
            </w:r>
            <w:r w:rsidRPr="00A25F5F">
              <w:rPr>
                <w:rFonts w:ascii="Times New Roman" w:hAnsi="Times New Roman" w:cs="Times New Roman"/>
                <w:sz w:val="28"/>
                <w:szCs w:val="28"/>
              </w:rPr>
              <w:t>.</w:t>
            </w:r>
          </w:p>
        </w:tc>
        <w:tc>
          <w:tcPr>
            <w:tcW w:w="645" w:type="dxa"/>
            <w:tcBorders>
              <w:bottom w:val="single" w:sz="4" w:space="0" w:color="auto"/>
            </w:tcBorders>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tcBorders>
              <w:bottom w:val="single" w:sz="4" w:space="0" w:color="auto"/>
            </w:tcBorders>
            <w:vAlign w:val="center"/>
          </w:tcPr>
          <w:p w:rsidR="00785692" w:rsidRPr="00A25F5F" w:rsidRDefault="00785692" w:rsidP="00785692">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tcBorders>
              <w:bottom w:val="single" w:sz="4" w:space="0" w:color="auto"/>
            </w:tcBorders>
            <w:vAlign w:val="center"/>
          </w:tcPr>
          <w:p w:rsidR="00785692" w:rsidRPr="00A25F5F" w:rsidRDefault="00785692" w:rsidP="00785692">
            <w:pPr>
              <w:pStyle w:val="ConsPlusNormal"/>
              <w:ind w:firstLine="0"/>
              <w:jc w:val="center"/>
              <w:rPr>
                <w:rFonts w:ascii="Times New Roman" w:hAnsi="Times New Roman" w:cs="Times New Roman"/>
                <w:sz w:val="28"/>
                <w:szCs w:val="28"/>
              </w:rPr>
            </w:pPr>
            <w:r w:rsidRPr="00A25F5F">
              <w:rPr>
                <w:rFonts w:ascii="Times New Roman" w:hAnsi="Times New Roman" w:cs="Times New Roman"/>
                <w:sz w:val="28"/>
                <w:szCs w:val="28"/>
              </w:rPr>
              <w:t>11701020020000180</w:t>
            </w:r>
          </w:p>
        </w:tc>
        <w:tc>
          <w:tcPr>
            <w:tcW w:w="2661" w:type="dxa"/>
            <w:tcBorders>
              <w:bottom w:val="single" w:sz="4" w:space="0" w:color="auto"/>
            </w:tcBorders>
            <w:vAlign w:val="center"/>
          </w:tcPr>
          <w:p w:rsidR="00785692" w:rsidRPr="00A25F5F" w:rsidRDefault="00785692" w:rsidP="00A92D9C">
            <w:pPr>
              <w:autoSpaceDE w:val="0"/>
              <w:autoSpaceDN w:val="0"/>
              <w:adjustRightInd w:val="0"/>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lang w:eastAsia="ru-RU"/>
              </w:rPr>
              <w:t>Невыясненные поступления, зачисляемые в бюджеты субъектов Российской Федерации</w:t>
            </w:r>
          </w:p>
        </w:tc>
        <w:tc>
          <w:tcPr>
            <w:tcW w:w="8449" w:type="dxa"/>
            <w:gridSpan w:val="4"/>
            <w:tcBorders>
              <w:bottom w:val="single" w:sz="4" w:space="0" w:color="auto"/>
            </w:tcBorders>
            <w:vAlign w:val="center"/>
          </w:tcPr>
          <w:p w:rsidR="00785692" w:rsidRPr="00A25F5F" w:rsidRDefault="00785692" w:rsidP="00785692">
            <w:pPr>
              <w:spacing w:after="0" w:line="240" w:lineRule="auto"/>
              <w:ind w:firstLine="255"/>
              <w:jc w:val="both"/>
              <w:rPr>
                <w:rFonts w:ascii="Times New Roman" w:hAnsi="Times New Roman" w:cs="Times New Roman"/>
                <w:sz w:val="28"/>
                <w:szCs w:val="28"/>
              </w:rPr>
            </w:pPr>
            <w:r w:rsidRPr="00A25F5F">
              <w:rPr>
                <w:rFonts w:ascii="Times New Roman" w:hAnsi="Times New Roman" w:cs="Times New Roman"/>
                <w:sz w:val="28"/>
                <w:szCs w:val="28"/>
                <w:lang w:eastAsia="ru-RU"/>
              </w:rPr>
              <w:t>Поступления неналоговых доходов по коду дохода 1 17 01020 02 0000 180 «Невыясненные поступления, зачисляемые в бюджеты субъектов Российской Федерации» зависят от количества расчетных документов, некорректно оформленных плательщиками, которые могут быть уточнены по кодам доходов бюджетов иными администраторами доходов, которые их администрируют и прогнозируют, в связи с чем поступления по данному коду п</w:t>
            </w:r>
            <w:r>
              <w:rPr>
                <w:rFonts w:ascii="Times New Roman" w:hAnsi="Times New Roman" w:cs="Times New Roman"/>
                <w:sz w:val="28"/>
                <w:szCs w:val="28"/>
                <w:lang w:eastAsia="ru-RU"/>
              </w:rPr>
              <w:t>рогнозируются на нулевом уровне</w:t>
            </w:r>
            <w:r w:rsidR="00A92D9C">
              <w:rPr>
                <w:rFonts w:ascii="Times New Roman" w:hAnsi="Times New Roman" w:cs="Times New Roman"/>
                <w:sz w:val="28"/>
                <w:szCs w:val="28"/>
                <w:lang w:eastAsia="ru-RU"/>
              </w:rPr>
              <w:t>».</w:t>
            </w:r>
          </w:p>
        </w:tc>
      </w:tr>
    </w:tbl>
    <w:p w:rsidR="006B55AE" w:rsidRDefault="00A92D9C" w:rsidP="00A92D9C">
      <w:pPr>
        <w:pStyle w:val="af0"/>
        <w:numPr>
          <w:ilvl w:val="0"/>
          <w:numId w:val="3"/>
        </w:numPr>
        <w:spacing w:after="0" w:line="240" w:lineRule="auto"/>
        <w:jc w:val="both"/>
        <w:rPr>
          <w:rFonts w:ascii="Times New Roman" w:hAnsi="Times New Roman"/>
          <w:sz w:val="28"/>
          <w:szCs w:val="28"/>
        </w:rPr>
      </w:pPr>
      <w:r>
        <w:rPr>
          <w:rFonts w:ascii="Times New Roman" w:hAnsi="Times New Roman"/>
          <w:sz w:val="28"/>
          <w:szCs w:val="28"/>
        </w:rPr>
        <w:t>Дополнить строкой 15 следующего содержания:</w:t>
      </w: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486"/>
        <w:gridCol w:w="645"/>
        <w:gridCol w:w="1425"/>
        <w:gridCol w:w="854"/>
        <w:gridCol w:w="2661"/>
        <w:gridCol w:w="1134"/>
        <w:gridCol w:w="2268"/>
        <w:gridCol w:w="489"/>
        <w:gridCol w:w="4558"/>
      </w:tblGrid>
      <w:tr w:rsidR="00A92D9C" w:rsidRPr="00A25F5F" w:rsidTr="00E84B05">
        <w:trPr>
          <w:jc w:val="center"/>
        </w:trPr>
        <w:tc>
          <w:tcPr>
            <w:tcW w:w="486" w:type="dxa"/>
            <w:tcBorders>
              <w:top w:val="single" w:sz="4" w:space="0" w:color="auto"/>
              <w:left w:val="single" w:sz="4" w:space="0" w:color="auto"/>
              <w:bottom w:val="single" w:sz="4" w:space="0" w:color="auto"/>
              <w:right w:val="single" w:sz="4" w:space="0" w:color="auto"/>
            </w:tcBorders>
            <w:vAlign w:val="center"/>
          </w:tcPr>
          <w:p w:rsidR="00A92D9C" w:rsidRDefault="00A92D9C" w:rsidP="00E84B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rsidR="00A92D9C" w:rsidRPr="00A25F5F" w:rsidRDefault="00A92D9C" w:rsidP="00E84B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15.</w:t>
            </w:r>
          </w:p>
        </w:tc>
        <w:tc>
          <w:tcPr>
            <w:tcW w:w="645" w:type="dxa"/>
            <w:tcBorders>
              <w:top w:val="single" w:sz="4" w:space="0" w:color="auto"/>
              <w:left w:val="single" w:sz="4" w:space="0" w:color="auto"/>
              <w:bottom w:val="single" w:sz="4" w:space="0" w:color="auto"/>
              <w:right w:val="single" w:sz="4" w:space="0" w:color="auto"/>
            </w:tcBorders>
            <w:vAlign w:val="center"/>
          </w:tcPr>
          <w:p w:rsidR="00A92D9C" w:rsidRPr="00A25F5F" w:rsidRDefault="00A92D9C" w:rsidP="00E84B0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906</w:t>
            </w:r>
          </w:p>
        </w:tc>
        <w:tc>
          <w:tcPr>
            <w:tcW w:w="1425" w:type="dxa"/>
            <w:tcBorders>
              <w:top w:val="single" w:sz="4" w:space="0" w:color="auto"/>
              <w:left w:val="single" w:sz="4" w:space="0" w:color="auto"/>
              <w:bottom w:val="single" w:sz="4" w:space="0" w:color="auto"/>
              <w:right w:val="single" w:sz="4" w:space="0" w:color="auto"/>
            </w:tcBorders>
            <w:vAlign w:val="center"/>
          </w:tcPr>
          <w:p w:rsidR="00A92D9C" w:rsidRPr="00A25F5F" w:rsidRDefault="00A92D9C" w:rsidP="00E84B0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Министер</w:t>
            </w:r>
            <w:r>
              <w:rPr>
                <w:rFonts w:ascii="Times New Roman" w:hAnsi="Times New Roman" w:cs="Times New Roman"/>
                <w:sz w:val="28"/>
                <w:szCs w:val="28"/>
              </w:rPr>
              <w:t>-</w:t>
            </w:r>
            <w:r w:rsidRPr="00A25F5F">
              <w:rPr>
                <w:rFonts w:ascii="Times New Roman" w:hAnsi="Times New Roman" w:cs="Times New Roman"/>
                <w:sz w:val="28"/>
                <w:szCs w:val="28"/>
              </w:rPr>
              <w:t>ство финансов Респуб</w:t>
            </w:r>
            <w:r>
              <w:rPr>
                <w:rFonts w:ascii="Times New Roman" w:hAnsi="Times New Roman" w:cs="Times New Roman"/>
                <w:sz w:val="28"/>
                <w:szCs w:val="28"/>
              </w:rPr>
              <w:t>-</w:t>
            </w:r>
            <w:r w:rsidRPr="00A25F5F">
              <w:rPr>
                <w:rFonts w:ascii="Times New Roman" w:hAnsi="Times New Roman" w:cs="Times New Roman"/>
                <w:sz w:val="28"/>
                <w:szCs w:val="28"/>
              </w:rPr>
              <w:t>лики Алтай</w:t>
            </w:r>
          </w:p>
        </w:tc>
        <w:tc>
          <w:tcPr>
            <w:tcW w:w="854" w:type="dxa"/>
            <w:tcBorders>
              <w:top w:val="single" w:sz="4" w:space="0" w:color="auto"/>
              <w:left w:val="single" w:sz="4" w:space="0" w:color="auto"/>
              <w:bottom w:val="single" w:sz="4" w:space="0" w:color="auto"/>
              <w:right w:val="single" w:sz="4" w:space="0" w:color="auto"/>
            </w:tcBorders>
            <w:vAlign w:val="center"/>
          </w:tcPr>
          <w:p w:rsidR="00A92D9C" w:rsidRPr="00A25F5F" w:rsidRDefault="00A92D9C" w:rsidP="00E84B05">
            <w:pPr>
              <w:pStyle w:val="ConsPlusNormal"/>
              <w:ind w:firstLine="0"/>
              <w:jc w:val="center"/>
              <w:rPr>
                <w:rFonts w:ascii="Times New Roman" w:hAnsi="Times New Roman" w:cs="Times New Roman"/>
                <w:sz w:val="28"/>
                <w:szCs w:val="28"/>
              </w:rPr>
            </w:pPr>
            <w:r w:rsidRPr="00A25F5F">
              <w:rPr>
                <w:rFonts w:ascii="Times New Roman" w:hAnsi="Times New Roman" w:cs="Times New Roman"/>
                <w:sz w:val="28"/>
                <w:szCs w:val="28"/>
              </w:rPr>
              <w:t>11705020020000180</w:t>
            </w:r>
          </w:p>
        </w:tc>
        <w:tc>
          <w:tcPr>
            <w:tcW w:w="2661" w:type="dxa"/>
            <w:tcBorders>
              <w:top w:val="single" w:sz="4" w:space="0" w:color="auto"/>
              <w:left w:val="single" w:sz="4" w:space="0" w:color="auto"/>
              <w:bottom w:val="single" w:sz="4" w:space="0" w:color="auto"/>
              <w:right w:val="single" w:sz="4" w:space="0" w:color="auto"/>
            </w:tcBorders>
            <w:vAlign w:val="center"/>
          </w:tcPr>
          <w:p w:rsidR="00A92D9C" w:rsidRPr="00A25F5F" w:rsidRDefault="00A92D9C" w:rsidP="00E84B05">
            <w:pPr>
              <w:pStyle w:val="ConsPlusNormal"/>
              <w:ind w:firstLine="0"/>
              <w:jc w:val="center"/>
              <w:rPr>
                <w:rFonts w:ascii="Times New Roman" w:hAnsi="Times New Roman" w:cs="Times New Roman"/>
                <w:sz w:val="28"/>
                <w:szCs w:val="28"/>
              </w:rPr>
            </w:pPr>
            <w:r w:rsidRPr="00A25F5F">
              <w:rPr>
                <w:rFonts w:ascii="Times New Roman" w:hAnsi="Times New Roman" w:cs="Times New Roman"/>
                <w:sz w:val="28"/>
                <w:szCs w:val="28"/>
              </w:rPr>
              <w:t>Прочие неналоговые доходы бюджетов субъектов Российской Федерации</w:t>
            </w:r>
          </w:p>
        </w:tc>
        <w:tc>
          <w:tcPr>
            <w:tcW w:w="1134" w:type="dxa"/>
            <w:tcBorders>
              <w:top w:val="single" w:sz="4" w:space="0" w:color="auto"/>
              <w:left w:val="single" w:sz="4" w:space="0" w:color="auto"/>
              <w:bottom w:val="single" w:sz="4" w:space="0" w:color="auto"/>
              <w:right w:val="single" w:sz="4" w:space="0" w:color="auto"/>
            </w:tcBorders>
            <w:vAlign w:val="center"/>
          </w:tcPr>
          <w:p w:rsidR="00A92D9C" w:rsidRPr="00A25F5F" w:rsidRDefault="00A92D9C" w:rsidP="00E84B0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t>Прямой расчет</w:t>
            </w:r>
          </w:p>
        </w:tc>
        <w:tc>
          <w:tcPr>
            <w:tcW w:w="2268" w:type="dxa"/>
            <w:tcBorders>
              <w:top w:val="single" w:sz="4" w:space="0" w:color="auto"/>
              <w:left w:val="single" w:sz="4" w:space="0" w:color="auto"/>
              <w:bottom w:val="single" w:sz="4" w:space="0" w:color="auto"/>
              <w:right w:val="single" w:sz="4" w:space="0" w:color="auto"/>
            </w:tcBorders>
            <w:vAlign w:val="center"/>
          </w:tcPr>
          <w:p w:rsidR="00A92D9C" w:rsidRPr="00A25F5F" w:rsidRDefault="00A92D9C" w:rsidP="00E84B05">
            <w:pPr>
              <w:widowControl w:val="0"/>
              <w:autoSpaceDE w:val="0"/>
              <w:autoSpaceDN w:val="0"/>
              <w:spacing w:after="0" w:line="240" w:lineRule="auto"/>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Допп=</m:t>
              </m:r>
              <m:d>
                <m:dPr>
                  <m:ctrlPr>
                    <w:rPr>
                      <w:rFonts w:ascii="Cambria Math" w:eastAsia="Times New Roman" w:hAnsi="Cambria Math" w:cs="Times New Roman"/>
                      <w:sz w:val="28"/>
                      <w:szCs w:val="28"/>
                      <w:lang w:eastAsia="ru-RU"/>
                    </w:rPr>
                  </m:ctrlPr>
                </m:dPr>
                <m:e>
                  <m:r>
                    <m:rPr>
                      <m:sty m:val="p"/>
                    </m:rPr>
                    <w:rPr>
                      <w:rFonts w:ascii="Cambria Math" w:eastAsia="Times New Roman" w:hAnsi="Cambria Math" w:cs="Times New Roman"/>
                      <w:sz w:val="28"/>
                      <w:szCs w:val="28"/>
                      <w:lang w:eastAsia="ru-RU"/>
                    </w:rPr>
                    <m:t>Kз*Скв</m:t>
                  </m:r>
                </m:e>
              </m:d>
              <m:r>
                <m:rPr>
                  <m:sty m:val="p"/>
                </m:rP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eastAsia="ru-RU"/>
                </w:rPr>
                <m:t>Ус</m:t>
              </m:r>
              <m:r>
                <m:rPr>
                  <m:sty m:val="p"/>
                </m:rPr>
                <w:rPr>
                  <w:rFonts w:ascii="Cambria Math" w:eastAsia="Times New Roman" w:hAnsi="Cambria Math" w:cs="Times New Roman"/>
                  <w:sz w:val="28"/>
                  <w:szCs w:val="28"/>
                  <w:lang w:eastAsia="ru-RU"/>
                </w:rPr>
                <m:t>+Зд</m:t>
              </m:r>
            </m:oMath>
            <w:r w:rsidRPr="00A25F5F">
              <w:rPr>
                <w:rFonts w:ascii="Times New Roman" w:eastAsia="Times New Roman" w:hAnsi="Times New Roman" w:cs="Times New Roman"/>
                <w:sz w:val="28"/>
                <w:szCs w:val="28"/>
                <w:lang w:eastAsia="ru-RU"/>
              </w:rPr>
              <w:t>;</w:t>
            </w:r>
          </w:p>
          <w:p w:rsidR="00A92D9C" w:rsidRPr="00A25F5F" w:rsidRDefault="00A92D9C" w:rsidP="00E84B0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A92D9C" w:rsidRPr="00A25F5F" w:rsidRDefault="00A92D9C" w:rsidP="00E84B05">
            <w:pPr>
              <w:widowControl w:val="0"/>
              <w:autoSpaceDE w:val="0"/>
              <w:autoSpaceDN w:val="0"/>
              <w:spacing w:after="0" w:line="240" w:lineRule="auto"/>
              <w:jc w:val="both"/>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Дт=Ф+</m:t>
              </m:r>
              <m:d>
                <m:dPr>
                  <m:ctrlPr>
                    <w:rPr>
                      <w:rFonts w:ascii="Cambria Math" w:eastAsia="Times New Roman" w:hAnsi="Cambria Math" w:cs="Times New Roman"/>
                      <w:sz w:val="28"/>
                      <w:szCs w:val="28"/>
                      <w:lang w:eastAsia="ru-RU"/>
                    </w:rPr>
                  </m:ctrlPr>
                </m:dPr>
                <m:e>
                  <m:r>
                    <m:rPr>
                      <m:sty m:val="p"/>
                    </m:rPr>
                    <w:rPr>
                      <w:rFonts w:ascii="Cambria Math" w:eastAsia="Times New Roman" w:hAnsi="Cambria Math" w:cs="Times New Roman"/>
                      <w:sz w:val="28"/>
                      <w:szCs w:val="28"/>
                      <w:lang w:eastAsia="ru-RU"/>
                    </w:rPr>
                    <m:t>ОKз*Скв</m:t>
                  </m:r>
                </m:e>
              </m:d>
              <m:r>
                <m:rPr>
                  <m:sty m:val="p"/>
                </m:rPr>
                <w:rPr>
                  <w:rFonts w:ascii="Cambria Math" w:eastAsia="Times New Roman" w:hAnsi="Cambria Math" w:cs="Times New Roman"/>
                  <w:sz w:val="28"/>
                  <w:szCs w:val="28"/>
                  <w:lang w:eastAsia="ru-RU"/>
                </w:rPr>
                <m:t>*Ус+Зд</m:t>
              </m:r>
            </m:oMath>
            <w:r w:rsidRPr="00A25F5F">
              <w:rPr>
                <w:rFonts w:ascii="Times New Roman" w:eastAsia="Times New Roman" w:hAnsi="Times New Roman" w:cs="Times New Roman"/>
                <w:sz w:val="28"/>
                <w:szCs w:val="28"/>
                <w:lang w:eastAsia="ru-RU"/>
              </w:rPr>
              <w:t xml:space="preserve"> </w:t>
            </w:r>
          </w:p>
          <w:p w:rsidR="00A92D9C" w:rsidRPr="00A25F5F" w:rsidRDefault="00A92D9C" w:rsidP="00E84B05">
            <w:pPr>
              <w:spacing w:after="0" w:line="240" w:lineRule="auto"/>
              <w:jc w:val="center"/>
              <w:rPr>
                <w:rFonts w:ascii="Times New Roman" w:eastAsia="Calibri" w:hAnsi="Times New Roman" w:cs="Times New Roman"/>
                <w:sz w:val="28"/>
                <w:szCs w:val="28"/>
              </w:rPr>
            </w:pPr>
          </w:p>
          <w:p w:rsidR="00A92D9C" w:rsidRPr="00A25F5F" w:rsidRDefault="00A92D9C" w:rsidP="00E84B05">
            <w:pPr>
              <w:spacing w:after="0" w:line="240" w:lineRule="auto"/>
              <w:jc w:val="center"/>
              <w:rPr>
                <w:rFonts w:ascii="Times New Roman" w:eastAsia="Calibri" w:hAnsi="Times New Roman" w:cs="Times New Roman"/>
                <w:sz w:val="28"/>
                <w:szCs w:val="28"/>
              </w:rPr>
            </w:pPr>
          </w:p>
          <w:p w:rsidR="00A92D9C" w:rsidRPr="00A25F5F" w:rsidRDefault="00A92D9C" w:rsidP="00E84B05">
            <w:pPr>
              <w:spacing w:after="0" w:line="240" w:lineRule="auto"/>
              <w:jc w:val="center"/>
              <w:rPr>
                <w:rFonts w:ascii="Times New Roman" w:eastAsia="Calibri" w:hAnsi="Times New Roman" w:cs="Times New Roman"/>
                <w:sz w:val="28"/>
                <w:szCs w:val="28"/>
              </w:rPr>
            </w:pPr>
          </w:p>
          <w:p w:rsidR="00A92D9C" w:rsidRPr="00A25F5F" w:rsidRDefault="00A92D9C" w:rsidP="00E84B05">
            <w:pPr>
              <w:pStyle w:val="ConsPlusNormal"/>
              <w:ind w:firstLine="0"/>
              <w:rPr>
                <w:rFonts w:ascii="Times New Roman" w:hAnsi="Times New Roman" w:cs="Times New Roman"/>
                <w:sz w:val="28"/>
                <w:szCs w:val="28"/>
              </w:rPr>
            </w:pPr>
            <m:oMathPara>
              <m:oMath>
                <m:r>
                  <w:rPr>
                    <w:rFonts w:ascii="Cambria Math" w:eastAsia="Calibri" w:hAnsi="Cambria Math" w:cs="Times New Roman"/>
                    <w:sz w:val="28"/>
                    <w:szCs w:val="28"/>
                    <w:lang w:eastAsia="en-US"/>
                  </w:rPr>
                  <w:lastRenderedPageBreak/>
                  <m:t>Ус=</m:t>
                </m:r>
                <m:f>
                  <m:fPr>
                    <m:ctrlPr>
                      <w:rPr>
                        <w:rFonts w:ascii="Cambria Math" w:eastAsia="Calibri" w:hAnsi="Cambria Math" w:cs="Times New Roman"/>
                        <w:sz w:val="28"/>
                        <w:szCs w:val="28"/>
                        <w:lang w:eastAsia="en-US"/>
                      </w:rPr>
                    </m:ctrlPr>
                  </m:fPr>
                  <m:num>
                    <m:r>
                      <m:rPr>
                        <m:sty m:val="p"/>
                      </m:rPr>
                      <w:rPr>
                        <w:rFonts w:ascii="Cambria Math" w:eastAsia="Calibri" w:hAnsi="Cambria Math" w:cs="Times New Roman"/>
                        <w:sz w:val="28"/>
                        <w:szCs w:val="28"/>
                        <w:lang w:eastAsia="en-US"/>
                      </w:rPr>
                      <m:t>ОПш</m:t>
                    </m:r>
                  </m:num>
                  <m:den>
                    <m:r>
                      <w:rPr>
                        <w:rFonts w:ascii="Cambria Math" w:eastAsia="Calibri" w:hAnsi="Cambria Math" w:cs="Times New Roman"/>
                        <w:sz w:val="28"/>
                        <w:szCs w:val="28"/>
                        <w:lang w:eastAsia="en-US"/>
                      </w:rPr>
                      <m:t>ОНш</m:t>
                    </m:r>
                  </m:den>
                </m:f>
                <m:r>
                  <m:rPr>
                    <m:sty m:val="p"/>
                  </m:rPr>
                  <w:rPr>
                    <w:rFonts w:ascii="Cambria Math" w:eastAsia="Calibri" w:hAnsi="Cambria Math" w:cs="Times New Roman"/>
                    <w:sz w:val="28"/>
                    <w:szCs w:val="28"/>
                    <w:lang w:eastAsia="en-US"/>
                  </w:rPr>
                  <m:t>*100</m:t>
                </m:r>
              </m:oMath>
            </m:oMathPara>
          </w:p>
        </w:tc>
        <w:tc>
          <w:tcPr>
            <w:tcW w:w="489" w:type="dxa"/>
            <w:tcBorders>
              <w:top w:val="single" w:sz="4" w:space="0" w:color="auto"/>
              <w:left w:val="single" w:sz="4" w:space="0" w:color="auto"/>
              <w:bottom w:val="single" w:sz="4" w:space="0" w:color="auto"/>
              <w:right w:val="single" w:sz="4" w:space="0" w:color="auto"/>
            </w:tcBorders>
            <w:vAlign w:val="center"/>
          </w:tcPr>
          <w:p w:rsidR="00A92D9C" w:rsidRPr="00A25F5F" w:rsidRDefault="00A92D9C" w:rsidP="00E84B05">
            <w:pPr>
              <w:spacing w:after="0" w:line="240" w:lineRule="auto"/>
              <w:jc w:val="center"/>
              <w:rPr>
                <w:rFonts w:ascii="Times New Roman" w:hAnsi="Times New Roman" w:cs="Times New Roman"/>
                <w:sz w:val="28"/>
                <w:szCs w:val="28"/>
              </w:rPr>
            </w:pPr>
            <w:r w:rsidRPr="00A25F5F">
              <w:rPr>
                <w:rFonts w:ascii="Times New Roman" w:hAnsi="Times New Roman" w:cs="Times New Roman"/>
                <w:sz w:val="28"/>
                <w:szCs w:val="28"/>
              </w:rPr>
              <w:lastRenderedPageBreak/>
              <w:t>-</w:t>
            </w:r>
          </w:p>
        </w:tc>
        <w:tc>
          <w:tcPr>
            <w:tcW w:w="4558" w:type="dxa"/>
            <w:tcBorders>
              <w:top w:val="single" w:sz="4" w:space="0" w:color="auto"/>
              <w:left w:val="single" w:sz="4" w:space="0" w:color="auto"/>
              <w:bottom w:val="single" w:sz="4" w:space="0" w:color="auto"/>
              <w:right w:val="single" w:sz="4" w:space="0" w:color="auto"/>
            </w:tcBorders>
            <w:vAlign w:val="center"/>
          </w:tcPr>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Допп – прогнозный объем поступлений доходов на очередной финансовый год и плановый период; </w:t>
            </w:r>
          </w:p>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Дт – уточненный прогнозный объем поступлений доходов на текущий финансовый год;</w:t>
            </w:r>
          </w:p>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Кз</w:t>
            </w:r>
            <w:r w:rsidRPr="00A25F5F">
              <w:rPr>
                <w:rFonts w:ascii="Times New Roman" w:hAnsi="Times New Roman" w:cs="Times New Roman"/>
                <w:sz w:val="28"/>
                <w:szCs w:val="28"/>
                <w:vertAlign w:val="subscript"/>
              </w:rPr>
              <w:t xml:space="preserve"> – </w:t>
            </w:r>
            <w:r w:rsidRPr="00A25F5F">
              <w:rPr>
                <w:rFonts w:ascii="Times New Roman" w:hAnsi="Times New Roman" w:cs="Times New Roman"/>
                <w:sz w:val="28"/>
                <w:szCs w:val="28"/>
              </w:rPr>
              <w:t xml:space="preserve">количество планируемых запусков на очередной финансовый год и плановый период (отдельно по каждому району падения </w:t>
            </w:r>
            <w:r w:rsidRPr="00A25F5F">
              <w:rPr>
                <w:rFonts w:ascii="Times New Roman" w:hAnsi="Times New Roman" w:cs="Times New Roman"/>
                <w:sz w:val="28"/>
                <w:szCs w:val="28"/>
              </w:rPr>
              <w:lastRenderedPageBreak/>
              <w:t>отделяющихся частей ракет);</w:t>
            </w:r>
          </w:p>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ОКз - количество планируемых запусков на оставшиеся периоды текущего финансового года с учетом их фактического значения (отдельно по каждому району падения отделяющихся частей ракет); </w:t>
            </w:r>
          </w:p>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Cкв – сумма компенсационной выплаты;</w:t>
            </w:r>
          </w:p>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Ус - уровень собираемости в %, определяемый с учетом динамики показателя собираемости в предшествующие периоды и целевого уровня собираемости (в случае его наличия);</w:t>
            </w:r>
          </w:p>
          <w:p w:rsidR="00A92D9C" w:rsidRPr="00A25F5F" w:rsidRDefault="00A92D9C" w:rsidP="00E84B05">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ОПш – годовой объем поступлений доходов;</w:t>
            </w:r>
          </w:p>
          <w:p w:rsidR="00A92D9C" w:rsidRPr="00A25F5F" w:rsidRDefault="00A92D9C" w:rsidP="00E84B05">
            <w:pPr>
              <w:pStyle w:val="ConsPlusNormal"/>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ОНш - годовой объем начислений доходов;</w:t>
            </w:r>
          </w:p>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Зд – оценка ожидаемых результатов работы по взысканию дебиторской задолженности по доходам, полученная на основании данных о планирующемся зачислении (за исключением задолженности, подлежащей учету на забалансовых счетах до принятия решения о ее восстановлении на балансовых счетах или списании с забалансовых счетов);</w:t>
            </w:r>
          </w:p>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 xml:space="preserve">Ф – корректирующий показатель, </w:t>
            </w:r>
            <w:r w:rsidRPr="00A25F5F">
              <w:rPr>
                <w:rFonts w:ascii="Times New Roman" w:hAnsi="Times New Roman" w:cs="Times New Roman"/>
                <w:sz w:val="28"/>
                <w:szCs w:val="28"/>
              </w:rPr>
              <w:lastRenderedPageBreak/>
              <w:t xml:space="preserve">определяющий фактическое поступление в </w:t>
            </w:r>
            <w:bookmarkStart w:id="0" w:name="_GoBack"/>
            <w:bookmarkEnd w:id="0"/>
            <w:r w:rsidRPr="00A25F5F">
              <w:rPr>
                <w:rFonts w:ascii="Times New Roman" w:hAnsi="Times New Roman" w:cs="Times New Roman"/>
                <w:sz w:val="28"/>
                <w:szCs w:val="28"/>
              </w:rPr>
              <w:t xml:space="preserve">республиканский бюджет Республики Алтай доходов за истекшие месяцы текущего финансового года. </w:t>
            </w:r>
          </w:p>
          <w:p w:rsidR="00A92D9C" w:rsidRPr="00A25F5F" w:rsidRDefault="00A92D9C" w:rsidP="00E84B05">
            <w:pPr>
              <w:pStyle w:val="ConsPlusNormal"/>
              <w:ind w:firstLine="255"/>
              <w:jc w:val="both"/>
              <w:rPr>
                <w:rFonts w:ascii="Times New Roman" w:hAnsi="Times New Roman" w:cs="Times New Roman"/>
                <w:sz w:val="28"/>
                <w:szCs w:val="28"/>
              </w:rPr>
            </w:pPr>
            <w:r w:rsidRPr="00A25F5F">
              <w:rPr>
                <w:rFonts w:ascii="Times New Roman" w:hAnsi="Times New Roman" w:cs="Times New Roman"/>
                <w:sz w:val="28"/>
                <w:szCs w:val="28"/>
              </w:rPr>
              <w:t>Источник данных:</w:t>
            </w:r>
          </w:p>
          <w:p w:rsidR="00A92D9C" w:rsidRPr="00A25F5F" w:rsidRDefault="00A92D9C" w:rsidP="00E84B05">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аналитические материалы о начисленных и поступивших прочих неналоговых доход</w:t>
            </w:r>
            <w:r>
              <w:rPr>
                <w:rFonts w:ascii="Times New Roman" w:hAnsi="Times New Roman" w:cs="Times New Roman"/>
                <w:sz w:val="28"/>
                <w:szCs w:val="28"/>
              </w:rPr>
              <w:t>ах</w:t>
            </w:r>
            <w:r w:rsidRPr="00A25F5F">
              <w:rPr>
                <w:rFonts w:ascii="Times New Roman" w:hAnsi="Times New Roman" w:cs="Times New Roman"/>
                <w:sz w:val="28"/>
                <w:szCs w:val="28"/>
              </w:rPr>
              <w:t>;</w:t>
            </w:r>
          </w:p>
          <w:p w:rsidR="00A92D9C" w:rsidRPr="00A25F5F" w:rsidRDefault="00A92D9C" w:rsidP="00E84B05">
            <w:pPr>
              <w:spacing w:after="0" w:line="240" w:lineRule="auto"/>
              <w:ind w:firstLine="255"/>
              <w:contextualSpacing/>
              <w:jc w:val="both"/>
              <w:rPr>
                <w:rFonts w:ascii="Times New Roman" w:hAnsi="Times New Roman" w:cs="Times New Roman"/>
                <w:sz w:val="28"/>
                <w:szCs w:val="28"/>
              </w:rPr>
            </w:pPr>
            <w:r w:rsidRPr="00A25F5F">
              <w:rPr>
                <w:rFonts w:ascii="Times New Roman" w:hAnsi="Times New Roman" w:cs="Times New Roman"/>
                <w:sz w:val="28"/>
                <w:szCs w:val="28"/>
              </w:rPr>
              <w:t>информация АО «Центр эксплуатации объектов назем</w:t>
            </w:r>
            <w:r>
              <w:rPr>
                <w:rFonts w:ascii="Times New Roman" w:hAnsi="Times New Roman" w:cs="Times New Roman"/>
                <w:sz w:val="28"/>
                <w:szCs w:val="28"/>
              </w:rPr>
              <w:t>ной космической инфраструктуры</w:t>
            </w:r>
            <w:r w:rsidRPr="00A25F5F">
              <w:rPr>
                <w:rFonts w:ascii="Times New Roman" w:hAnsi="Times New Roman" w:cs="Times New Roman"/>
                <w:sz w:val="28"/>
                <w:szCs w:val="28"/>
              </w:rPr>
              <w:t>».</w:t>
            </w:r>
          </w:p>
        </w:tc>
      </w:tr>
    </w:tbl>
    <w:p w:rsidR="00A92D9C" w:rsidRDefault="00A92D9C" w:rsidP="00A92D9C">
      <w:pPr>
        <w:pStyle w:val="af0"/>
        <w:spacing w:after="0" w:line="240" w:lineRule="auto"/>
        <w:ind w:left="1070"/>
        <w:jc w:val="both"/>
        <w:rPr>
          <w:rFonts w:ascii="Times New Roman" w:hAnsi="Times New Roman"/>
          <w:sz w:val="28"/>
          <w:szCs w:val="28"/>
        </w:rPr>
      </w:pPr>
    </w:p>
    <w:sectPr w:rsidR="00A92D9C" w:rsidSect="00616E29">
      <w:pgSz w:w="16838" w:h="11906" w:orient="landscape"/>
      <w:pgMar w:top="1134" w:right="851" w:bottom="567"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8B6" w:rsidRDefault="00CE68B6" w:rsidP="007B56EB">
      <w:pPr>
        <w:spacing w:after="0" w:line="240" w:lineRule="auto"/>
      </w:pPr>
      <w:r>
        <w:separator/>
      </w:r>
    </w:p>
  </w:endnote>
  <w:endnote w:type="continuationSeparator" w:id="0">
    <w:p w:rsidR="00CE68B6" w:rsidRDefault="00CE68B6" w:rsidP="007B5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8B6" w:rsidRDefault="00CE68B6" w:rsidP="007B56EB">
      <w:pPr>
        <w:spacing w:after="0" w:line="240" w:lineRule="auto"/>
      </w:pPr>
      <w:r>
        <w:separator/>
      </w:r>
    </w:p>
  </w:footnote>
  <w:footnote w:type="continuationSeparator" w:id="0">
    <w:p w:rsidR="00CE68B6" w:rsidRDefault="00CE68B6" w:rsidP="007B5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159732"/>
      <w:docPartObj>
        <w:docPartGallery w:val="Page Numbers (Top of Page)"/>
        <w:docPartUnique/>
      </w:docPartObj>
    </w:sdtPr>
    <w:sdtEndPr>
      <w:rPr>
        <w:rFonts w:ascii="Times New Roman" w:hAnsi="Times New Roman" w:cs="Times New Roman"/>
        <w:sz w:val="28"/>
        <w:szCs w:val="28"/>
      </w:rPr>
    </w:sdtEndPr>
    <w:sdtContent>
      <w:p w:rsidR="003A26DD" w:rsidRPr="00A92D9C" w:rsidRDefault="0067683C" w:rsidP="001D4188">
        <w:pPr>
          <w:pStyle w:val="a6"/>
          <w:jc w:val="center"/>
          <w:rPr>
            <w:rFonts w:ascii="Times New Roman" w:hAnsi="Times New Roman" w:cs="Times New Roman"/>
            <w:sz w:val="28"/>
            <w:szCs w:val="28"/>
          </w:rPr>
        </w:pPr>
        <w:r w:rsidRPr="00A92D9C">
          <w:rPr>
            <w:rFonts w:ascii="Times New Roman" w:hAnsi="Times New Roman" w:cs="Times New Roman"/>
            <w:sz w:val="28"/>
            <w:szCs w:val="28"/>
          </w:rPr>
          <w:fldChar w:fldCharType="begin"/>
        </w:r>
        <w:r w:rsidR="003A26DD" w:rsidRPr="00A92D9C">
          <w:rPr>
            <w:rFonts w:ascii="Times New Roman" w:hAnsi="Times New Roman" w:cs="Times New Roman"/>
            <w:sz w:val="28"/>
            <w:szCs w:val="28"/>
          </w:rPr>
          <w:instrText>PAGE   \* MERGEFORMAT</w:instrText>
        </w:r>
        <w:r w:rsidRPr="00A92D9C">
          <w:rPr>
            <w:rFonts w:ascii="Times New Roman" w:hAnsi="Times New Roman" w:cs="Times New Roman"/>
            <w:sz w:val="28"/>
            <w:szCs w:val="28"/>
          </w:rPr>
          <w:fldChar w:fldCharType="separate"/>
        </w:r>
        <w:r w:rsidR="00A92D9C">
          <w:rPr>
            <w:rFonts w:ascii="Times New Roman" w:hAnsi="Times New Roman" w:cs="Times New Roman"/>
            <w:noProof/>
            <w:sz w:val="28"/>
            <w:szCs w:val="28"/>
          </w:rPr>
          <w:t>13</w:t>
        </w:r>
        <w:r w:rsidRPr="00A92D9C">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144" w:rsidRPr="009C1144" w:rsidRDefault="009C1144">
    <w:pPr>
      <w:pStyle w:val="a6"/>
      <w:jc w:val="center"/>
      <w:rPr>
        <w:rFonts w:ascii="Times New Roman" w:hAnsi="Times New Roman" w:cs="Times New Roman"/>
        <w:sz w:val="24"/>
        <w:szCs w:val="24"/>
      </w:rPr>
    </w:pPr>
  </w:p>
  <w:p w:rsidR="009C1144" w:rsidRDefault="009C1144">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317B23"/>
    <w:multiLevelType w:val="hybridMultilevel"/>
    <w:tmpl w:val="04020788"/>
    <w:lvl w:ilvl="0" w:tplc="395CE0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E443BCB"/>
    <w:multiLevelType w:val="hybridMultilevel"/>
    <w:tmpl w:val="C4FA5556"/>
    <w:lvl w:ilvl="0" w:tplc="55F04788">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7F581582"/>
    <w:multiLevelType w:val="hybridMultilevel"/>
    <w:tmpl w:val="1FF20890"/>
    <w:lvl w:ilvl="0" w:tplc="C72686A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2"/>
  </w:compat>
  <w:rsids>
    <w:rsidRoot w:val="00A52DA2"/>
    <w:rsid w:val="00016795"/>
    <w:rsid w:val="000639A6"/>
    <w:rsid w:val="000A42E9"/>
    <w:rsid w:val="000A616E"/>
    <w:rsid w:val="000C36F1"/>
    <w:rsid w:val="000D1580"/>
    <w:rsid w:val="000F2226"/>
    <w:rsid w:val="000F28CF"/>
    <w:rsid w:val="00103E8E"/>
    <w:rsid w:val="00154DF3"/>
    <w:rsid w:val="001841CE"/>
    <w:rsid w:val="00193DB3"/>
    <w:rsid w:val="001974D2"/>
    <w:rsid w:val="001B4C8A"/>
    <w:rsid w:val="001C087C"/>
    <w:rsid w:val="001D4188"/>
    <w:rsid w:val="00240AAF"/>
    <w:rsid w:val="00241206"/>
    <w:rsid w:val="002563AD"/>
    <w:rsid w:val="00270195"/>
    <w:rsid w:val="002865BC"/>
    <w:rsid w:val="00290327"/>
    <w:rsid w:val="002B44C7"/>
    <w:rsid w:val="002D3865"/>
    <w:rsid w:val="00355F3C"/>
    <w:rsid w:val="00370026"/>
    <w:rsid w:val="00392489"/>
    <w:rsid w:val="003A26DD"/>
    <w:rsid w:val="003A5B63"/>
    <w:rsid w:val="003D042D"/>
    <w:rsid w:val="003F3796"/>
    <w:rsid w:val="00427950"/>
    <w:rsid w:val="0043190B"/>
    <w:rsid w:val="00462803"/>
    <w:rsid w:val="004D05C8"/>
    <w:rsid w:val="004D70D5"/>
    <w:rsid w:val="004E619D"/>
    <w:rsid w:val="004F1DAF"/>
    <w:rsid w:val="00525DC2"/>
    <w:rsid w:val="0053185F"/>
    <w:rsid w:val="00533A59"/>
    <w:rsid w:val="005415C4"/>
    <w:rsid w:val="005479BC"/>
    <w:rsid w:val="00554FD9"/>
    <w:rsid w:val="00557C5A"/>
    <w:rsid w:val="005B4A62"/>
    <w:rsid w:val="005C5C84"/>
    <w:rsid w:val="005C7003"/>
    <w:rsid w:val="005D32D7"/>
    <w:rsid w:val="005F3BE6"/>
    <w:rsid w:val="00640A83"/>
    <w:rsid w:val="00651C79"/>
    <w:rsid w:val="006615A6"/>
    <w:rsid w:val="0067456D"/>
    <w:rsid w:val="0067683C"/>
    <w:rsid w:val="006A4996"/>
    <w:rsid w:val="006B1CC4"/>
    <w:rsid w:val="006B55AE"/>
    <w:rsid w:val="006B66C0"/>
    <w:rsid w:val="006C6947"/>
    <w:rsid w:val="006D4FB6"/>
    <w:rsid w:val="006E0FD7"/>
    <w:rsid w:val="006F61A1"/>
    <w:rsid w:val="0072258A"/>
    <w:rsid w:val="00785692"/>
    <w:rsid w:val="007A04D0"/>
    <w:rsid w:val="007B56EB"/>
    <w:rsid w:val="007B6DBE"/>
    <w:rsid w:val="007C1243"/>
    <w:rsid w:val="007C2C76"/>
    <w:rsid w:val="007D2D28"/>
    <w:rsid w:val="008208A0"/>
    <w:rsid w:val="00825350"/>
    <w:rsid w:val="00847836"/>
    <w:rsid w:val="00857B52"/>
    <w:rsid w:val="00862D53"/>
    <w:rsid w:val="00873DC5"/>
    <w:rsid w:val="00882C1E"/>
    <w:rsid w:val="00887A49"/>
    <w:rsid w:val="00893473"/>
    <w:rsid w:val="00893977"/>
    <w:rsid w:val="008C1ED1"/>
    <w:rsid w:val="008C579F"/>
    <w:rsid w:val="008E7C28"/>
    <w:rsid w:val="008F17F5"/>
    <w:rsid w:val="008F44BB"/>
    <w:rsid w:val="009025F6"/>
    <w:rsid w:val="0090303A"/>
    <w:rsid w:val="0091133C"/>
    <w:rsid w:val="00912B66"/>
    <w:rsid w:val="00962E43"/>
    <w:rsid w:val="009637AB"/>
    <w:rsid w:val="00971C34"/>
    <w:rsid w:val="00980A42"/>
    <w:rsid w:val="009B4CC3"/>
    <w:rsid w:val="009B5286"/>
    <w:rsid w:val="009C1144"/>
    <w:rsid w:val="009F40BC"/>
    <w:rsid w:val="00A07724"/>
    <w:rsid w:val="00A21809"/>
    <w:rsid w:val="00A275AF"/>
    <w:rsid w:val="00A43D03"/>
    <w:rsid w:val="00A52DA2"/>
    <w:rsid w:val="00A53D70"/>
    <w:rsid w:val="00A61714"/>
    <w:rsid w:val="00A65AE7"/>
    <w:rsid w:val="00A84880"/>
    <w:rsid w:val="00A92D9C"/>
    <w:rsid w:val="00AB04A2"/>
    <w:rsid w:val="00AC39A5"/>
    <w:rsid w:val="00AE1638"/>
    <w:rsid w:val="00B42A51"/>
    <w:rsid w:val="00B432EB"/>
    <w:rsid w:val="00B6566C"/>
    <w:rsid w:val="00B757E0"/>
    <w:rsid w:val="00BB1E46"/>
    <w:rsid w:val="00BC21AD"/>
    <w:rsid w:val="00BD2850"/>
    <w:rsid w:val="00BD5C19"/>
    <w:rsid w:val="00BE5AD9"/>
    <w:rsid w:val="00BE7600"/>
    <w:rsid w:val="00BF07B5"/>
    <w:rsid w:val="00BF2802"/>
    <w:rsid w:val="00C03183"/>
    <w:rsid w:val="00C37B66"/>
    <w:rsid w:val="00C851F5"/>
    <w:rsid w:val="00C92F71"/>
    <w:rsid w:val="00C93479"/>
    <w:rsid w:val="00CC7CBD"/>
    <w:rsid w:val="00CE68B6"/>
    <w:rsid w:val="00D156C1"/>
    <w:rsid w:val="00D16EA8"/>
    <w:rsid w:val="00D20769"/>
    <w:rsid w:val="00D327FE"/>
    <w:rsid w:val="00D45E38"/>
    <w:rsid w:val="00D46D17"/>
    <w:rsid w:val="00D56093"/>
    <w:rsid w:val="00D56B25"/>
    <w:rsid w:val="00D7126F"/>
    <w:rsid w:val="00D95B16"/>
    <w:rsid w:val="00DD07A0"/>
    <w:rsid w:val="00DD6C0C"/>
    <w:rsid w:val="00DD7C95"/>
    <w:rsid w:val="00DF53EB"/>
    <w:rsid w:val="00E3783F"/>
    <w:rsid w:val="00E44966"/>
    <w:rsid w:val="00E457A4"/>
    <w:rsid w:val="00E669CA"/>
    <w:rsid w:val="00E75F2B"/>
    <w:rsid w:val="00E84219"/>
    <w:rsid w:val="00EC0EC7"/>
    <w:rsid w:val="00ED1A4F"/>
    <w:rsid w:val="00ED24C3"/>
    <w:rsid w:val="00EE79CF"/>
    <w:rsid w:val="00F101BB"/>
    <w:rsid w:val="00F102F5"/>
    <w:rsid w:val="00F17B54"/>
    <w:rsid w:val="00F22AAB"/>
    <w:rsid w:val="00F25F88"/>
    <w:rsid w:val="00F36CD9"/>
    <w:rsid w:val="00F57C32"/>
    <w:rsid w:val="00F730BD"/>
    <w:rsid w:val="00F81D25"/>
    <w:rsid w:val="00F875A6"/>
    <w:rsid w:val="00FB0057"/>
    <w:rsid w:val="00FB3C56"/>
    <w:rsid w:val="00FB3C9D"/>
    <w:rsid w:val="00FC4A62"/>
    <w:rsid w:val="00FD67FC"/>
    <w:rsid w:val="00FE4D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051AC71F"/>
  <w15:docId w15:val="{D209EE39-0296-4100-90C7-D10B5B4D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8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B4C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B4CC3"/>
    <w:rPr>
      <w:rFonts w:ascii="Segoe UI" w:hAnsi="Segoe UI" w:cs="Segoe UI"/>
      <w:sz w:val="18"/>
      <w:szCs w:val="18"/>
    </w:rPr>
  </w:style>
  <w:style w:type="paragraph" w:styleId="a6">
    <w:name w:val="header"/>
    <w:basedOn w:val="a"/>
    <w:link w:val="a7"/>
    <w:uiPriority w:val="99"/>
    <w:unhideWhenUsed/>
    <w:rsid w:val="007B56E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56EB"/>
  </w:style>
  <w:style w:type="paragraph" w:styleId="a8">
    <w:name w:val="footer"/>
    <w:basedOn w:val="a"/>
    <w:link w:val="a9"/>
    <w:uiPriority w:val="99"/>
    <w:unhideWhenUsed/>
    <w:rsid w:val="007B56E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56EB"/>
  </w:style>
  <w:style w:type="paragraph" w:styleId="aa">
    <w:name w:val="No Spacing"/>
    <w:uiPriority w:val="1"/>
    <w:qFormat/>
    <w:rsid w:val="00FE4D07"/>
    <w:pPr>
      <w:spacing w:after="0" w:line="240" w:lineRule="auto"/>
    </w:pPr>
    <w:rPr>
      <w:rFonts w:ascii="Calibri" w:eastAsia="Calibri" w:hAnsi="Calibri" w:cs="Times New Roman"/>
    </w:rPr>
  </w:style>
  <w:style w:type="paragraph" w:customStyle="1" w:styleId="Standard">
    <w:name w:val="Standard"/>
    <w:qFormat/>
    <w:rsid w:val="00FE4D07"/>
    <w:pPr>
      <w:spacing w:after="0" w:line="240" w:lineRule="auto"/>
      <w:textAlignment w:val="baseline"/>
    </w:pPr>
    <w:rPr>
      <w:rFonts w:ascii="Times New Roman" w:eastAsia="Times New Roman" w:hAnsi="Times New Roman" w:cs="Times New Roman"/>
      <w:kern w:val="2"/>
      <w:sz w:val="28"/>
      <w:szCs w:val="28"/>
      <w:lang w:eastAsia="zh-CN" w:bidi="hi-IN"/>
    </w:rPr>
  </w:style>
  <w:style w:type="paragraph" w:styleId="ab">
    <w:name w:val="Body Text Indent"/>
    <w:basedOn w:val="a"/>
    <w:link w:val="ac"/>
    <w:uiPriority w:val="99"/>
    <w:unhideWhenUsed/>
    <w:rsid w:val="00FE4D07"/>
    <w:pPr>
      <w:widowControl w:val="0"/>
      <w:spacing w:before="160" w:after="120"/>
      <w:ind w:left="283" w:right="200"/>
    </w:pPr>
    <w:rPr>
      <w:rFonts w:ascii="Times New Roman" w:eastAsia="Times New Roman" w:hAnsi="Times New Roman" w:cs="Times New Roman"/>
      <w:sz w:val="18"/>
      <w:szCs w:val="18"/>
    </w:rPr>
  </w:style>
  <w:style w:type="character" w:customStyle="1" w:styleId="ac">
    <w:name w:val="Основной текст с отступом Знак"/>
    <w:basedOn w:val="a0"/>
    <w:link w:val="ab"/>
    <w:uiPriority w:val="99"/>
    <w:rsid w:val="00FE4D07"/>
    <w:rPr>
      <w:rFonts w:ascii="Times New Roman" w:eastAsia="Times New Roman" w:hAnsi="Times New Roman" w:cs="Times New Roman"/>
      <w:sz w:val="18"/>
      <w:szCs w:val="18"/>
    </w:rPr>
  </w:style>
  <w:style w:type="character" w:styleId="ad">
    <w:name w:val="Hyperlink"/>
    <w:basedOn w:val="a0"/>
    <w:uiPriority w:val="99"/>
    <w:unhideWhenUsed/>
    <w:rsid w:val="00A275AF"/>
    <w:rPr>
      <w:color w:val="0563C1" w:themeColor="hyperlink"/>
      <w:u w:val="single"/>
    </w:rPr>
  </w:style>
  <w:style w:type="paragraph" w:styleId="ae">
    <w:name w:val="Body Text"/>
    <w:basedOn w:val="a"/>
    <w:link w:val="af"/>
    <w:uiPriority w:val="99"/>
    <w:semiHidden/>
    <w:unhideWhenUsed/>
    <w:rsid w:val="004D70D5"/>
    <w:pPr>
      <w:spacing w:after="120"/>
    </w:pPr>
  </w:style>
  <w:style w:type="character" w:customStyle="1" w:styleId="af">
    <w:name w:val="Основной текст Знак"/>
    <w:basedOn w:val="a0"/>
    <w:link w:val="ae"/>
    <w:uiPriority w:val="99"/>
    <w:semiHidden/>
    <w:rsid w:val="004D70D5"/>
  </w:style>
  <w:style w:type="paragraph" w:customStyle="1" w:styleId="ConsPlusNormal">
    <w:name w:val="ConsPlusNormal"/>
    <w:rsid w:val="004D70D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List Paragraph"/>
    <w:basedOn w:val="a"/>
    <w:uiPriority w:val="34"/>
    <w:qFormat/>
    <w:rsid w:val="004D70D5"/>
    <w:pPr>
      <w:spacing w:after="200" w:line="276" w:lineRule="auto"/>
      <w:ind w:left="720"/>
      <w:contextualSpacing/>
    </w:pPr>
    <w:rPr>
      <w:rFonts w:ascii="Calibri" w:eastAsia="Calibri" w:hAnsi="Calibri" w:cs="Times New Roman"/>
    </w:rPr>
  </w:style>
  <w:style w:type="paragraph" w:customStyle="1" w:styleId="ConsNormal">
    <w:name w:val="ConsNormal"/>
    <w:rsid w:val="004D70D5"/>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FontStyle13">
    <w:name w:val="Font Style13"/>
    <w:basedOn w:val="a0"/>
    <w:uiPriority w:val="99"/>
    <w:rsid w:val="006B55AE"/>
    <w:rPr>
      <w:rFonts w:ascii="Times New Roman" w:hAnsi="Times New Roman" w:cs="Times New Roman"/>
      <w:sz w:val="26"/>
      <w:szCs w:val="26"/>
    </w:rPr>
  </w:style>
  <w:style w:type="paragraph" w:customStyle="1" w:styleId="Style7">
    <w:name w:val="Style7"/>
    <w:basedOn w:val="a"/>
    <w:uiPriority w:val="99"/>
    <w:rsid w:val="006B55AE"/>
    <w:pPr>
      <w:widowControl w:val="0"/>
      <w:autoSpaceDE w:val="0"/>
      <w:autoSpaceDN w:val="0"/>
      <w:adjustRightInd w:val="0"/>
      <w:spacing w:after="0" w:line="322" w:lineRule="exact"/>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consultantplus://offline/ref=51E19334F964865E11C7DBD6639662E03040D604036FA3DEB82F84E1FD912AAC670ED43645A7638D681D2880B19EA34DE12E0203BCAEbEQ1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1E19334F964865E11C7DBD6639662E03040D802016AA3DEB82F84E1FD912AAC670ED43A44A56C8D681D2880B19EA34DE12E0203BCAEbEQ1F" TargetMode="External"/><Relationship Id="rId5" Type="http://schemas.openxmlformats.org/officeDocument/2006/relationships/footnotes" Target="footnotes.xml"/><Relationship Id="rId10" Type="http://schemas.openxmlformats.org/officeDocument/2006/relationships/hyperlink" Target="consultantplus://offline/ref=96E9FB35DA2717FDFE163A0215762634CFB13FF0F16364C5D71D389479B1C22216D33611F364A66BAE9393E575E4336F66ED3066FC48E34FV9PDF"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13</Pages>
  <Words>2165</Words>
  <Characters>12343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Баркина А.А.</cp:lastModifiedBy>
  <cp:revision>93</cp:revision>
  <cp:lastPrinted>2024-12-02T10:42:00Z</cp:lastPrinted>
  <dcterms:created xsi:type="dcterms:W3CDTF">2023-11-28T03:40:00Z</dcterms:created>
  <dcterms:modified xsi:type="dcterms:W3CDTF">2024-12-02T10:42:00Z</dcterms:modified>
</cp:coreProperties>
</file>