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7566A2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87C0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5C4F85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  <w:r w:rsidR="002A4B4C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87C0B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5C4F85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2B170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1000FF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07.07.2025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212-ФЗ</w:t>
            </w:r>
          </w:p>
          <w:p w:rsidR="00713712" w:rsidRDefault="008360FF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05DD2"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- 07.07.2025.</w:t>
            </w:r>
          </w:p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Лицам без гражданства предоставлено право на заключение контракта о прохождении военной службы в Вооруженных Силах РФ и воинских формированиях.</w:t>
            </w:r>
          </w:p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 xml:space="preserve">Корреспондирующие изменения внесены также в федеральные законы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Об обороне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О статусе военнослужащих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О государственном пенсионном обеспечении в Российской Федерации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О системе государственной службы в Российской Федерации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proofErr w:type="spellStart"/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накопительно</w:t>
            </w:r>
            <w:proofErr w:type="spellEnd"/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-ипотечной системе жилищного обеспечения военнослужащих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О гражданстве Российской Федерации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5DD2" w:rsidRPr="002A4B4C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Предусматривается, что в случае заключения контракта лицо без гражданства вправе подать заявление о приеме в гражданство РФ в упрощенном порядке.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Default="00743E0C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800A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1000FF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0AA" w:rsidRDefault="00805DD2" w:rsidP="00D80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09.07.2025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465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г.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821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05DD2" w:rsidRDefault="00805DD2" w:rsidP="00D80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- 09.07.2025.</w:t>
            </w:r>
          </w:p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Президент скорректировал положение о комиссиях по соблюдению требований к служебному поведению федеральных госслужащих и урегулированию конфликта интересов. В частности, внесены такие изменения:</w:t>
            </w:r>
          </w:p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закрепили, что нормативным актом о создании комиссии теперь также назначают председателя, его зама, секретаря и других членов;</w:t>
            </w:r>
          </w:p>
          <w:p w:rsidR="00805DD2" w:rsidRPr="0071371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- установили случаи, когда в комиссии участвуют, например, представители управления Президента РФ или подразделения Аппарата Правительства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Default="008360FF" w:rsidP="004C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4C2056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C85E4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40" w:rsidRPr="001000FF" w:rsidRDefault="00C85E4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40" w:rsidRDefault="00196CA6" w:rsidP="00C85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11.07.2025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96C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474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96CA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Основ государственной языковой политики Российской Федерации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96CA6" w:rsidRDefault="00196CA6" w:rsidP="00C85E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- 11.07.2025.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Утверждены Основы государственной языковой политики Российской Федерации.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Основы являются документом стратегического планирования, который направлен на сохранение, развитие и поддержку русского языка, государственных языков республик РФ и других языков народов РФ, продвижение русского языка в мире, а также определяет современное состояние, цели, основные принципы реализации и задачи государственной языковой политики, инструменты и механизмы ее реализации.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Установлено, что государственная языковая политика реализуется в целях: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обеспечения прав и свобод человека и гражданина в языковой сфере;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обеспечения национальной безопасности и суверенитета Российской Федерации в языковой сфере;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укрепления единства многонационального народа Российской Федерации и общероссийской гражданской идентичности;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обеспечения защиты, поддержки и развития русского языка как государственного языка Российской Федерации, как языка государствообразующего народа и как родного языка;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создания условий для надлежащего функционирования русского языка как государственного языка Российской Федерации;</w:t>
            </w:r>
          </w:p>
          <w:p w:rsidR="00196CA6" w:rsidRPr="00196CA6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>обеспечения сохранения, поддержки и развития языков народов Российской Федерации, в частности языков коренных малочисленных народов, и языкового многообразия как национального достояния и историко-культурного наследия Российской Федерации.</w:t>
            </w:r>
          </w:p>
          <w:p w:rsidR="00196CA6" w:rsidRPr="00713712" w:rsidRDefault="00196CA6" w:rsidP="00196C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CA6">
              <w:rPr>
                <w:rFonts w:ascii="Times New Roman" w:hAnsi="Times New Roman" w:cs="Times New Roman"/>
                <w:sz w:val="28"/>
                <w:szCs w:val="28"/>
              </w:rPr>
              <w:t xml:space="preserve">В качестве задач государственной языковой политики названы, в частности: сокращение использования иностранных слов, имеющих общеупотребительные аналоги в русском языке; </w:t>
            </w:r>
            <w:r w:rsidRPr="00196C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утверждение в обществе представления о высокой социальной ценности речевой культуры и навыков владения русским языком, грамотности речевого общения и недопустимости использования нецензурной лексики; создание условий для речевого развития, воспитания интереса к чтению и книге на всех уровнях общего образования, в том числе в системе дошкольного образования и др.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E40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805DD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D2" w:rsidRPr="001000FF" w:rsidRDefault="00805DD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08.07.2025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1028</w:t>
            </w:r>
          </w:p>
          <w:p w:rsidR="00805DD2" w:rsidRDefault="008360FF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05DD2"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7 февраля 2024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05DD2"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- 17.07.2025.</w:t>
            </w:r>
          </w:p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Актуализированы Правила допуска должностных лиц и граждан РФ к государственной тайне.</w:t>
            </w:r>
          </w:p>
          <w:p w:rsidR="00805DD2" w:rsidRPr="00805DD2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В том числе уточнены основания прекращения допуска к государственной тайне гражданина в случае прекращения исполнения им обязанностей (полномочий), связанных с доступом к сведениям, составляющим государственную тайну.</w:t>
            </w:r>
          </w:p>
          <w:p w:rsidR="00805DD2" w:rsidRPr="00196CA6" w:rsidRDefault="00805DD2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D2">
              <w:rPr>
                <w:rFonts w:ascii="Times New Roman" w:hAnsi="Times New Roman" w:cs="Times New Roman"/>
                <w:sz w:val="28"/>
                <w:szCs w:val="28"/>
              </w:rPr>
              <w:t>Кроме того, ряд положений Правил скорректирован с учетом их правоприменительной практики.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D2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C205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056" w:rsidRPr="001000FF" w:rsidRDefault="004C205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056" w:rsidRDefault="004C2056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0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08.07.2025 № 1029 «</w:t>
            </w:r>
            <w:r w:rsidRPr="004C20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представления сведений о кодах по Общероссийскому классификатору видов экономической деятельности отчетного типа основного вида экономической деятельности и дополнительных видов экономической деятельности (при наличии)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указанием их процентных долей»</w:t>
            </w:r>
          </w:p>
          <w:p w:rsidR="004C2056" w:rsidRDefault="004C2056" w:rsidP="00805D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05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4C2056" w:rsidRPr="004C2056" w:rsidRDefault="004C2056" w:rsidP="004C20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056">
              <w:rPr>
                <w:rFonts w:ascii="Times New Roman" w:hAnsi="Times New Roman" w:cs="Times New Roman"/>
                <w:sz w:val="28"/>
                <w:szCs w:val="28"/>
              </w:rPr>
              <w:t>Установлен порядок представления Росстатом в ФНС сведений о кодах по ОКВЭД (основного и дополнительных видов деятельности ЮЛ и ИП с указанием их процентных долей)</w:t>
            </w:r>
            <w:r w:rsidRPr="004C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C2056" w:rsidRPr="00805DD2" w:rsidRDefault="004C2056" w:rsidP="004C20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056">
              <w:rPr>
                <w:rFonts w:ascii="Times New Roman" w:hAnsi="Times New Roman" w:cs="Times New Roman"/>
                <w:sz w:val="28"/>
                <w:szCs w:val="28"/>
              </w:rPr>
              <w:t>Сведения направляются посредством системы межведомственного информационного взаимодействия для ведения ЕГРЮЛ и ЕГРИП.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056" w:rsidRDefault="00903502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bookmarkStart w:id="0" w:name="_GoBack"/>
            <w:bookmarkEnd w:id="0"/>
          </w:p>
        </w:tc>
      </w:tr>
      <w:tr w:rsidR="000241B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1000FF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712" w:rsidRDefault="00C51121" w:rsidP="00E646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10.07.2025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1037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>О признании утратившими силу некоторых актов Правительства Российской Федерации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51121" w:rsidRDefault="00C51121" w:rsidP="00E646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- 19.07.2025.</w:t>
            </w:r>
          </w:p>
          <w:p w:rsidR="00822DD6" w:rsidRPr="008360FF" w:rsidRDefault="00822DD6" w:rsidP="00E646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Признаны утратившими силу правила предоставления субсидий федеральным казенным предприятиям оборонно-промышленного комплекса, а также акты и их отдельные положения, вн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осившие изменения в эти правила (в том числе п</w:t>
            </w:r>
            <w:r w:rsidR="008360FF" w:rsidRPr="008360FF">
              <w:rPr>
                <w:rFonts w:ascii="Times New Roman" w:hAnsi="Times New Roman" w:cs="Times New Roman"/>
                <w:sz w:val="28"/>
                <w:szCs w:val="28"/>
              </w:rPr>
              <w:t xml:space="preserve">ункт 37 изменений, которые вносятся в акты Правительства Российской Федерации по вопросам, связанным с предоставлением из федерального бюджета бюджетам субъектов Российской Федерации субсидий, субвенций и иных межбюджетных трансфертов, имеющих целевое назначение, утвержденных постановлением Правительства Российской Федерации от 3 октября 2009 г.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360FF" w:rsidRPr="008360FF">
              <w:rPr>
                <w:rFonts w:ascii="Times New Roman" w:hAnsi="Times New Roman" w:cs="Times New Roman"/>
                <w:sz w:val="28"/>
                <w:szCs w:val="28"/>
              </w:rPr>
              <w:t xml:space="preserve"> 798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C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Default="008360FF" w:rsidP="007A0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D25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23" w:rsidRPr="001000FF" w:rsidRDefault="00AD25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523" w:rsidRDefault="00AD2523" w:rsidP="00E646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10.07.2025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1039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326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D2523" w:rsidRDefault="00AD2523" w:rsidP="00E646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- 19.07.2025.</w:t>
            </w:r>
          </w:p>
          <w:p w:rsidR="008360FF" w:rsidRPr="008360FF" w:rsidRDefault="008360FF" w:rsidP="0083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Скорректированы правила предоставления регионам субсидий в сфере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бращения с ТКО.</w:t>
            </w:r>
          </w:p>
          <w:p w:rsidR="00AD2523" w:rsidRPr="00AD2523" w:rsidRDefault="008360FF" w:rsidP="0083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Это связано с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вершением федерального проекта «</w:t>
            </w: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Комп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лексная система обращения с ТКО» и реализацией проекта «Экономика замкнутого цикла»</w:t>
            </w: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. Уточнены правила представления отчетности и условия получения средств.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23" w:rsidRDefault="008360FF" w:rsidP="004C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4C2056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AD25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23" w:rsidRPr="001000FF" w:rsidRDefault="00AD25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523" w:rsidRPr="00AD2523" w:rsidRDefault="00AD2523" w:rsidP="00AD25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10.07.2025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1040</w:t>
            </w:r>
          </w:p>
          <w:p w:rsidR="00AD2523" w:rsidRDefault="008360FF" w:rsidP="00AD25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D2523"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D2523" w:rsidRDefault="00AD2523" w:rsidP="00AD25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52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- 19.07.2025.</w:t>
            </w:r>
          </w:p>
          <w:p w:rsidR="008360FF" w:rsidRPr="008360FF" w:rsidRDefault="008360FF" w:rsidP="0083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Скорректированы правила составления проектов федера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льного бюджета и бюджетов ГВБФ.</w:t>
            </w:r>
          </w:p>
          <w:p w:rsidR="008360FF" w:rsidRPr="008360FF" w:rsidRDefault="008360FF" w:rsidP="0083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Исключены нормы о согласовании расчетов базовых ассигнований главными распорядителям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средств федерального бюджета.</w:t>
            </w:r>
          </w:p>
          <w:p w:rsidR="008360FF" w:rsidRPr="008360FF" w:rsidRDefault="008360FF" w:rsidP="0083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Предусмотрена межведомственная работа при подготовке Минфином проекта методики расчета базовых ассигнований по госпрограммам и непрограм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мным направлениям деятельности.</w:t>
            </w:r>
          </w:p>
          <w:p w:rsidR="00AD2523" w:rsidRPr="00C51121" w:rsidRDefault="008360FF" w:rsidP="008360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Главные распорядители средств федерального бюджета будут направлять в регионы сведения о значениях результатов использования предоставляемых субсидий.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523" w:rsidRDefault="008360FF" w:rsidP="004C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4C2056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D800A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1000FF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0AA" w:rsidRDefault="004366ED" w:rsidP="00D80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6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10.07.2025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366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1042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366ED"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эксперимента по автоматизации представления исполнительными органами субъектов Российской Федерации отчетности федеральным органам исполнительной власти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366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(вместе с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366ED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Положением о проведении эксперимента по автоматизации представления исполнительными органами субъектов Российской Федерации отчетности федеральным органам исполнительной власти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366E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366ED" w:rsidRDefault="004366ED" w:rsidP="00D80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6E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- 11.07.2025.</w:t>
            </w:r>
          </w:p>
          <w:p w:rsidR="004366ED" w:rsidRPr="004366ED" w:rsidRDefault="004366ED" w:rsidP="004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6ED">
              <w:rPr>
                <w:rFonts w:ascii="Times New Roman" w:hAnsi="Times New Roman" w:cs="Times New Roman"/>
                <w:sz w:val="28"/>
                <w:szCs w:val="28"/>
              </w:rPr>
              <w:t>Утверждено Положение о проведении эксперимента по автоматизации представления отчетности исполнительными органами субъектов РФ.</w:t>
            </w:r>
          </w:p>
          <w:p w:rsidR="004366ED" w:rsidRPr="004366ED" w:rsidRDefault="004366ED" w:rsidP="004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6ED">
              <w:rPr>
                <w:rFonts w:ascii="Times New Roman" w:hAnsi="Times New Roman" w:cs="Times New Roman"/>
                <w:sz w:val="28"/>
                <w:szCs w:val="28"/>
              </w:rPr>
              <w:t>Эксперимент будет проводиться в период по 26 декабря 2025 года.</w:t>
            </w:r>
          </w:p>
          <w:p w:rsidR="004366ED" w:rsidRPr="004366ED" w:rsidRDefault="004366ED" w:rsidP="004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6E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Участниками эксперимента являются </w:t>
            </w:r>
            <w:proofErr w:type="spellStart"/>
            <w:r w:rsidRPr="004366ED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4366ED">
              <w:rPr>
                <w:rFonts w:ascii="Times New Roman" w:hAnsi="Times New Roman" w:cs="Times New Roman"/>
                <w:sz w:val="28"/>
                <w:szCs w:val="28"/>
              </w:rPr>
              <w:t xml:space="preserve">, Минэкономразвития, Минфин, Минздрав, Минтруд, Минстрой, Минсельхоз, Федеральное казначейство и АНО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366ED">
              <w:rPr>
                <w:rFonts w:ascii="Times New Roman" w:hAnsi="Times New Roman" w:cs="Times New Roman"/>
                <w:sz w:val="28"/>
                <w:szCs w:val="28"/>
              </w:rPr>
              <w:t>Аналитический центр при Правительстве Российской Федерации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366ED">
              <w:rPr>
                <w:rFonts w:ascii="Times New Roman" w:hAnsi="Times New Roman" w:cs="Times New Roman"/>
                <w:sz w:val="28"/>
                <w:szCs w:val="28"/>
              </w:rPr>
              <w:t>. Участниками могут являться и иные органы исполнительной власти, выразившие согласие на участие в эксперименте.</w:t>
            </w:r>
          </w:p>
          <w:p w:rsidR="004366ED" w:rsidRPr="00713712" w:rsidRDefault="004366ED" w:rsidP="004366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6ED">
              <w:rPr>
                <w:rFonts w:ascii="Times New Roman" w:hAnsi="Times New Roman" w:cs="Times New Roman"/>
                <w:sz w:val="28"/>
                <w:szCs w:val="28"/>
              </w:rPr>
              <w:t>Задачами эксперимента являются, в частности: разработка методологических документов, обеспечивающих организацию и проведение оценки актуальности, обоснованности и востребованности отчетов; исключение государственных данных, дублируемых в автоматизируемых отчетах; разработка технологии формирования автоматизируемых отчетов.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Default="00D800AA" w:rsidP="00836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D800A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1000FF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121" w:rsidRPr="00C51121" w:rsidRDefault="00C51121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10.07.2025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1865-р</w:t>
            </w:r>
          </w:p>
          <w:p w:rsidR="00D800AA" w:rsidRDefault="008360FF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51121"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Распоряжение Правител</w:t>
            </w:r>
            <w:r w:rsid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ьства РФ от 13.07.2018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1451-р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51121" w:rsidRDefault="00C51121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- 10.07.2025.</w:t>
            </w:r>
          </w:p>
          <w:p w:rsidR="00C51121" w:rsidRPr="008F76F0" w:rsidRDefault="008360FF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</w:rPr>
              <w:t>Из перечня банков, на счета в которых вносятся денежные средства, предназначенные для обеспечения заявок на участие в электронных процедурах закупок, исключен Российский национальный коммерческий банк (ПАО).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800AA" w:rsidRDefault="00D865DA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22DD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DD6" w:rsidRPr="001000FF" w:rsidRDefault="00822DD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27.06.2025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23-01-12/62991</w:t>
            </w:r>
          </w:p>
          <w:p w:rsidR="00822DD6" w:rsidRDefault="008360FF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22DD6"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>О зачислении в 2025 году в бюджетную систему Российской Федерации доходов от административных штрафов за нарушение Правил дорожного движения, правил эксп</w:t>
            </w:r>
            <w:r w:rsidR="00822DD6">
              <w:rPr>
                <w:rFonts w:ascii="Times New Roman" w:hAnsi="Times New Roman" w:cs="Times New Roman"/>
                <w:b/>
                <w:sz w:val="28"/>
                <w:szCs w:val="28"/>
              </w:rPr>
              <w:t>луатации транспортного средства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Минфином рассмотрены некоторые вопросы, касающиеся зачисления в бюджетную систему доходов от административных штрафов за нарушение Правил дорожного движения.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Сообщается об изменениях, предусматривающих закрепление за федеральными органами исполнительной власти определенных кодов подвидов доходов бюджетов, а также полномочий по администрированию доходов федерального бюджета и бюджетов субъектов РФ от штрафов за нарушение ПДД.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Обращено внимание на то, что суммы поступлений по штрафам за нарушение ПДД, учтенные в 2025 году по КБК невыясненных поступлений, зачисляемых в бюджеты субъектов РФ (местные бюджеты), подлежат уточнению на соответствующие КБК с указанием кодов главных администраторов доходов бюджета - федеральных органов исполнительной власти, на которые возложены полномочия администратора доходов бюджета.</w:t>
            </w:r>
          </w:p>
          <w:p w:rsidR="00822DD6" w:rsidRPr="00C51121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Кроме того, в связи с тем, что федеральными законами нормативы зачисления доходов от штрафов за нарушение ПДД изменены с 1 января 2025 года, уточнение платежей по штрафам за нарушение ПДД должно осуществляться на текущую дату по всем платежам, зачисленным в бюджеты с 1 января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DD6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A0E4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1000FF" w:rsidRDefault="007A0E4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121" w:rsidRPr="00C51121" w:rsidRDefault="00822DD6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C51121"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ФНС России от 07.07.2025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51121"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БС-4-21/6430@</w:t>
            </w:r>
          </w:p>
          <w:p w:rsidR="007A0E4A" w:rsidRDefault="008360FF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51121" w:rsidRPr="00C51121">
              <w:rPr>
                <w:rFonts w:ascii="Times New Roman" w:hAnsi="Times New Roman" w:cs="Times New Roman"/>
                <w:b/>
                <w:sz w:val="28"/>
                <w:szCs w:val="28"/>
              </w:rPr>
              <w:t>О применении положений подпункта 4 пункта 1 статьи 378.2 Налогового кодекса Российской Федерации в отношении газопроводов, расположенных на садовых земельных участках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51121" w:rsidRPr="00C51121" w:rsidRDefault="00C51121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121">
              <w:rPr>
                <w:rFonts w:ascii="Times New Roman" w:hAnsi="Times New Roman" w:cs="Times New Roman"/>
                <w:sz w:val="28"/>
                <w:szCs w:val="28"/>
              </w:rPr>
              <w:t>ФНС даны разъяснения о налогообложении налогом на имущество газопроводов, расположенных на земельных участках, предоставленных для ведения садоводства.</w:t>
            </w:r>
          </w:p>
          <w:p w:rsidR="00C51121" w:rsidRPr="00C51121" w:rsidRDefault="00C51121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121">
              <w:rPr>
                <w:rFonts w:ascii="Times New Roman" w:hAnsi="Times New Roman" w:cs="Times New Roman"/>
                <w:sz w:val="28"/>
                <w:szCs w:val="28"/>
              </w:rPr>
              <w:t>Отмечено в числе прочего, что факт размещения газопровода (его части) в границах садового земельного участка не является основанием для отнесения такого объекта к хозяйственным постройкам.</w:t>
            </w:r>
          </w:p>
          <w:p w:rsidR="00C51121" w:rsidRPr="008F76F0" w:rsidRDefault="00C51121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121">
              <w:rPr>
                <w:rFonts w:ascii="Times New Roman" w:hAnsi="Times New Roman" w:cs="Times New Roman"/>
                <w:sz w:val="28"/>
                <w:szCs w:val="28"/>
              </w:rPr>
              <w:t>С учетом изложенного сообщается, что оснований для применения положений подпункта 4 пункта 1 статьи 378.2 НК РФ в отношении газопроводов, расположенных на земельных участках, предоставленных для ведения садоводства, не имеется.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7A0E4A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22DD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DD6" w:rsidRPr="001000FF" w:rsidRDefault="00822DD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DD6" w:rsidRDefault="00822DD6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960728-8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346.17 части второй Налогового кодекса Российской Федерации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07.07.2025)</w:t>
            </w:r>
          </w:p>
          <w:p w:rsidR="00822DD6" w:rsidRDefault="00822DD6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Правила определения дохода при передаче обществом с ограниченной ответственностью, применяющим УСН, имущества выходящему из общества участнику, планируется уточнить.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разработан с учетом правовой позиции Конституционного Суда РФ, содержащейся в постановлении от 21.01.2025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 2-П.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Суд признал не соответствующими Конституции РФ оспариваемые заявителем нормы Налогового кодекса РФ, поскольку в силу своей неопределенности они допускают произвольное решение вопроса при определении размера налогооблагаемого дохода в указанном случае.</w:t>
            </w:r>
          </w:p>
          <w:p w:rsidR="00822DD6" w:rsidRPr="00C51121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В этой связи статью 346.17 НК РФ предлагается дополнить новым положением, предусматривающим правило, согласно которому при передаче имущества ООО в счет выплаты действительной стоимости доли (части доли) вышедшему участнику доходом будет признаваться действительная стоимость доли (части доли), в счет получения которой было передано имущество.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DD6" w:rsidRPr="00D800AA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8407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073" w:rsidRPr="001000FF" w:rsidRDefault="0098407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073" w:rsidRDefault="00984073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84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960752-8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8407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984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07.07.2025)</w:t>
            </w:r>
          </w:p>
          <w:p w:rsidR="00984073" w:rsidRDefault="00984073" w:rsidP="00984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</w:t>
            </w:r>
            <w:r w:rsidRPr="0098407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984073" w:rsidRPr="00984073" w:rsidRDefault="00984073" w:rsidP="009840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Предлагаемые меры совершенствования налогового регулирования направлены на стимулирование резидентов (участников) </w:t>
            </w:r>
            <w:proofErr w:type="spellStart"/>
            <w:r w:rsidRPr="00984073">
              <w:rPr>
                <w:rFonts w:ascii="Times New Roman" w:hAnsi="Times New Roman" w:cs="Times New Roman"/>
                <w:sz w:val="28"/>
                <w:szCs w:val="28"/>
              </w:rPr>
              <w:t>префрежимов</w:t>
            </w:r>
            <w:proofErr w:type="spellEnd"/>
            <w:r w:rsidRPr="00984073">
              <w:rPr>
                <w:rFonts w:ascii="Times New Roman" w:hAnsi="Times New Roman" w:cs="Times New Roman"/>
                <w:sz w:val="28"/>
                <w:szCs w:val="28"/>
              </w:rPr>
              <w:t xml:space="preserve"> наращивать объемы капитальных вложений и (или) НИОКР, создавать новые производства, своевременно выполнять отдельные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4073">
              <w:rPr>
                <w:rFonts w:ascii="Times New Roman" w:hAnsi="Times New Roman" w:cs="Times New Roman"/>
                <w:sz w:val="28"/>
                <w:szCs w:val="28"/>
              </w:rPr>
              <w:t>контролируемые показатели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84073">
              <w:rPr>
                <w:rFonts w:ascii="Times New Roman" w:hAnsi="Times New Roman" w:cs="Times New Roman"/>
                <w:sz w:val="28"/>
                <w:szCs w:val="28"/>
              </w:rPr>
              <w:t xml:space="preserve"> по соглашению и позволят минимизировать долю резидентов (участников) </w:t>
            </w:r>
            <w:proofErr w:type="spellStart"/>
            <w:r w:rsidRPr="00984073">
              <w:rPr>
                <w:rFonts w:ascii="Times New Roman" w:hAnsi="Times New Roman" w:cs="Times New Roman"/>
                <w:sz w:val="28"/>
                <w:szCs w:val="28"/>
              </w:rPr>
              <w:t>префрежимов</w:t>
            </w:r>
            <w:proofErr w:type="spellEnd"/>
            <w:r w:rsidRPr="00984073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4073">
              <w:rPr>
                <w:rFonts w:ascii="Times New Roman" w:hAnsi="Times New Roman" w:cs="Times New Roman"/>
                <w:sz w:val="28"/>
                <w:szCs w:val="28"/>
              </w:rPr>
              <w:t>нулевой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84073">
              <w:rPr>
                <w:rFonts w:ascii="Times New Roman" w:hAnsi="Times New Roman" w:cs="Times New Roman"/>
                <w:sz w:val="28"/>
                <w:szCs w:val="28"/>
              </w:rPr>
              <w:t xml:space="preserve"> отчетностью.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073" w:rsidRPr="00D800AA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85284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284" w:rsidRPr="001000FF" w:rsidRDefault="0088528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284" w:rsidRDefault="00885284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2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852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960712-8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8528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852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07.07.2025)</w:t>
            </w:r>
          </w:p>
          <w:p w:rsidR="00885284" w:rsidRDefault="00885284" w:rsidP="00C511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284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В Госдуму внесен на рассмотрение законопроект, вводящий новые госпошлины и уточняющий размеры госпошлин в отношении отдельных регистрационных действий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Так, в частности, предлагается ввести государственную пошлину: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за постановку иностранного гражданина на учет по месту пребывания в размере 500 рублей;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за продление срока временного пребывания иностранного гражданина в РФ - 1000 рублей;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за продление срока действия разрешения на работу, а также за выдачу либо переоформление патента - 4200 рублей.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Увеличен размер госпошлины за регистрацию иностранного гражданина по месту жительства с 420 до 1000 рублей.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Также увеличиваются размеры госпошлин за государственную регистрацию транспортных средств и совершение иных регистрационных действий.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Например, за выдачу государственных регистрационных знаков на автомобили необходимо будет уплатить 3000 рублей (сейчас 2000 руб.); за выдачу свидетельства о регистрации транспортного средства (на пластиковой основе нового поколения) - 4500 вместо 1500 рублей.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Также вводятся госпошлины за совершение юридически значимых действий органами МВД, в частности: за выдачу заключений о соответствии гражданского и служебного оружия криминалистическим требованиям в размере 200 рублей; за выдачу образовательным организациям, осуществляющим </w:t>
            </w:r>
            <w:proofErr w:type="spellStart"/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профобучение</w:t>
            </w:r>
            <w:proofErr w:type="spellEnd"/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 водителей транспортных средств, заключения о соответствии учебно-материальной базы установленным требованиям в сфере общего образования - 15 000 рублей.</w:t>
            </w:r>
          </w:p>
          <w:p w:rsidR="00885284" w:rsidRPr="00885284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Предполагается, что закон вступит в силу с 1 сентября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284" w:rsidRPr="00D800AA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A0E4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1000FF" w:rsidRDefault="007A0E4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0E4A" w:rsidRDefault="00243471" w:rsidP="007A0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4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434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962655-8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434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признании утратившей силу части 10 статьи 46 Федерального закона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43471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государственной гражданской службе Российской Федерации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434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08.07.2025)</w:t>
            </w:r>
          </w:p>
          <w:p w:rsidR="00243471" w:rsidRDefault="00243471" w:rsidP="00243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Государственным Советом </w:t>
            </w:r>
            <w:r w:rsidRPr="00243471">
              <w:rPr>
                <w:rFonts w:ascii="Times New Roman" w:hAnsi="Times New Roman" w:cs="Times New Roman"/>
                <w:b/>
                <w:sz w:val="28"/>
                <w:szCs w:val="28"/>
              </w:rPr>
              <w:t>Чувашской Республики</w:t>
            </w:r>
          </w:p>
          <w:p w:rsidR="00243471" w:rsidRDefault="00243471" w:rsidP="0024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471">
              <w:rPr>
                <w:rFonts w:ascii="Times New Roman" w:hAnsi="Times New Roman" w:cs="Times New Roman"/>
                <w:sz w:val="28"/>
                <w:szCs w:val="28"/>
              </w:rPr>
              <w:t>Законопроект разработан в целях совершенствования правоотношений, касающихся сроков выплаты денежного содержания государственному гражданскому служащему Российской Федерации (далее - гражданский служащий) за период ежегодного оплачиваемого отпуска.</w:t>
            </w:r>
          </w:p>
          <w:p w:rsidR="002B012A" w:rsidRPr="00243471" w:rsidRDefault="002B012A" w:rsidP="00243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12A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предлагаемому изменению выплата денежного содержания за период ежегодного оплачиваемого отпуска должна будет производиться в соответствии со статьей 136 Трудового кодекса Российской Федерации не позднее чем за три календарных дня до начала указанного отпуска вместо 10 календарных дней, установленных Федеральным законом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B012A">
              <w:rPr>
                <w:rFonts w:ascii="Times New Roman" w:hAnsi="Times New Roman" w:cs="Times New Roman"/>
                <w:sz w:val="28"/>
                <w:szCs w:val="28"/>
              </w:rPr>
              <w:t xml:space="preserve"> 79-ФЗ. Применение указанной нормы Трудового кодекса Российской Федерации возможно в силу положений статьи 73 Федерального закона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B012A">
              <w:rPr>
                <w:rFonts w:ascii="Times New Roman" w:hAnsi="Times New Roman" w:cs="Times New Roman"/>
                <w:sz w:val="28"/>
                <w:szCs w:val="28"/>
              </w:rPr>
              <w:t xml:space="preserve"> 79-ФЗ, согласно которой федеральные законы, иные нормативные правовые акты Российской Федерации, содержащие нормы трудового права, применяются к отношениям, связанным с государственной гражданской службой, в части, не урегулированной указанным Федеральным законом.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7A0E4A" w:rsidRDefault="00B41F6A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F6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22DD6" w:rsidRPr="00015719" w:rsidTr="008360FF">
        <w:trPr>
          <w:trHeight w:val="2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DD6" w:rsidRPr="001000FF" w:rsidRDefault="00822DD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DD6" w:rsidRDefault="00822DD6" w:rsidP="007A0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Федерального закона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960721-8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>Об информации, информационных технологиях и о защите информации</w:t>
            </w:r>
            <w:r w:rsidR="008360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>(ред., внесенная в ГД ФС РФ, текст по состоянию на 07.07.2025)</w:t>
            </w:r>
          </w:p>
          <w:p w:rsidR="00822DD6" w:rsidRDefault="00822DD6" w:rsidP="007A0E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Предложены меры для обеспечения эффективности создания и учета государственных информационных систем.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Внесенным в Госдуму законопроектом планируется внести изменения в Федеральный закон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Об информации, информационных технологиях и о защите информации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. Предлагаются, в частности, следующие дополнительные меры нормативно-правового характера в части функционирования государственных информационных систем: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вводятся понятия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государственная информационная система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государственная цифровая платформа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государственный информационный ресурс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ведомственный сервис</w:t>
            </w:r>
            <w:r w:rsidR="00836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устанавливается закрытый перечень видов нормативных правовых актов, являющихся основанием для создания государственных информационных систем;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закрепляются виды государственных информационных систем (федеральные и региональные);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создаются правовые условия для привлечения органами государственной власти к мероприятиям по созданию и развитию государственных информационных систем подведомственных им государственных бюджетных или автономных учреждений;</w:t>
            </w:r>
          </w:p>
          <w:p w:rsidR="00822DD6" w:rsidRPr="00822DD6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закрепляется обязанность операторов информационных систем обеспечивать непрерывное взаимодействие с государственной системой обнаружения, предупреждения и ликвидации последствий компьютерных атак на информационные ресурсы РФ.</w:t>
            </w:r>
          </w:p>
          <w:p w:rsidR="00822DD6" w:rsidRPr="00243471" w:rsidRDefault="00822DD6" w:rsidP="00822D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DD6">
              <w:rPr>
                <w:rFonts w:ascii="Times New Roman" w:hAnsi="Times New Roman" w:cs="Times New Roman"/>
                <w:sz w:val="28"/>
                <w:szCs w:val="28"/>
              </w:rPr>
              <w:t>Предусмотрены и иные новшества.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DD6" w:rsidRPr="00B41F6A" w:rsidRDefault="008360FF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0F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50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7203"/>
    <w:rsid w:val="00125172"/>
    <w:rsid w:val="00126B3F"/>
    <w:rsid w:val="0012766D"/>
    <w:rsid w:val="0013602B"/>
    <w:rsid w:val="0013706A"/>
    <w:rsid w:val="00145339"/>
    <w:rsid w:val="00146364"/>
    <w:rsid w:val="001501E1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96CA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4347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012A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366ED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2056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0E4A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05DD2"/>
    <w:rsid w:val="0081253C"/>
    <w:rsid w:val="00812A05"/>
    <w:rsid w:val="00813E57"/>
    <w:rsid w:val="0081451F"/>
    <w:rsid w:val="00822DD6"/>
    <w:rsid w:val="00824B0A"/>
    <w:rsid w:val="00824F29"/>
    <w:rsid w:val="00827B40"/>
    <w:rsid w:val="008360FF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284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3502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84073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7016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252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51121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350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00AA"/>
    <w:rsid w:val="00D83E55"/>
    <w:rsid w:val="00D85498"/>
    <w:rsid w:val="00D865DA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16FBC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87C0B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3433149A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2147D-8460-4C1F-B538-237A15FD5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10</Pages>
  <Words>2616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5</cp:revision>
  <cp:lastPrinted>2025-04-11T05:06:00Z</cp:lastPrinted>
  <dcterms:created xsi:type="dcterms:W3CDTF">2025-07-16T04:50:00Z</dcterms:created>
  <dcterms:modified xsi:type="dcterms:W3CDTF">2025-07-18T09:35:00Z</dcterms:modified>
</cp:coreProperties>
</file>