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6A12A4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="00892E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AD3DD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7.06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E41BF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1000FF" w:rsidRDefault="00E41BF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950" w:rsidRPr="00B55950" w:rsidRDefault="00B55950" w:rsidP="00B55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9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06.06.2024 </w:t>
            </w:r>
            <w:r w:rsidR="005056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559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774</w:t>
            </w:r>
          </w:p>
          <w:p w:rsidR="00E41BF3" w:rsidRPr="00B55950" w:rsidRDefault="0074034F" w:rsidP="00B55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55950" w:rsidRPr="00B559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26 ноября 2019 г. </w:t>
            </w:r>
            <w:r w:rsidR="005056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55950" w:rsidRPr="00B559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55950" w:rsidRPr="00B55950" w:rsidRDefault="00B55950" w:rsidP="00B55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950">
              <w:rPr>
                <w:rFonts w:ascii="Times New Roman" w:hAnsi="Times New Roman" w:cs="Times New Roman"/>
                <w:sz w:val="28"/>
                <w:szCs w:val="28"/>
              </w:rPr>
              <w:t>В новой редакции изложена методика оценки Минэкономразвития России социально-экономических эффектов от инфраструктурных проектов в сфере транспорта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55950" w:rsidRPr="00E41BF3" w:rsidRDefault="00B55950" w:rsidP="00B55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950">
              <w:rPr>
                <w:rFonts w:ascii="Times New Roman" w:hAnsi="Times New Roman" w:cs="Times New Roman"/>
                <w:sz w:val="28"/>
                <w:szCs w:val="28"/>
              </w:rPr>
              <w:t>В рамках методики оцениваются прирост валовой добавленной стоимости и бюджетных доходов на инвестиционной и эксплуатационной стадиях, а также от прироста выручки участников проекта, от экономии времени в пути, повышения безопасности перевозок, агломерационного эффекта, возникновения дополнительной пропускной способности, прироста туристического потока.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4D0598" w:rsidRDefault="00B6702F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02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C66F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1000FF" w:rsidRDefault="006C66F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02B" w:rsidRPr="0013602B" w:rsidRDefault="0013602B" w:rsidP="001360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Минюста России от 05.06.2024 </w:t>
            </w:r>
            <w:r w:rsidR="005056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36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180</w:t>
            </w:r>
          </w:p>
          <w:p w:rsidR="0013602B" w:rsidRPr="0013602B" w:rsidRDefault="0074034F" w:rsidP="001360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3602B" w:rsidRPr="00136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Порядка и сроков размещения некоммерческими организациями (за исключением политических партий) устава на информационном ресурсе Министерства юстиции Российской Федерации в информационно-телекоммуникационной сети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3602B" w:rsidRPr="0013602B">
              <w:rPr>
                <w:rFonts w:ascii="Times New Roman" w:hAnsi="Times New Roman" w:cs="Times New Roman"/>
                <w:b/>
                <w:sz w:val="28"/>
                <w:szCs w:val="28"/>
              </w:rPr>
              <w:t>Интернет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40223" w:rsidRPr="0013602B" w:rsidRDefault="0013602B" w:rsidP="001360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Зарегистрировано в Минюсте России 07.06.2024 </w:t>
            </w:r>
            <w:r w:rsidR="005056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36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78489.</w:t>
            </w:r>
          </w:p>
          <w:p w:rsidR="0013602B" w:rsidRPr="0013602B" w:rsidRDefault="0013602B" w:rsidP="0013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602B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порядок и сроки размещения некоммерческими организациями устава на информационном ресурсе Минюста в сети </w:t>
            </w:r>
            <w:r w:rsidR="007403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3602B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7403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602B" w:rsidRPr="0013602B" w:rsidRDefault="0013602B" w:rsidP="0013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602B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Закреплено, что некоммерческие организации (за исключением политических партий) в течение 30 календарных дней со дня их государственной регистрации размещают устав на информационном ресурсе Минюста в сети </w:t>
            </w:r>
            <w:r w:rsidR="007403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3602B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7403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3602B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личного кабинета.</w:t>
            </w:r>
          </w:p>
          <w:p w:rsidR="0013602B" w:rsidRPr="00FA62A5" w:rsidRDefault="0013602B" w:rsidP="0013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60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Настоящий приказ вступает в силу с 1 января 2025 года. Размещение устава некоммерческими организациями, зарегистрированными до вступления в силу настоящего приказа, осуществляется до 1 апреля 2025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B5595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950" w:rsidRPr="001000FF" w:rsidRDefault="00B5595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950" w:rsidRPr="00B55950" w:rsidRDefault="00B6702F" w:rsidP="00B55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B55950" w:rsidRPr="00B559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ФНС России от 03.06.2024 </w:t>
            </w:r>
            <w:r w:rsidR="005056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55950" w:rsidRPr="00B559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БС-4-11/6148@</w:t>
            </w:r>
          </w:p>
          <w:p w:rsidR="00B55950" w:rsidRDefault="0074034F" w:rsidP="00B55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55950" w:rsidRPr="00B55950">
              <w:rPr>
                <w:rFonts w:ascii="Times New Roman" w:hAnsi="Times New Roman" w:cs="Times New Roman"/>
                <w:b/>
                <w:sz w:val="28"/>
                <w:szCs w:val="28"/>
              </w:rPr>
              <w:t>О направлении письма Минфина России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55950" w:rsidRPr="00B55950" w:rsidRDefault="00B55950" w:rsidP="00B559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950">
              <w:rPr>
                <w:rFonts w:ascii="Times New Roman" w:hAnsi="Times New Roman" w:cs="Times New Roman"/>
                <w:sz w:val="28"/>
                <w:szCs w:val="28"/>
              </w:rPr>
              <w:t>Возврат заемщиком суммы ранее переданного займа не рассматривается в качестве дохода.</w:t>
            </w:r>
          </w:p>
          <w:p w:rsidR="00B55950" w:rsidRPr="0013602B" w:rsidRDefault="00B55950" w:rsidP="00B559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950">
              <w:rPr>
                <w:rFonts w:ascii="Times New Roman" w:hAnsi="Times New Roman" w:cs="Times New Roman"/>
                <w:sz w:val="28"/>
                <w:szCs w:val="28"/>
              </w:rPr>
              <w:t>При этом, согласно разъяснению Минфина, если займодавец по договору займа передал заемщику иностранную валюту и заемщик возвратил такую иностранную валюту, то производить пересчет из иностранной валюты в рубли переданной и возвращенной в таком же объеме валюты в соответствии с пунктом 5 статьи 210 НК РФ не требуется.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950" w:rsidRPr="006C66F7" w:rsidRDefault="00B6702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02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4022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23" w:rsidRPr="001000FF" w:rsidRDefault="0004022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056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639660-8 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Бюджетный кодекс Российской Федерации и отдельные законодательные акты Российской Федерации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03.06.2024)</w:t>
            </w:r>
          </w:p>
          <w:p w:rsid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Российской Федерации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В рамках совершенствования налогового и бюджетного законодательства подготовлены масштабные изменения в Бюджетный кодекс РФ.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В числе основных новаций отметим следующее: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с учетом планируемых налоговых новаций устанавливается распределение дополнительных доходов между уровнями бюджетной системы посредством уточнения нормативов зачисления налоговых поступлений;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начиная с 2025 года предусматривается право использования субъектом РФ (муниципальным образованием) экономии средств, предоставляемых в форме межбюджетных трансфертов на финансовое обеспечение реализации национальных проектов (сейчас такие средства подлежат централизации в федеральном бюджете);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предлагается предусмотреть право субъекта РФ по установлению в отношении муниципального образования дополнительных ограничений по ежегодному объему расходов местного бюджета;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скорректированы процедуры внесения изменений в сводную бюджетную роспись федерального бюджета для финансирования закупки необходимых товаров (работ и услуг) в целях оперативного обеспечения выполнения неотложных задач по гуманитарному реагированию и (или) ликвидации последствий ЧС;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 механизм формирования и утверждения перечня главных администраторов доходов бюджетов посредством информационной системы </w:t>
            </w:r>
            <w:r w:rsidR="007403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7403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964BF" w:rsidRPr="00040223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планируется оптимизировать состав документов и материалов, представляемых в Государственную Думу одновременно с проектом федерального закона о бюджете.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23" w:rsidRPr="006C66F7" w:rsidRDefault="004D757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5056F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6F6" w:rsidRPr="001000FF" w:rsidRDefault="005056F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6F6" w:rsidRDefault="005056F6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6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056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639663-8 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056F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 и отдельные законодательные акты Российской Федерации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056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03.06.2024)</w:t>
            </w:r>
          </w:p>
          <w:p w:rsidR="005056F6" w:rsidRDefault="005056F6" w:rsidP="005056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5056F6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5056F6" w:rsidRPr="005056F6" w:rsidRDefault="005056F6" w:rsidP="005056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6F6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комплексное системное изменение параметров налоговой системы в части налогообложения корпоративных и личных доходов на базе принципа справедливости и эффективности перераспределения поступлений между различными слоями населения и секторами экономики.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6F6" w:rsidRPr="004D757C" w:rsidRDefault="005056F6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6F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5433E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3E" w:rsidRPr="001000FF" w:rsidRDefault="00A5433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056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639656-8 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>О федеральном бюджете на 2024 год и на плановый период 2025 и 2026 годов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03.06.2024)</w:t>
            </w:r>
          </w:p>
          <w:p w:rsid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7964BF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Скорректированы показатели федерального бюджета на 2024 год.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предполагаемый уровень инфляции повышен с 4,5 до 5,1 процента, объем дефицита - с 1 595 до 2 120 млрд рублей.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Показатели на плановый период 2025 и 2026 годов не изменяются, будут уточнены при подготовке проекта закона о бюджете на 2025 - 2027 годы.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Увеличены размеры отдельных расходных обязательств в сфере социального обеспечения населения: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накопительного взноса на одного участника </w:t>
            </w:r>
            <w:proofErr w:type="spellStart"/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накопительно</w:t>
            </w:r>
            <w:proofErr w:type="spellEnd"/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-ипотечной системы жилищного обеспечения военнослужащих в 2024 году определен в сумме 367 444,3 рубля (сейчас - 365 346,6 рубля);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индексации отдельных социальных выплат и пособий (в </w:t>
            </w:r>
            <w:proofErr w:type="spellStart"/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. на содержание гражданина в возмещение вреда, причиненного жизни или здоровью, на основании судебного акта; пособий детям погибших военнослужащих и пр.) составит 1,051 (сейчас - 1,045).</w:t>
            </w:r>
          </w:p>
          <w:p w:rsidR="007964BF" w:rsidRPr="007964BF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t>Также законопроектом уточняется распределение отдельных субсидий и субвенций бюджетам субъектов РФ без изменения общего объема межбюджетных трансфертов.</w:t>
            </w:r>
          </w:p>
          <w:p w:rsidR="007964BF" w:rsidRPr="00040223" w:rsidRDefault="007964BF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64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числе прочего установлено, что в 2024 году не подлежит погашению часть задолженности субъектов РФ перед Российской Федерацией по некоторым бюджетным кредитам. Указанная задолженность будет списываться в 2025 году.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33E" w:rsidRPr="006C66F7" w:rsidRDefault="004D757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224D9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D92" w:rsidRPr="001000FF" w:rsidRDefault="00224D9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D92" w:rsidRDefault="00224D92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640313-8 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359 части второй Налогового кодекса Российской Федерации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04.06.2024)</w:t>
            </w:r>
          </w:p>
          <w:p w:rsidR="00224D92" w:rsidRDefault="00224D92" w:rsidP="00224D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Л.Э. Слуцким, С.Д. Леоновым, </w:t>
            </w: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>А.К. Луг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овым,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3D1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А.Н. Диденко, В.А. Кошелевым, В.В. Кулиевой, Я.Е. Ниловым, К.М. </w:t>
            </w:r>
            <w:proofErr w:type="spellStart"/>
            <w:r w:rsidR="003D1C63">
              <w:rPr>
                <w:rFonts w:ascii="Times New Roman" w:hAnsi="Times New Roman" w:cs="Times New Roman"/>
                <w:b/>
                <w:sz w:val="28"/>
                <w:szCs w:val="28"/>
              </w:rPr>
              <w:t>Панешем</w:t>
            </w:r>
            <w:proofErr w:type="spellEnd"/>
            <w:r w:rsidR="003D1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А.Н. Свинцовым, </w:t>
            </w: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3D1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.С. Селезневым, В.В. Сипягиным, И.К. Сухаревым, сенатором Российской Федерации </w:t>
            </w: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>В.Е. Деньгиным</w:t>
            </w:r>
          </w:p>
          <w:p w:rsidR="003D1C63" w:rsidRPr="003D1C63" w:rsidRDefault="003D1C63" w:rsidP="003D1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C63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</w:t>
            </w:r>
            <w:r w:rsidRPr="003D1C63">
              <w:rPr>
                <w:rFonts w:ascii="Times New Roman" w:hAnsi="Times New Roman" w:cs="Times New Roman"/>
                <w:sz w:val="28"/>
                <w:szCs w:val="28"/>
              </w:rPr>
              <w:t>предлагается установить, что при определении налоговой базы по транспортному налогу необходимо учитывать налоговые льготы, установленные законами субъектов Российской Федерации.</w:t>
            </w:r>
          </w:p>
          <w:p w:rsidR="003D1C63" w:rsidRPr="007964BF" w:rsidRDefault="003D1C63" w:rsidP="003D1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C63">
              <w:rPr>
                <w:rFonts w:ascii="Times New Roman" w:hAnsi="Times New Roman" w:cs="Times New Roman"/>
                <w:sz w:val="28"/>
                <w:szCs w:val="28"/>
              </w:rPr>
              <w:t>Согласно законопроекту для налогоплательщиков - физических лиц, которым предоставлены налоговые льготы, налоговая база в отношении транспортного средства уменьшается на количество лошадиных сил, в пределах которого законом субъекта Российской Федерации установлены соответствующие налоговые льготы.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D92" w:rsidRPr="004D757C" w:rsidRDefault="003D1C63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C63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24D9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D92" w:rsidRPr="001000FF" w:rsidRDefault="00224D9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D92" w:rsidRDefault="00224D92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351.7 Трудового кодекса Российской Федерации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(подготовлен Минтрудом России, ID проекта 01/05/06-24/00148214) (не внесен в ГД ФС РФ, текст по состоянию на 07.06.2024)</w:t>
            </w:r>
          </w:p>
          <w:p w:rsidR="00224D92" w:rsidRPr="00224D92" w:rsidRDefault="00224D92" w:rsidP="00224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4D92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разработан в целях защиты работника в период приостановления действия трудового договора в соответствии со статьей 351.7 Трудового кодекса Российской Федерации от расторжения трудового договора по инициативе работодателя в связи с его невыходом на работу по истечении трех месяцев после окончания прохождения им военной службы по мобилизации или военной службы по контракту, заключенному в соответствии с пунктом 7 статьи 38 Федерального закона от 28 марта 1998 г. </w:t>
            </w:r>
            <w:r w:rsidR="007403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24D92">
              <w:rPr>
                <w:rFonts w:ascii="Times New Roman" w:hAnsi="Times New Roman" w:cs="Times New Roman"/>
                <w:sz w:val="28"/>
                <w:szCs w:val="28"/>
              </w:rPr>
              <w:t xml:space="preserve"> 53-ФЗ </w:t>
            </w:r>
            <w:r w:rsidR="007403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4D92">
              <w:rPr>
                <w:rFonts w:ascii="Times New Roman" w:hAnsi="Times New Roman" w:cs="Times New Roman"/>
                <w:sz w:val="28"/>
                <w:szCs w:val="28"/>
              </w:rPr>
              <w:t>О воинской обязанности и военной службе</w:t>
            </w:r>
            <w:r w:rsidR="007403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24D92">
              <w:rPr>
                <w:rFonts w:ascii="Times New Roman" w:hAnsi="Times New Roman" w:cs="Times New Roman"/>
                <w:sz w:val="28"/>
                <w:szCs w:val="28"/>
              </w:rPr>
              <w:t>, либо после окончания действия заключенного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связи с временной нетрудоспособностью работника, наступившей вследствие заболевания или травмы в данный период.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D92" w:rsidRPr="004D757C" w:rsidRDefault="00224D92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D92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D1C6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63" w:rsidRPr="001000FF" w:rsidRDefault="003D1C6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C63" w:rsidRDefault="003D1C63" w:rsidP="007964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D1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639238-8 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D1C6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Трудовой кодекс Российской Федерации</w:t>
            </w:r>
            <w:r w:rsidR="0074034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3D1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03.06.2024)</w:t>
            </w:r>
          </w:p>
          <w:p w:rsidR="003D1C63" w:rsidRDefault="003D1C63" w:rsidP="003D1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Л.Э. Слуцким, С.Д. Леоновым, А.К. Луговым,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А.Н. Диденко, В.А. Кошелевым, В.В. Кулиевой, Я.Е. Ниловым, К.М.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Панешем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А.Н. Свинцовым, </w:t>
            </w:r>
            <w:r w:rsidRPr="003D1C63">
              <w:rPr>
                <w:rFonts w:ascii="Times New Roman" w:hAnsi="Times New Roman" w:cs="Times New Roman"/>
                <w:b/>
                <w:sz w:val="28"/>
                <w:szCs w:val="28"/>
              </w:rPr>
              <w:t>В.С. Селезневым, И.К. Сухаревым</w:t>
            </w:r>
          </w:p>
          <w:p w:rsidR="003D1C63" w:rsidRPr="0074034F" w:rsidRDefault="003D1C63" w:rsidP="003D1C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34F">
              <w:rPr>
                <w:rFonts w:ascii="Times New Roman" w:hAnsi="Times New Roman" w:cs="Times New Roman"/>
                <w:sz w:val="28"/>
                <w:szCs w:val="28"/>
              </w:rPr>
              <w:t>Законопроектом предусматривается установление сокращенной продолжительности рабочего времени для женщин, имеющих двух и более детей в возрасте до восемнадцати лет, на один час в неделю, то есть время их работы составит 39 часов в неделю. При этом, такая продолжительность рабочего времени применима только в том случае, когда меньшая продолжительность рабочей недели не предусмотрена для них федеральными законами, иными нормативными правовыми актами Российской Федерации.</w:t>
            </w:r>
          </w:p>
          <w:p w:rsidR="003D1C63" w:rsidRPr="00224D92" w:rsidRDefault="003D1C63" w:rsidP="003D1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34F">
              <w:rPr>
                <w:rFonts w:ascii="Times New Roman" w:hAnsi="Times New Roman" w:cs="Times New Roman"/>
                <w:sz w:val="28"/>
                <w:szCs w:val="28"/>
              </w:rPr>
              <w:t>Предлагаемые меры направлены на предоставление женщинам с двумя и более детьми больше свободного времени, которым они вправе распорядиться по своему усмотрению. С учетом того, что кардинальным образом продолжительность рабочего времени не изменится, предлагаемые меры не повлекут за собой колоссальных последствий для рынка труда и не скажутся отрицательным образом на заинтересованности работодателей в найме женщин, имеющих двух и более детей в возрасте до восемнадцати лет.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C63" w:rsidRPr="00224D92" w:rsidRDefault="0074034F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34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bookmarkStart w:id="0" w:name="_GoBack"/>
            <w:bookmarkEnd w:id="0"/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6706F5" w:rsidRDefault="006706F5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034F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602B"/>
    <w:rsid w:val="0013706A"/>
    <w:rsid w:val="00146364"/>
    <w:rsid w:val="001501E1"/>
    <w:rsid w:val="00151131"/>
    <w:rsid w:val="0015159D"/>
    <w:rsid w:val="001538B3"/>
    <w:rsid w:val="001621BB"/>
    <w:rsid w:val="00163DC6"/>
    <w:rsid w:val="00177C77"/>
    <w:rsid w:val="001825E2"/>
    <w:rsid w:val="00190194"/>
    <w:rsid w:val="00193DE8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20346C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1490"/>
    <w:rsid w:val="003B5598"/>
    <w:rsid w:val="003B70F4"/>
    <w:rsid w:val="003C09C8"/>
    <w:rsid w:val="003C0DF4"/>
    <w:rsid w:val="003C1CE1"/>
    <w:rsid w:val="003C413D"/>
    <w:rsid w:val="003C5FBE"/>
    <w:rsid w:val="003C7A62"/>
    <w:rsid w:val="003D19DE"/>
    <w:rsid w:val="003D1C63"/>
    <w:rsid w:val="003D3733"/>
    <w:rsid w:val="003D53B7"/>
    <w:rsid w:val="003D58C6"/>
    <w:rsid w:val="003D7609"/>
    <w:rsid w:val="003E27AB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B486B"/>
    <w:rsid w:val="004B666E"/>
    <w:rsid w:val="004C1CD4"/>
    <w:rsid w:val="004C6927"/>
    <w:rsid w:val="004D0598"/>
    <w:rsid w:val="004D0BAF"/>
    <w:rsid w:val="004D26AC"/>
    <w:rsid w:val="004D757C"/>
    <w:rsid w:val="004E3B8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072A"/>
    <w:rsid w:val="00634E46"/>
    <w:rsid w:val="00646B4F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5814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51DA2"/>
    <w:rsid w:val="00A5239D"/>
    <w:rsid w:val="00A53027"/>
    <w:rsid w:val="00A5433E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C4D5F"/>
    <w:rsid w:val="00AC731D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21F0A"/>
    <w:rsid w:val="00B23F2E"/>
    <w:rsid w:val="00B2460C"/>
    <w:rsid w:val="00B24B1D"/>
    <w:rsid w:val="00B26D09"/>
    <w:rsid w:val="00B3201A"/>
    <w:rsid w:val="00B3488D"/>
    <w:rsid w:val="00B44A2D"/>
    <w:rsid w:val="00B45E5E"/>
    <w:rsid w:val="00B46734"/>
    <w:rsid w:val="00B50070"/>
    <w:rsid w:val="00B54F11"/>
    <w:rsid w:val="00B55950"/>
    <w:rsid w:val="00B57288"/>
    <w:rsid w:val="00B63DC8"/>
    <w:rsid w:val="00B668C6"/>
    <w:rsid w:val="00B6702F"/>
    <w:rsid w:val="00B7294B"/>
    <w:rsid w:val="00B73D86"/>
    <w:rsid w:val="00B743A0"/>
    <w:rsid w:val="00B77C0B"/>
    <w:rsid w:val="00B90221"/>
    <w:rsid w:val="00B9191D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4505"/>
    <w:rsid w:val="00D07CF0"/>
    <w:rsid w:val="00D121C8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5D4"/>
    <w:rsid w:val="00EB48E7"/>
    <w:rsid w:val="00EB572E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176AD95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72772-69DD-4D51-9B04-6AED1B119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5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10</cp:revision>
  <cp:lastPrinted>2022-12-29T03:26:00Z</cp:lastPrinted>
  <dcterms:created xsi:type="dcterms:W3CDTF">2024-05-13T07:13:00Z</dcterms:created>
  <dcterms:modified xsi:type="dcterms:W3CDTF">2024-06-14T02:29:00Z</dcterms:modified>
</cp:coreProperties>
</file>