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20346C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12.01.2024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Минфина России от 25.12.2023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203н</w:t>
            </w:r>
          </w:p>
          <w:p w:rsidR="00E3139F" w:rsidRDefault="00A76F5C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коды (перечни кодов) бюджетной классификации Российской Федерации на 2023 год (на 2023 год и на плановый период 2024 и 2025 годов), утвержденные приказом Министерства финансов Российской Федерации от 17 мая 2022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75н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>В настоящее время данный документ находится на регистрации в Минюсте России и до окончания регистрации размещен в информационном банке для предварительного ознакомления.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Внесены изменения в коды (перечни кодов) бюджетной классификации РФ, утвержденные на 2023 год (на 2023 - 2025 годы)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 xml:space="preserve">В отдельные перечни кодов, утвержденные приказом Минфина России от 17 мая 2022 г. 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 xml:space="preserve"> 75н, внесены, в частности, новые целевые статьи и направления расходов.</w:t>
            </w:r>
          </w:p>
          <w:p w:rsidR="00371FC1" w:rsidRPr="00612248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FC1" w:rsidRPr="00371FC1" w:rsidRDefault="009F2445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02-06-06/1031, Казначейства России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07-04-05/02-255 от 11.01.2024</w:t>
            </w:r>
          </w:p>
          <w:p w:rsidR="00371FC1" w:rsidRDefault="00A76F5C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>О дополнительных критериях по раскрытию информации при составлении и представлении годовой бюджетной отчетности, годовой консолидированной бухгалтерской отчетности государственных (муниципальных)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 за 2023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Сообщены требования к представлению финансовыми органами субъектов РФ и органами управления ГВБФ РФ годовой бюджетной отчетности, а также консолидированной бухгалтерской отчетности бюджетных и автономных учреждений за 2023 год в МОУ ФК</w:t>
            </w: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Приведен перечень инструкций, а также правил применения бюджетной классификации, положениями которых необходимо руководствоваться при составлении отчетности.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Также отмечено следующее: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сводный Отчет (ф. 0503738-НП) на 01.01.2024 представляется в срок до 12 февраля 2024 года;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представление отчетности об исполнении бюджетов с представлением консолидированной бухгалтерской (финансовой) отчетности в МОУ ФК осуществляется в подсистеме учета и о</w:t>
            </w: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 xml:space="preserve">тчетности 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FC1" w:rsidRPr="00371FC1" w:rsidRDefault="009F2445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02-06-06/950, Казначейства России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07-04-05/02-253 от 11.01.2024</w:t>
            </w:r>
          </w:p>
          <w:p w:rsidR="00371FC1" w:rsidRDefault="00A76F5C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>О дополнительных критериях по раскрытию информации при составлении и представлении годовой консолидированной бюджетной отчетности,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 за 2023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71FC1" w:rsidRPr="00E116A5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Сообщены требования к представлению распорядителями, получателями и администраторами средств федерального бюджета годовой консолидированной бюджетной отчетности, а также консолидированной бухгалтерской отчетности подведомственных им учреждений за 2023 год</w:t>
            </w:r>
            <w:r w:rsidR="00E116A5" w:rsidRPr="00E116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1FC1" w:rsidRPr="00E116A5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Приведен перечень инструкций, а также правил применения бюджетной классификации, положениями которых необходимо руководствоваться при составлении отчетности.</w:t>
            </w:r>
          </w:p>
          <w:p w:rsidR="00371FC1" w:rsidRPr="00E116A5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Также отмечено, что в случае, если коду классификации расходов бюджетов, действовавшему в 2022 году, Сопоставительной таблицей не предусмотрено его соответствие коду классификации расходов бюджетов, применяющемуся в 2023 году, необходимо предоставить предложения по уточнению Сопоставительной таблицы.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Сообщены сроки, особенности представления отчетности, а также требования к раскрытию информации в части сведений, со</w:t>
            </w:r>
            <w:r w:rsidR="00E116A5" w:rsidRPr="00E116A5">
              <w:rPr>
                <w:rFonts w:ascii="Times New Roman" w:hAnsi="Times New Roman" w:cs="Times New Roman"/>
                <w:sz w:val="28"/>
                <w:szCs w:val="28"/>
              </w:rPr>
              <w:t>держащих государственную тайну.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8549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116A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1000FF" w:rsidRDefault="00E116A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6A5" w:rsidRPr="00E116A5" w:rsidRDefault="009F2445" w:rsidP="00E116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E116A5" w:rsidRPr="00E116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Казначейства России от 26.12.2023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116A5" w:rsidRPr="00E116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07-04-05/21-38919</w:t>
            </w:r>
          </w:p>
          <w:p w:rsidR="00E116A5" w:rsidRDefault="00A76F5C" w:rsidP="00E116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116A5" w:rsidRPr="00E116A5">
              <w:rPr>
                <w:rFonts w:ascii="Times New Roman" w:hAnsi="Times New Roman" w:cs="Times New Roman"/>
                <w:b/>
                <w:sz w:val="28"/>
                <w:szCs w:val="28"/>
              </w:rPr>
              <w:t>О направлении Обзора недостатков и нарушений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116A5" w:rsidRPr="00E116A5" w:rsidRDefault="00E116A5" w:rsidP="00E116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Представлен обзор результатов осуществления в 1 полугодии 2023 года контрольной деятельности в финансово-бюджетной сфере</w:t>
            </w: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16A5" w:rsidRPr="00E116A5" w:rsidRDefault="00E116A5" w:rsidP="00E116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В обзоре приведены системные и систематические нарушения норм бюджетного законодательства, иных нормативных правовых актов, регулирующих бюджетные правоотношения, а также правовых актов о контрактной системе в сфере закупок.</w:t>
            </w:r>
          </w:p>
          <w:p w:rsidR="00E116A5" w:rsidRPr="00E116A5" w:rsidRDefault="00E116A5" w:rsidP="00E116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 xml:space="preserve">Под систематическими нарушениями (критерии 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регулярность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постоянность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 xml:space="preserve">) понимались однородные и неоднократные нарушения, выявленные у одного объекта контроля, а под системными нарушениями (критерий 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) - систематические и однократные нарушения, выявленные в определенной сфере деятельности (отрасли) либо в определенной сфере законодательства, у нескольких объектов контроля.</w:t>
            </w:r>
          </w:p>
          <w:p w:rsidR="00E116A5" w:rsidRPr="00371FC1" w:rsidRDefault="00E116A5" w:rsidP="00E116A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6A5">
              <w:rPr>
                <w:rFonts w:ascii="Times New Roman" w:hAnsi="Times New Roman" w:cs="Times New Roman"/>
                <w:sz w:val="28"/>
                <w:szCs w:val="28"/>
              </w:rPr>
              <w:t>Обзор также содержит примеры положительной практики объектов контроля, направленной на предупреждение нарушений в финансово-бюджетной сфере.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6A5" w:rsidRPr="00D8549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96E0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E01" w:rsidRPr="001000FF" w:rsidRDefault="00696E0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DE8" w:rsidRPr="00193DE8" w:rsidRDefault="009F2445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193DE8" w:rsidRPr="00193D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ФАС России от 09.01.2024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193DE8" w:rsidRPr="00193D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МШ/211/24</w:t>
            </w:r>
          </w:p>
          <w:p w:rsidR="00696E01" w:rsidRDefault="00A76F5C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93DE8" w:rsidRPr="00193D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вопросу подтверждения участниками закупок наличия лицензии в соответствии с Федеральным законом от 04.05.2011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193DE8" w:rsidRPr="00193D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99-ФЗ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93DE8" w:rsidRPr="00193DE8">
              <w:rPr>
                <w:rFonts w:ascii="Times New Roman" w:hAnsi="Times New Roman" w:cs="Times New Roman"/>
                <w:b/>
                <w:sz w:val="28"/>
                <w:szCs w:val="28"/>
              </w:rPr>
              <w:t>О лицензировании отдельных видов деятельности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93DE8" w:rsidRPr="00193DE8" w:rsidRDefault="00193DE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>Рассмотрен вопрос о подтверждении наличия у участника закупки лицензии на осуществление отдельных видов деятельности</w:t>
            </w: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3DE8" w:rsidRPr="00193DE8" w:rsidRDefault="00193DE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>Сообщается, что участник закупки предоставляет в составе заявки на участие в закупке документ, содержащий сведения, обеспечивающие возможность подтверждения наличия у него специального разрешения на право осуществления конкретного вида деятельности (лицензии), в том числе ее статуса (действующая, не приостановлена, не приостановлена частично, не прекращена).</w:t>
            </w:r>
          </w:p>
          <w:p w:rsidR="00193DE8" w:rsidRPr="00E3139F" w:rsidRDefault="00193DE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 xml:space="preserve">Подтверждением соответствия участника закупки требованиям, установленным в пункте 1 части 1 статьи 31 Закона 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 xml:space="preserve"> 44-ФЗ, будет являться наличие соответствующей записи в реестре лицензий, проверку котор</w:t>
            </w: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>ой заказчик обязан осуществить.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E01" w:rsidRPr="00472F8C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3DE8" w:rsidRPr="00193DE8" w:rsidRDefault="00193DE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3D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письмо Минфина России от 29.12.2023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193D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24-01-10/128563</w:t>
            </w:r>
          </w:p>
          <w:p w:rsidR="00E15B44" w:rsidRPr="00193DE8" w:rsidRDefault="00A76F5C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93DE8" w:rsidRPr="00193DE8">
              <w:rPr>
                <w:rFonts w:ascii="Times New Roman" w:hAnsi="Times New Roman" w:cs="Times New Roman"/>
                <w:b/>
                <w:sz w:val="28"/>
                <w:szCs w:val="28"/>
              </w:rPr>
              <w:t>Об осуществлении закупок товаров, работ, услуг у единственного поставщика (подрядчика, исполнителя)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193DE8" w:rsidRPr="00193DE8" w:rsidRDefault="00193DE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>Минфин изложил позицию по вопросу об осуществлении закупок у единственного поставщика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3DE8" w:rsidRPr="00193DE8" w:rsidRDefault="00193DE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что с 25 декабря 2023 года заказчики субъекта РФ и находящихся на его территории муниципальных образований не вправе осуществлять закупки у единственного поставщика на основании случаев и порядка, установленных высшим исполнительным органом такого субъекта РФ с целью реализации части 2 статьи 15 Федерального закона от 08.03.2022 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 xml:space="preserve"> 46-ФЗ 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93DE8" w:rsidRPr="000E2B8B" w:rsidRDefault="00193DE8" w:rsidP="00193D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DE8">
              <w:rPr>
                <w:rFonts w:ascii="Times New Roman" w:hAnsi="Times New Roman" w:cs="Times New Roman"/>
                <w:sz w:val="28"/>
                <w:szCs w:val="28"/>
              </w:rPr>
              <w:t xml:space="preserve">Также разъясняется право заказчиков осуществлять закупки у единственного поставщика для обеспечения </w:t>
            </w:r>
            <w:proofErr w:type="spellStart"/>
            <w:r w:rsidRPr="00193DE8">
              <w:rPr>
                <w:rFonts w:ascii="Times New Roman" w:hAnsi="Times New Roman" w:cs="Times New Roman"/>
                <w:sz w:val="28"/>
                <w:szCs w:val="28"/>
              </w:rPr>
              <w:t>госнужд</w:t>
            </w:r>
            <w:proofErr w:type="spellEnd"/>
            <w:r w:rsidRPr="00193DE8">
              <w:rPr>
                <w:rFonts w:ascii="Times New Roman" w:hAnsi="Times New Roman" w:cs="Times New Roman"/>
                <w:sz w:val="28"/>
                <w:szCs w:val="28"/>
              </w:rPr>
              <w:t xml:space="preserve"> в целях осуществления деятельности на территориях, на которых введено военное положение.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71FC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1000FF" w:rsidRDefault="00371FC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сообщение Минфина России от 11.01.2024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ИС-аудит-69</w:t>
            </w:r>
          </w:p>
          <w:p w:rsidR="00371FC1" w:rsidRDefault="00A76F5C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>Новое в аудиторском законодательстве: факты и комментарии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Минфином подготовлена информация об особенностях обязательного аудита отчетности за 2023 год</w:t>
            </w: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Сообщается, в частности: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о размещении на сайте Минфина Перечня случаев обязательного аудита бухгалтерской (финансовой) отчетности за 2023 г.;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СРО аудиторов Ассоциацией 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Содружество</w:t>
            </w:r>
            <w:r w:rsidR="00A76F5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 xml:space="preserve"> новых редакций Правил независимости аудиторов и аудиторских организаций, а также Кодекса профессиональной этики аудиторов, подлежащих обязательному применению с 1 января 2024 г.;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об определении порядка аудиторской деятельности в новых субъектах РФ;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о возможности назначения в 2024 году аудиторской организации (индивидуального аудитора) решением общего собрания акционеров в форме заочного голосования;</w:t>
            </w:r>
          </w:p>
          <w:p w:rsidR="00371FC1" w:rsidRPr="00193DE8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о продлении полномочий Совета директоров Банка России по освобождению аудиторских организаций на финансовом рынке от раскрытия чувствительной информации.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FC1" w:rsidRPr="00D6720D" w:rsidRDefault="009F2445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44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C7BDF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1000FF" w:rsidRDefault="007C7BD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3790" w:rsidRPr="00593790" w:rsidRDefault="00A76F5C" w:rsidP="005937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93790" w:rsidRPr="00593790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поручений по вопросу определения единственного исполнителя осуществляемой в 2024 году закупки отдельных видов услуг связи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C7BDF" w:rsidRDefault="00593790" w:rsidP="005937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(утв. Президентом РФ 30.12.2023 </w:t>
            </w:r>
            <w:r w:rsidR="00A76F5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93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Пр-2599)</w:t>
            </w:r>
          </w:p>
          <w:p w:rsidR="00593790" w:rsidRPr="00593790" w:rsidRDefault="00593790" w:rsidP="005937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3790">
              <w:rPr>
                <w:rFonts w:ascii="Times New Roman" w:hAnsi="Times New Roman" w:cs="Times New Roman"/>
                <w:sz w:val="28"/>
                <w:szCs w:val="28"/>
              </w:rPr>
              <w:t>Правительству поручено определить единственного исполнителя осуществляемой в 2024 году закупки услуг связи для государственных (муниципальных) об</w:t>
            </w:r>
            <w:bookmarkStart w:id="0" w:name="_GoBack"/>
            <w:bookmarkEnd w:id="0"/>
            <w:r w:rsidRPr="00593790">
              <w:rPr>
                <w:rFonts w:ascii="Times New Roman" w:hAnsi="Times New Roman" w:cs="Times New Roman"/>
                <w:sz w:val="28"/>
                <w:szCs w:val="28"/>
              </w:rPr>
              <w:t>разовательных организаций и избирательных комиссий.</w:t>
            </w:r>
          </w:p>
          <w:p w:rsidR="00593790" w:rsidRPr="00E15B44" w:rsidRDefault="00593790" w:rsidP="005937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790">
              <w:rPr>
                <w:rFonts w:ascii="Times New Roman" w:hAnsi="Times New Roman" w:cs="Times New Roman"/>
                <w:sz w:val="28"/>
                <w:szCs w:val="28"/>
              </w:rPr>
              <w:t xml:space="preserve">Также Счетной палате поручено провести аудит эффективности расходования </w:t>
            </w:r>
            <w:proofErr w:type="spellStart"/>
            <w:r w:rsidRPr="00593790">
              <w:rPr>
                <w:rFonts w:ascii="Times New Roman" w:hAnsi="Times New Roman" w:cs="Times New Roman"/>
                <w:sz w:val="28"/>
                <w:szCs w:val="28"/>
              </w:rPr>
              <w:t>Минцифры</w:t>
            </w:r>
            <w:proofErr w:type="spellEnd"/>
            <w:r w:rsidRPr="00593790">
              <w:rPr>
                <w:rFonts w:ascii="Times New Roman" w:hAnsi="Times New Roman" w:cs="Times New Roman"/>
                <w:sz w:val="28"/>
                <w:szCs w:val="28"/>
              </w:rPr>
              <w:t xml:space="preserve"> России в 2024 году бюджетных ассигнований федерального бюджета на осуществление указанной закупки.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7BDF" w:rsidRPr="00D6720D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135A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A6" w:rsidRPr="001000FF" w:rsidRDefault="00A135A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FC1" w:rsidRPr="00371FC1" w:rsidRDefault="00A76F5C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71FC1"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случаев проведения обязательного аудита бухгалтерской (финансовой) отчетности за 2023 год (согласно законодательству Российской Федерации)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A135A6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b/>
                <w:sz w:val="28"/>
                <w:szCs w:val="28"/>
              </w:rPr>
              <w:t>(утв. Минфином России)</w:t>
            </w:r>
          </w:p>
          <w:p w:rsidR="00371FC1" w:rsidRPr="00371FC1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Представлен перечень случаев проведения обязательного аудита бухгалтерской (финансовой) отчетности за 2023 год</w:t>
            </w: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71FC1" w:rsidRPr="00E15B44" w:rsidRDefault="00371FC1" w:rsidP="00371F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FC1">
              <w:rPr>
                <w:rFonts w:ascii="Times New Roman" w:hAnsi="Times New Roman" w:cs="Times New Roman"/>
                <w:sz w:val="28"/>
                <w:szCs w:val="28"/>
              </w:rPr>
              <w:t>Перечень составлен в соответствии с положениями законодательства и содержит 87 позиций с указанием субъектов обязательного аудита, оснований для проведения обязательного аудита и категорий аудиторских организаций, которые вправе его проводить.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5A6" w:rsidRPr="00D6720D" w:rsidRDefault="00D85498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5498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F5C">
          <w:rPr>
            <w:noProof/>
          </w:rPr>
          <w:t>2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A2431"/>
    <w:rsid w:val="000B14BF"/>
    <w:rsid w:val="000B6EC0"/>
    <w:rsid w:val="000C12FF"/>
    <w:rsid w:val="000C4E97"/>
    <w:rsid w:val="000E0599"/>
    <w:rsid w:val="000E2B8B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59D"/>
    <w:rsid w:val="001538B3"/>
    <w:rsid w:val="00163DC6"/>
    <w:rsid w:val="00177C77"/>
    <w:rsid w:val="001825E2"/>
    <w:rsid w:val="00193DE8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25CC"/>
    <w:rsid w:val="001E3E5B"/>
    <w:rsid w:val="001E4CD0"/>
    <w:rsid w:val="0020346C"/>
    <w:rsid w:val="00207F5A"/>
    <w:rsid w:val="0021148D"/>
    <w:rsid w:val="00221405"/>
    <w:rsid w:val="00227A2D"/>
    <w:rsid w:val="00231B96"/>
    <w:rsid w:val="00240480"/>
    <w:rsid w:val="002411E1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B8E"/>
    <w:rsid w:val="002A34A3"/>
    <w:rsid w:val="002B4214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5354"/>
    <w:rsid w:val="00327BD8"/>
    <w:rsid w:val="003305E3"/>
    <w:rsid w:val="00330ECE"/>
    <w:rsid w:val="00344425"/>
    <w:rsid w:val="00370B91"/>
    <w:rsid w:val="00371FC1"/>
    <w:rsid w:val="00375669"/>
    <w:rsid w:val="003848C9"/>
    <w:rsid w:val="00386D44"/>
    <w:rsid w:val="003877A3"/>
    <w:rsid w:val="003921FB"/>
    <w:rsid w:val="003A07BD"/>
    <w:rsid w:val="003A1F4C"/>
    <w:rsid w:val="003A5E1C"/>
    <w:rsid w:val="003B1490"/>
    <w:rsid w:val="003C09C8"/>
    <w:rsid w:val="003C0DF4"/>
    <w:rsid w:val="003C1CE1"/>
    <w:rsid w:val="003C413D"/>
    <w:rsid w:val="003C7A62"/>
    <w:rsid w:val="003D19DE"/>
    <w:rsid w:val="003D3733"/>
    <w:rsid w:val="003D53B7"/>
    <w:rsid w:val="003D58C6"/>
    <w:rsid w:val="003D7609"/>
    <w:rsid w:val="00410DC5"/>
    <w:rsid w:val="004128C3"/>
    <w:rsid w:val="00413BE9"/>
    <w:rsid w:val="0041737D"/>
    <w:rsid w:val="004178ED"/>
    <w:rsid w:val="004256F6"/>
    <w:rsid w:val="00434E9C"/>
    <w:rsid w:val="004556F4"/>
    <w:rsid w:val="0045698B"/>
    <w:rsid w:val="00456E24"/>
    <w:rsid w:val="00462153"/>
    <w:rsid w:val="00472F8C"/>
    <w:rsid w:val="00481F8F"/>
    <w:rsid w:val="004843AE"/>
    <w:rsid w:val="00491D6E"/>
    <w:rsid w:val="004A279E"/>
    <w:rsid w:val="004B486B"/>
    <w:rsid w:val="004B666E"/>
    <w:rsid w:val="004C1CD4"/>
    <w:rsid w:val="004C6927"/>
    <w:rsid w:val="004D0BAF"/>
    <w:rsid w:val="004D26AC"/>
    <w:rsid w:val="004E3B80"/>
    <w:rsid w:val="004F7422"/>
    <w:rsid w:val="005019B8"/>
    <w:rsid w:val="005118F2"/>
    <w:rsid w:val="005122C0"/>
    <w:rsid w:val="00517273"/>
    <w:rsid w:val="00534474"/>
    <w:rsid w:val="00535452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93790"/>
    <w:rsid w:val="005A0CA2"/>
    <w:rsid w:val="005A12A9"/>
    <w:rsid w:val="005A19BA"/>
    <w:rsid w:val="005A2A80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4CDE"/>
    <w:rsid w:val="00746DF9"/>
    <w:rsid w:val="00750535"/>
    <w:rsid w:val="00751042"/>
    <w:rsid w:val="007533E8"/>
    <w:rsid w:val="0075614F"/>
    <w:rsid w:val="00756D14"/>
    <w:rsid w:val="00765AFB"/>
    <w:rsid w:val="00781236"/>
    <w:rsid w:val="007959E7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60BE"/>
    <w:rsid w:val="008F1DCE"/>
    <w:rsid w:val="008F3BDB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445"/>
    <w:rsid w:val="009F289F"/>
    <w:rsid w:val="009F596F"/>
    <w:rsid w:val="00A02D8C"/>
    <w:rsid w:val="00A11A43"/>
    <w:rsid w:val="00A11D59"/>
    <w:rsid w:val="00A12258"/>
    <w:rsid w:val="00A135A6"/>
    <w:rsid w:val="00A1577E"/>
    <w:rsid w:val="00A15FB1"/>
    <w:rsid w:val="00A2339B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64DFA"/>
    <w:rsid w:val="00A71D99"/>
    <w:rsid w:val="00A76F5C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85498"/>
    <w:rsid w:val="00D9180A"/>
    <w:rsid w:val="00D936FF"/>
    <w:rsid w:val="00DA3E3C"/>
    <w:rsid w:val="00DB171C"/>
    <w:rsid w:val="00DB417A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7660B"/>
    <w:rsid w:val="00E95AD2"/>
    <w:rsid w:val="00E97BA6"/>
    <w:rsid w:val="00EA0E31"/>
    <w:rsid w:val="00EA3C5D"/>
    <w:rsid w:val="00EA7460"/>
    <w:rsid w:val="00EB45D4"/>
    <w:rsid w:val="00EB48E7"/>
    <w:rsid w:val="00EB572E"/>
    <w:rsid w:val="00ED2632"/>
    <w:rsid w:val="00ED6C00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71942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EDFE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0FC4F-0C6E-4A7A-B27A-C986E6341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5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13</cp:revision>
  <cp:lastPrinted>2022-12-29T03:26:00Z</cp:lastPrinted>
  <dcterms:created xsi:type="dcterms:W3CDTF">2023-11-07T04:09:00Z</dcterms:created>
  <dcterms:modified xsi:type="dcterms:W3CDTF">2024-01-16T07:39:00Z</dcterms:modified>
</cp:coreProperties>
</file>