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3A4F4D" w:rsidTr="00A63FCE">
        <w:trPr>
          <w:trHeight w:val="1694"/>
        </w:trPr>
        <w:tc>
          <w:tcPr>
            <w:tcW w:w="993" w:type="dxa"/>
            <w:tcBorders>
              <w:top w:val="single" w:sz="4" w:space="0" w:color="000000"/>
              <w:left w:val="single" w:sz="4" w:space="0" w:color="000000"/>
              <w:bottom w:val="single" w:sz="4" w:space="0" w:color="000000"/>
              <w:right w:val="single" w:sz="4" w:space="0" w:color="000000"/>
            </w:tcBorders>
            <w:hideMark/>
          </w:tcPr>
          <w:p w:rsidR="00945C8B" w:rsidRPr="00AE0E8E" w:rsidRDefault="00945C8B" w:rsidP="001925A8">
            <w:pPr>
              <w:spacing w:after="0" w:line="240" w:lineRule="auto"/>
              <w:jc w:val="center"/>
              <w:rPr>
                <w:rFonts w:ascii="PT Astra Serif" w:hAnsi="PT Astra Serif" w:cs="Times New Roman"/>
                <w:sz w:val="26"/>
                <w:szCs w:val="26"/>
              </w:rPr>
            </w:pPr>
            <w:r w:rsidRPr="00AE0E8E">
              <w:rPr>
                <w:rFonts w:ascii="PT Astra Serif" w:hAnsi="PT Astra Serif" w:cs="Times New Roman"/>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3A4F4D" w:rsidRDefault="00945C8B" w:rsidP="001925A8">
            <w:pPr>
              <w:spacing w:after="0" w:line="240" w:lineRule="auto"/>
              <w:jc w:val="center"/>
              <w:rPr>
                <w:rFonts w:ascii="PT Astra Serif" w:hAnsi="PT Astra Serif" w:cs="Times New Roman"/>
                <w:b/>
                <w:sz w:val="26"/>
                <w:szCs w:val="26"/>
              </w:rPr>
            </w:pPr>
          </w:p>
          <w:p w:rsidR="00945C8B" w:rsidRPr="003A4F4D" w:rsidRDefault="00660105" w:rsidP="00EE563C">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2</w:t>
            </w:r>
            <w:r w:rsidR="00EE563C">
              <w:rPr>
                <w:rFonts w:ascii="PT Astra Serif" w:hAnsi="PT Astra Serif" w:cs="Times New Roman"/>
                <w:b/>
                <w:sz w:val="26"/>
                <w:szCs w:val="26"/>
              </w:rPr>
              <w:t>7</w:t>
            </w:r>
            <w:r w:rsidR="00B13CC4">
              <w:rPr>
                <w:rFonts w:ascii="PT Astra Serif" w:hAnsi="PT Astra Serif" w:cs="Times New Roman"/>
                <w:b/>
                <w:sz w:val="26"/>
                <w:szCs w:val="26"/>
              </w:rPr>
              <w:t>.0</w:t>
            </w:r>
            <w:r w:rsidR="00100B39">
              <w:rPr>
                <w:rFonts w:ascii="PT Astra Serif" w:hAnsi="PT Astra Serif" w:cs="Times New Roman"/>
                <w:b/>
                <w:sz w:val="26"/>
                <w:szCs w:val="26"/>
              </w:rPr>
              <w:t>7</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 </w:t>
            </w:r>
            <w:r w:rsidR="002A4B4C" w:rsidRPr="003A4F4D">
              <w:rPr>
                <w:rFonts w:ascii="PT Astra Serif" w:hAnsi="PT Astra Serif" w:cs="Times New Roman"/>
                <w:b/>
                <w:sz w:val="26"/>
                <w:szCs w:val="26"/>
              </w:rPr>
              <w:t>–</w:t>
            </w:r>
            <w:r w:rsidR="00945C8B" w:rsidRPr="003A4F4D">
              <w:rPr>
                <w:rFonts w:ascii="PT Astra Serif" w:hAnsi="PT Astra Serif" w:cs="Times New Roman"/>
                <w:b/>
                <w:sz w:val="26"/>
                <w:szCs w:val="26"/>
              </w:rPr>
              <w:t xml:space="preserve"> </w:t>
            </w:r>
            <w:r w:rsidR="00EE563C">
              <w:rPr>
                <w:rFonts w:ascii="PT Astra Serif" w:hAnsi="PT Astra Serif" w:cs="Times New Roman"/>
                <w:b/>
                <w:sz w:val="26"/>
                <w:szCs w:val="26"/>
              </w:rPr>
              <w:t>31</w:t>
            </w:r>
            <w:r w:rsidR="00B13CC4">
              <w:rPr>
                <w:rFonts w:ascii="PT Astra Serif" w:hAnsi="PT Astra Serif" w:cs="Times New Roman"/>
                <w:b/>
                <w:sz w:val="26"/>
                <w:szCs w:val="26"/>
              </w:rPr>
              <w:t>.0</w:t>
            </w:r>
            <w:r w:rsidR="00100B39">
              <w:rPr>
                <w:rFonts w:ascii="PT Astra Serif" w:hAnsi="PT Astra Serif" w:cs="Times New Roman"/>
                <w:b/>
                <w:sz w:val="26"/>
                <w:szCs w:val="26"/>
              </w:rPr>
              <w:t>7</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w:t>
            </w:r>
          </w:p>
        </w:tc>
        <w:tc>
          <w:tcPr>
            <w:tcW w:w="3119" w:type="dxa"/>
            <w:tcBorders>
              <w:top w:val="single" w:sz="4" w:space="0" w:color="000000"/>
              <w:left w:val="single" w:sz="4" w:space="0" w:color="000000"/>
              <w:bottom w:val="single" w:sz="4" w:space="0" w:color="000000"/>
              <w:right w:val="single" w:sz="4" w:space="0" w:color="000000"/>
            </w:tcBorders>
            <w:hideMark/>
          </w:tcPr>
          <w:p w:rsidR="00945C8B" w:rsidRPr="001452B0" w:rsidRDefault="00945C8B" w:rsidP="001925A8">
            <w:pPr>
              <w:spacing w:after="0" w:line="240" w:lineRule="auto"/>
              <w:jc w:val="center"/>
              <w:rPr>
                <w:rFonts w:ascii="PT Astra Serif" w:hAnsi="PT Astra Serif" w:cs="Times New Roman"/>
                <w:b/>
                <w:sz w:val="26"/>
                <w:szCs w:val="26"/>
              </w:rPr>
            </w:pPr>
            <w:r w:rsidRPr="001452B0">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DB6136"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DB6136" w:rsidRPr="00F8367F" w:rsidRDefault="00DB6136"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FC22C6" w:rsidRPr="00FC22C6" w:rsidRDefault="00FC22C6" w:rsidP="00FC22C6">
            <w:pPr>
              <w:spacing w:after="0" w:line="240" w:lineRule="auto"/>
              <w:jc w:val="both"/>
              <w:rPr>
                <w:rFonts w:ascii="PT Astra Serif" w:hAnsi="PT Astra Serif" w:cs="Times New Roman"/>
                <w:b/>
                <w:sz w:val="26"/>
                <w:szCs w:val="26"/>
              </w:rPr>
            </w:pPr>
            <w:r w:rsidRPr="00FC22C6">
              <w:rPr>
                <w:rFonts w:ascii="PT Astra Serif" w:hAnsi="PT Astra Serif" w:cs="Times New Roman"/>
                <w:b/>
                <w:sz w:val="26"/>
                <w:szCs w:val="26"/>
              </w:rPr>
              <w:t xml:space="preserve">Постановление Правительства РФ от 27.07.2026 </w:t>
            </w:r>
            <w:r w:rsidR="00CE7E06">
              <w:rPr>
                <w:rFonts w:ascii="PT Astra Serif" w:hAnsi="PT Astra Serif" w:cs="Times New Roman"/>
                <w:b/>
                <w:sz w:val="26"/>
                <w:szCs w:val="26"/>
              </w:rPr>
              <w:t>№</w:t>
            </w:r>
            <w:r w:rsidRPr="00FC22C6">
              <w:rPr>
                <w:rFonts w:ascii="PT Astra Serif" w:hAnsi="PT Astra Serif" w:cs="Times New Roman"/>
                <w:b/>
                <w:sz w:val="26"/>
                <w:szCs w:val="26"/>
              </w:rPr>
              <w:t xml:space="preserve"> 941</w:t>
            </w:r>
          </w:p>
          <w:p w:rsidR="00FC22C6" w:rsidRDefault="00CE7E06" w:rsidP="00FC22C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FC22C6" w:rsidRPr="00FC22C6">
              <w:rPr>
                <w:rFonts w:ascii="PT Astra Serif" w:hAnsi="PT Astra Serif" w:cs="Times New Roman"/>
                <w:b/>
                <w:sz w:val="26"/>
                <w:szCs w:val="26"/>
              </w:rPr>
              <w:t>Об утверждении Правил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w:t>
            </w:r>
            <w:r>
              <w:rPr>
                <w:rFonts w:ascii="PT Astra Serif" w:hAnsi="PT Astra Serif" w:cs="Times New Roman"/>
                <w:b/>
                <w:sz w:val="26"/>
                <w:szCs w:val="26"/>
              </w:rPr>
              <w:t>»</w:t>
            </w:r>
          </w:p>
          <w:p w:rsidR="00FC22C6" w:rsidRDefault="00FC22C6" w:rsidP="00FC22C6">
            <w:pPr>
              <w:spacing w:after="0" w:line="240" w:lineRule="auto"/>
              <w:jc w:val="both"/>
              <w:rPr>
                <w:rFonts w:ascii="PT Astra Serif" w:hAnsi="PT Astra Serif" w:cs="Times New Roman"/>
                <w:b/>
                <w:sz w:val="26"/>
                <w:szCs w:val="26"/>
              </w:rPr>
            </w:pPr>
            <w:r w:rsidRPr="00FC22C6">
              <w:rPr>
                <w:rFonts w:ascii="PT Astra Serif" w:hAnsi="PT Astra Serif" w:cs="Times New Roman"/>
                <w:b/>
                <w:sz w:val="26"/>
                <w:szCs w:val="26"/>
              </w:rPr>
              <w:t>Начало действия документа - 01.09.2026.</w:t>
            </w:r>
          </w:p>
          <w:p w:rsidR="00B72842" w:rsidRPr="00B72842" w:rsidRDefault="00B72842" w:rsidP="00FC22C6">
            <w:pPr>
              <w:spacing w:after="0" w:line="240" w:lineRule="auto"/>
              <w:jc w:val="both"/>
              <w:rPr>
                <w:rFonts w:ascii="PT Astra Serif" w:hAnsi="PT Astra Serif" w:cs="Times New Roman"/>
                <w:sz w:val="26"/>
                <w:szCs w:val="26"/>
              </w:rPr>
            </w:pPr>
            <w:r w:rsidRPr="00B72842">
              <w:rPr>
                <w:rFonts w:ascii="PT Astra Serif" w:hAnsi="PT Astra Serif" w:cs="Times New Roman"/>
                <w:sz w:val="26"/>
                <w:szCs w:val="26"/>
              </w:rPr>
              <w:t>Утверждены новые Правила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w:t>
            </w:r>
          </w:p>
          <w:p w:rsidR="00FC22C6" w:rsidRPr="00B72842" w:rsidRDefault="00FC22C6" w:rsidP="00FC22C6">
            <w:pPr>
              <w:spacing w:after="0" w:line="240" w:lineRule="auto"/>
              <w:jc w:val="both"/>
              <w:rPr>
                <w:rFonts w:ascii="PT Astra Serif" w:hAnsi="PT Astra Serif" w:cs="Times New Roman"/>
                <w:sz w:val="26"/>
                <w:szCs w:val="26"/>
              </w:rPr>
            </w:pPr>
            <w:r w:rsidRPr="00B72842">
              <w:rPr>
                <w:rFonts w:ascii="PT Astra Serif" w:hAnsi="PT Astra Serif" w:cs="Times New Roman"/>
                <w:sz w:val="26"/>
                <w:szCs w:val="26"/>
              </w:rPr>
              <w:t>Правила определяют порядок проведения Федеральным казначейством казначейского мониторинга и применения мер реагирования при открытии лицевых</w:t>
            </w:r>
            <w:bookmarkStart w:id="0" w:name="_GoBack"/>
            <w:bookmarkEnd w:id="0"/>
            <w:r w:rsidRPr="00B72842">
              <w:rPr>
                <w:rFonts w:ascii="PT Astra Serif" w:hAnsi="PT Astra Serif" w:cs="Times New Roman"/>
                <w:sz w:val="26"/>
                <w:szCs w:val="26"/>
              </w:rPr>
              <w:t xml:space="preserve"> счетов участникам системы казначейских платежей в территориальных органах Федерального казначейства, финансовых органах субъектов РФ (муниципальных образований), органах управления государственными внебюджетными фондами РФ, определенным статьей 242.8 Бюджетного кодекса РФ, и при осуществлении операций на указанных лицевых счетах.</w:t>
            </w:r>
          </w:p>
          <w:p w:rsidR="00FC22C6" w:rsidRPr="00B72842" w:rsidRDefault="00FC22C6" w:rsidP="00FC22C6">
            <w:pPr>
              <w:spacing w:after="0" w:line="240" w:lineRule="auto"/>
              <w:jc w:val="both"/>
              <w:rPr>
                <w:rFonts w:ascii="PT Astra Serif" w:hAnsi="PT Astra Serif" w:cs="Times New Roman"/>
                <w:sz w:val="26"/>
                <w:szCs w:val="26"/>
              </w:rPr>
            </w:pPr>
            <w:r w:rsidRPr="00B72842">
              <w:rPr>
                <w:rFonts w:ascii="PT Astra Serif" w:hAnsi="PT Astra Serif" w:cs="Times New Roman"/>
                <w:sz w:val="26"/>
                <w:szCs w:val="26"/>
              </w:rPr>
              <w:t xml:space="preserve">Признается утратившим силу Постановление Правительства РФ от 25 декабря 2021 г. </w:t>
            </w:r>
            <w:r w:rsidR="00CE7E06">
              <w:rPr>
                <w:rFonts w:ascii="PT Astra Serif" w:hAnsi="PT Astra Serif" w:cs="Times New Roman"/>
                <w:sz w:val="26"/>
                <w:szCs w:val="26"/>
              </w:rPr>
              <w:t>№</w:t>
            </w:r>
            <w:r w:rsidRPr="00B72842">
              <w:rPr>
                <w:rFonts w:ascii="PT Astra Serif" w:hAnsi="PT Astra Serif" w:cs="Times New Roman"/>
                <w:sz w:val="26"/>
                <w:szCs w:val="26"/>
              </w:rPr>
              <w:t xml:space="preserve"> 2483, которым утверждены аналогичные Правила.</w:t>
            </w:r>
          </w:p>
          <w:p w:rsidR="00DB6136" w:rsidRPr="00DB6136" w:rsidRDefault="00FC22C6" w:rsidP="00FC22C6">
            <w:pPr>
              <w:spacing w:after="0" w:line="240" w:lineRule="auto"/>
              <w:jc w:val="both"/>
              <w:rPr>
                <w:rFonts w:ascii="PT Astra Serif" w:hAnsi="PT Astra Serif" w:cs="Times New Roman"/>
                <w:b/>
                <w:sz w:val="26"/>
                <w:szCs w:val="26"/>
              </w:rPr>
            </w:pPr>
            <w:r w:rsidRPr="00B72842">
              <w:rPr>
                <w:rFonts w:ascii="PT Astra Serif" w:hAnsi="PT Astra Serif" w:cs="Times New Roman"/>
                <w:sz w:val="26"/>
                <w:szCs w:val="26"/>
              </w:rPr>
              <w:t xml:space="preserve">Постановление вступает в силу с 1 сентября 2026 г. и применяется с учетом положений части 7 статьи 6 Федерального закона от 24 июня 2025 г. </w:t>
            </w:r>
            <w:r w:rsidR="00CE7E06">
              <w:rPr>
                <w:rFonts w:ascii="PT Astra Serif" w:hAnsi="PT Astra Serif" w:cs="Times New Roman"/>
                <w:sz w:val="26"/>
                <w:szCs w:val="26"/>
              </w:rPr>
              <w:t>№</w:t>
            </w:r>
            <w:r w:rsidRPr="00B72842">
              <w:rPr>
                <w:rFonts w:ascii="PT Astra Serif" w:hAnsi="PT Astra Serif" w:cs="Times New Roman"/>
                <w:sz w:val="26"/>
                <w:szCs w:val="26"/>
              </w:rPr>
              <w:t xml:space="preserve"> 158-ФЗ </w:t>
            </w:r>
            <w:r w:rsidR="00CE7E06">
              <w:rPr>
                <w:rFonts w:ascii="PT Astra Serif" w:hAnsi="PT Astra Serif" w:cs="Times New Roman"/>
                <w:sz w:val="26"/>
                <w:szCs w:val="26"/>
              </w:rPr>
              <w:t>«</w:t>
            </w:r>
            <w:r w:rsidRPr="00B72842">
              <w:rPr>
                <w:rFonts w:ascii="PT Astra Serif" w:hAnsi="PT Astra Serif" w:cs="Times New Roman"/>
                <w:sz w:val="26"/>
                <w:szCs w:val="26"/>
              </w:rPr>
              <w:t>О внесении изменений в Бюджетный кодекс Российской Федерации и отдельные законодательные акты Российской Федерации</w:t>
            </w:r>
            <w:r w:rsidR="00CE7E06">
              <w:rPr>
                <w:rFonts w:ascii="PT Astra Serif" w:hAnsi="PT Astra Serif" w:cs="Times New Roman"/>
                <w:sz w:val="26"/>
                <w:szCs w:val="26"/>
              </w:rPr>
              <w:t>»</w:t>
            </w:r>
            <w:r w:rsidRPr="00B72842">
              <w:rPr>
                <w:rFonts w:ascii="PT Astra Serif" w:hAnsi="PT Astra Serif" w:cs="Times New Roman"/>
                <w:sz w:val="26"/>
                <w:szCs w:val="26"/>
              </w:rPr>
              <w:t>.</w:t>
            </w:r>
          </w:p>
        </w:tc>
        <w:tc>
          <w:tcPr>
            <w:tcW w:w="3119" w:type="dxa"/>
            <w:tcBorders>
              <w:top w:val="single" w:sz="4" w:space="0" w:color="000000"/>
              <w:left w:val="single" w:sz="4" w:space="0" w:color="000000"/>
              <w:bottom w:val="single" w:sz="4" w:space="0" w:color="000000"/>
              <w:right w:val="single" w:sz="4" w:space="0" w:color="000000"/>
            </w:tcBorders>
          </w:tcPr>
          <w:p w:rsidR="00DB6136" w:rsidRPr="00D86150" w:rsidRDefault="00C758DB" w:rsidP="00341D45">
            <w:pPr>
              <w:spacing w:after="0" w:line="240" w:lineRule="auto"/>
              <w:jc w:val="center"/>
              <w:rPr>
                <w:rFonts w:ascii="PT Astra Serif" w:hAnsi="PT Astra Serif" w:cs="Times New Roman"/>
                <w:sz w:val="26"/>
                <w:szCs w:val="26"/>
              </w:rPr>
            </w:pPr>
            <w:r>
              <w:rPr>
                <w:rFonts w:ascii="PT Astra Serif" w:hAnsi="PT Astra Serif" w:cs="Times New Roman"/>
                <w:sz w:val="26"/>
                <w:szCs w:val="26"/>
              </w:rPr>
              <w:t xml:space="preserve">Для </w:t>
            </w:r>
            <w:r w:rsidR="00341D45">
              <w:rPr>
                <w:rFonts w:ascii="PT Astra Serif" w:hAnsi="PT Astra Serif" w:cs="Times New Roman"/>
                <w:sz w:val="26"/>
                <w:szCs w:val="26"/>
              </w:rPr>
              <w:t>рассмотрения</w:t>
            </w:r>
          </w:p>
        </w:tc>
      </w:tr>
      <w:tr w:rsidR="00C07507"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C07507" w:rsidRPr="00F8367F" w:rsidRDefault="00C07507"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C07507" w:rsidRDefault="00FC22C6" w:rsidP="00D4607C">
            <w:pPr>
              <w:spacing w:after="0" w:line="240" w:lineRule="auto"/>
              <w:jc w:val="both"/>
              <w:rPr>
                <w:rFonts w:ascii="PT Astra Serif" w:hAnsi="PT Astra Serif" w:cs="Times New Roman"/>
                <w:b/>
                <w:sz w:val="26"/>
                <w:szCs w:val="26"/>
              </w:rPr>
            </w:pPr>
            <w:r w:rsidRPr="00FC22C6">
              <w:rPr>
                <w:rFonts w:ascii="PT Astra Serif" w:hAnsi="PT Astra Serif" w:cs="Times New Roman"/>
                <w:b/>
                <w:sz w:val="26"/>
                <w:szCs w:val="26"/>
              </w:rPr>
              <w:t xml:space="preserve">Постановление Правительства РФ от 27.07.2026 </w:t>
            </w:r>
            <w:r w:rsidR="00CE7E06">
              <w:rPr>
                <w:rFonts w:ascii="PT Astra Serif" w:hAnsi="PT Astra Serif" w:cs="Times New Roman"/>
                <w:b/>
                <w:sz w:val="26"/>
                <w:szCs w:val="26"/>
              </w:rPr>
              <w:t>№</w:t>
            </w:r>
            <w:r w:rsidRPr="00FC22C6">
              <w:rPr>
                <w:rFonts w:ascii="PT Astra Serif" w:hAnsi="PT Astra Serif" w:cs="Times New Roman"/>
                <w:b/>
                <w:sz w:val="26"/>
                <w:szCs w:val="26"/>
              </w:rPr>
              <w:t xml:space="preserve"> 940 </w:t>
            </w:r>
            <w:r w:rsidR="00CE7E06">
              <w:rPr>
                <w:rFonts w:ascii="PT Astra Serif" w:hAnsi="PT Astra Serif" w:cs="Times New Roman"/>
                <w:b/>
                <w:sz w:val="26"/>
                <w:szCs w:val="26"/>
              </w:rPr>
              <w:t>«</w:t>
            </w:r>
            <w:r w:rsidRPr="00FC22C6">
              <w:rPr>
                <w:rFonts w:ascii="PT Astra Serif" w:hAnsi="PT Astra Serif" w:cs="Times New Roman"/>
                <w:b/>
                <w:sz w:val="26"/>
                <w:szCs w:val="26"/>
              </w:rPr>
              <w:t>О внесении изменений в некоторые акты Правительства Российской Федерации</w:t>
            </w:r>
            <w:r w:rsidR="00CE7E06">
              <w:rPr>
                <w:rFonts w:ascii="PT Astra Serif" w:hAnsi="PT Astra Serif" w:cs="Times New Roman"/>
                <w:b/>
                <w:sz w:val="26"/>
                <w:szCs w:val="26"/>
              </w:rPr>
              <w:t>»</w:t>
            </w:r>
          </w:p>
          <w:p w:rsidR="00FC22C6" w:rsidRDefault="00FC22C6" w:rsidP="00D4607C">
            <w:pPr>
              <w:spacing w:after="0" w:line="240" w:lineRule="auto"/>
              <w:jc w:val="both"/>
              <w:rPr>
                <w:rFonts w:ascii="PT Astra Serif" w:hAnsi="PT Astra Serif" w:cs="Times New Roman"/>
                <w:b/>
                <w:sz w:val="26"/>
                <w:szCs w:val="26"/>
              </w:rPr>
            </w:pPr>
            <w:r w:rsidRPr="00FC22C6">
              <w:rPr>
                <w:rFonts w:ascii="PT Astra Serif" w:hAnsi="PT Astra Serif" w:cs="Times New Roman"/>
                <w:b/>
                <w:sz w:val="26"/>
                <w:szCs w:val="26"/>
              </w:rPr>
              <w:t>Начало действия документа - 04.08.2026.</w:t>
            </w:r>
          </w:p>
          <w:p w:rsidR="00FC22C6" w:rsidRPr="00B72842" w:rsidRDefault="00FC22C6" w:rsidP="00AE0B79">
            <w:pPr>
              <w:spacing w:after="0" w:line="240" w:lineRule="auto"/>
              <w:jc w:val="both"/>
              <w:rPr>
                <w:rFonts w:ascii="PT Astra Serif" w:hAnsi="PT Astra Serif" w:cs="Times New Roman"/>
                <w:sz w:val="26"/>
                <w:szCs w:val="26"/>
              </w:rPr>
            </w:pPr>
            <w:r w:rsidRPr="00B72842">
              <w:rPr>
                <w:rFonts w:ascii="PT Astra Serif" w:hAnsi="PT Astra Serif" w:cs="Times New Roman"/>
                <w:sz w:val="26"/>
                <w:szCs w:val="26"/>
              </w:rPr>
              <w:t>В</w:t>
            </w:r>
            <w:r w:rsidR="00B72842" w:rsidRPr="00B72842">
              <w:rPr>
                <w:rFonts w:ascii="PT Astra Serif" w:hAnsi="PT Astra Serif" w:cs="Times New Roman"/>
                <w:sz w:val="26"/>
                <w:szCs w:val="26"/>
              </w:rPr>
              <w:t>несены изменения в Правила</w:t>
            </w:r>
            <w:r w:rsidRPr="00B72842">
              <w:rPr>
                <w:rFonts w:ascii="PT Astra Serif" w:hAnsi="PT Astra Serif" w:cs="Times New Roman"/>
                <w:sz w:val="26"/>
                <w:szCs w:val="26"/>
              </w:rPr>
              <w:t xml:space="preserve">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 а также их использования и возврата, утвержденны</w:t>
            </w:r>
            <w:r w:rsidR="00AE0B79">
              <w:rPr>
                <w:rFonts w:ascii="PT Astra Serif" w:hAnsi="PT Astra Serif" w:cs="Times New Roman"/>
                <w:sz w:val="26"/>
                <w:szCs w:val="26"/>
              </w:rPr>
              <w:t>е</w:t>
            </w:r>
            <w:r w:rsidRPr="00B72842">
              <w:rPr>
                <w:rFonts w:ascii="PT Astra Serif" w:hAnsi="PT Astra Serif" w:cs="Times New Roman"/>
                <w:sz w:val="26"/>
                <w:szCs w:val="26"/>
              </w:rPr>
              <w:t xml:space="preserve"> постановлением Правительства Российской Федерации от 25 января 2025 г. </w:t>
            </w:r>
            <w:r w:rsidR="00CE7E06">
              <w:rPr>
                <w:rFonts w:ascii="PT Astra Serif" w:hAnsi="PT Astra Serif" w:cs="Times New Roman"/>
                <w:sz w:val="26"/>
                <w:szCs w:val="26"/>
              </w:rPr>
              <w:t>№</w:t>
            </w:r>
            <w:r w:rsidRPr="00B72842">
              <w:rPr>
                <w:rFonts w:ascii="PT Astra Serif" w:hAnsi="PT Astra Serif" w:cs="Times New Roman"/>
                <w:sz w:val="26"/>
                <w:szCs w:val="26"/>
              </w:rPr>
              <w:t xml:space="preserve"> 48</w:t>
            </w:r>
            <w:r w:rsidR="00AE0B79">
              <w:rPr>
                <w:rFonts w:ascii="PT Astra Serif" w:hAnsi="PT Astra Serif" w:cs="Times New Roman"/>
                <w:sz w:val="26"/>
                <w:szCs w:val="26"/>
              </w:rPr>
              <w:t>,</w:t>
            </w:r>
            <w:r w:rsidRPr="00B72842">
              <w:rPr>
                <w:rFonts w:ascii="PT Astra Serif" w:hAnsi="PT Astra Serif" w:cs="Times New Roman"/>
                <w:sz w:val="26"/>
                <w:szCs w:val="26"/>
              </w:rPr>
              <w:t xml:space="preserve"> </w:t>
            </w:r>
            <w:r w:rsidR="00AE0B79">
              <w:rPr>
                <w:rFonts w:ascii="PT Astra Serif" w:hAnsi="PT Astra Serif" w:cs="Times New Roman"/>
                <w:sz w:val="26"/>
                <w:szCs w:val="26"/>
              </w:rPr>
              <w:t xml:space="preserve">и </w:t>
            </w:r>
            <w:r w:rsidRPr="00B72842">
              <w:rPr>
                <w:rFonts w:ascii="PT Astra Serif" w:hAnsi="PT Astra Serif" w:cs="Times New Roman"/>
                <w:sz w:val="26"/>
                <w:szCs w:val="26"/>
              </w:rPr>
              <w:t xml:space="preserve">Правила отбора (одобрения) инфраструктурных проектов (мероприятий),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w:t>
            </w:r>
            <w:r w:rsidRPr="00B72842">
              <w:rPr>
                <w:rFonts w:ascii="PT Astra Serif" w:hAnsi="PT Astra Serif" w:cs="Times New Roman"/>
                <w:sz w:val="26"/>
                <w:szCs w:val="26"/>
              </w:rPr>
              <w:lastRenderedPageBreak/>
              <w:t>за счет временно свободных средств единого счета федерального бюджета, и изменения параметров (характеристик) отобранных (одобренных) инфраструктурных проектов (мероприятий), утвержденны</w:t>
            </w:r>
            <w:r w:rsidR="00AE0B79">
              <w:rPr>
                <w:rFonts w:ascii="PT Astra Serif" w:hAnsi="PT Astra Serif" w:cs="Times New Roman"/>
                <w:sz w:val="26"/>
                <w:szCs w:val="26"/>
              </w:rPr>
              <w:t>е</w:t>
            </w:r>
            <w:r w:rsidRPr="00B72842">
              <w:rPr>
                <w:rFonts w:ascii="PT Astra Serif" w:hAnsi="PT Astra Serif" w:cs="Times New Roman"/>
                <w:sz w:val="26"/>
                <w:szCs w:val="26"/>
              </w:rPr>
              <w:t xml:space="preserve"> постановлением Правительства Российской Федерации от 28 апреля 2025 г. </w:t>
            </w:r>
            <w:r w:rsidR="00CE7E06">
              <w:rPr>
                <w:rFonts w:ascii="PT Astra Serif" w:hAnsi="PT Astra Serif" w:cs="Times New Roman"/>
                <w:sz w:val="26"/>
                <w:szCs w:val="26"/>
              </w:rPr>
              <w:t>№</w:t>
            </w:r>
            <w:r w:rsidRPr="00B72842">
              <w:rPr>
                <w:rFonts w:ascii="PT Astra Serif" w:hAnsi="PT Astra Serif" w:cs="Times New Roman"/>
                <w:sz w:val="26"/>
                <w:szCs w:val="26"/>
              </w:rPr>
              <w:t xml:space="preserve"> 566 </w:t>
            </w:r>
          </w:p>
        </w:tc>
        <w:tc>
          <w:tcPr>
            <w:tcW w:w="3119" w:type="dxa"/>
            <w:tcBorders>
              <w:top w:val="single" w:sz="4" w:space="0" w:color="000000"/>
              <w:left w:val="single" w:sz="4" w:space="0" w:color="000000"/>
              <w:bottom w:val="single" w:sz="4" w:space="0" w:color="000000"/>
              <w:right w:val="single" w:sz="4" w:space="0" w:color="000000"/>
            </w:tcBorders>
          </w:tcPr>
          <w:p w:rsidR="00C07507" w:rsidRPr="00D86150" w:rsidRDefault="00C758DB" w:rsidP="00B72842">
            <w:pPr>
              <w:spacing w:after="0" w:line="240" w:lineRule="auto"/>
              <w:jc w:val="center"/>
              <w:rPr>
                <w:rFonts w:ascii="PT Astra Serif" w:hAnsi="PT Astra Serif" w:cs="Times New Roman"/>
                <w:sz w:val="26"/>
                <w:szCs w:val="26"/>
              </w:rPr>
            </w:pPr>
            <w:r w:rsidRPr="00C758DB">
              <w:rPr>
                <w:rFonts w:ascii="PT Astra Serif" w:hAnsi="PT Astra Serif" w:cs="Times New Roman"/>
                <w:sz w:val="26"/>
                <w:szCs w:val="26"/>
              </w:rPr>
              <w:lastRenderedPageBreak/>
              <w:t xml:space="preserve">Для </w:t>
            </w:r>
            <w:r w:rsidR="00B72842">
              <w:rPr>
                <w:rFonts w:ascii="PT Astra Serif" w:hAnsi="PT Astra Serif" w:cs="Times New Roman"/>
                <w:sz w:val="26"/>
                <w:szCs w:val="26"/>
              </w:rPr>
              <w:t>рассмотрения</w:t>
            </w:r>
          </w:p>
        </w:tc>
      </w:tr>
      <w:tr w:rsidR="005B1B53" w:rsidRPr="003A4F4D" w:rsidTr="00CE7E06">
        <w:trPr>
          <w:trHeight w:val="2085"/>
        </w:trPr>
        <w:tc>
          <w:tcPr>
            <w:tcW w:w="993" w:type="dxa"/>
            <w:tcBorders>
              <w:top w:val="single" w:sz="4" w:space="0" w:color="000000"/>
              <w:left w:val="single" w:sz="4" w:space="0" w:color="000000"/>
              <w:bottom w:val="single" w:sz="4" w:space="0" w:color="000000"/>
              <w:right w:val="single" w:sz="4" w:space="0" w:color="000000"/>
            </w:tcBorders>
          </w:tcPr>
          <w:p w:rsidR="005B1B53" w:rsidRPr="00F8367F" w:rsidRDefault="005B1B53"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1B53" w:rsidRDefault="00FC22C6" w:rsidP="00D4607C">
            <w:pPr>
              <w:spacing w:after="0" w:line="240" w:lineRule="auto"/>
              <w:jc w:val="both"/>
              <w:rPr>
                <w:rFonts w:ascii="PT Astra Serif" w:hAnsi="PT Astra Serif" w:cs="Times New Roman"/>
                <w:b/>
                <w:sz w:val="26"/>
                <w:szCs w:val="26"/>
              </w:rPr>
            </w:pPr>
            <w:r w:rsidRPr="00FC22C6">
              <w:rPr>
                <w:rFonts w:ascii="PT Astra Serif" w:hAnsi="PT Astra Serif" w:cs="Times New Roman"/>
                <w:b/>
                <w:sz w:val="26"/>
                <w:szCs w:val="26"/>
              </w:rPr>
              <w:t xml:space="preserve">Распоряжение Правительства РФ от 30.07.2026 </w:t>
            </w:r>
            <w:r w:rsidR="00CE7E06">
              <w:rPr>
                <w:rFonts w:ascii="PT Astra Serif" w:hAnsi="PT Astra Serif" w:cs="Times New Roman"/>
                <w:b/>
                <w:sz w:val="26"/>
                <w:szCs w:val="26"/>
              </w:rPr>
              <w:t>№</w:t>
            </w:r>
            <w:r w:rsidRPr="00FC22C6">
              <w:rPr>
                <w:rFonts w:ascii="PT Astra Serif" w:hAnsi="PT Astra Serif" w:cs="Times New Roman"/>
                <w:b/>
                <w:sz w:val="26"/>
                <w:szCs w:val="26"/>
              </w:rPr>
              <w:t xml:space="preserve"> 2032-р &lt;Об утверждении распределения предоставляемых в 2026 году субвенций на оплату жилищно-коммунальных услуг отдельным категориям граждан бюджетам субъектов Российской Федерации и бюджету г. Байконура&gt;</w:t>
            </w:r>
          </w:p>
          <w:p w:rsidR="00FC22C6" w:rsidRDefault="00FC22C6" w:rsidP="00D4607C">
            <w:pPr>
              <w:spacing w:after="0" w:line="240" w:lineRule="auto"/>
              <w:jc w:val="both"/>
              <w:rPr>
                <w:rFonts w:ascii="PT Astra Serif" w:hAnsi="PT Astra Serif" w:cs="Times New Roman"/>
                <w:b/>
                <w:sz w:val="26"/>
                <w:szCs w:val="26"/>
              </w:rPr>
            </w:pPr>
            <w:r w:rsidRPr="00FC22C6">
              <w:rPr>
                <w:rFonts w:ascii="PT Astra Serif" w:hAnsi="PT Astra Serif" w:cs="Times New Roman"/>
                <w:b/>
                <w:sz w:val="26"/>
                <w:szCs w:val="26"/>
              </w:rPr>
              <w:t>Начало действия документа - 30.07.2026.</w:t>
            </w:r>
          </w:p>
          <w:p w:rsidR="00FC22C6" w:rsidRPr="00AE0B79" w:rsidRDefault="00AE0B79" w:rsidP="00FC22C6">
            <w:pPr>
              <w:spacing w:after="0" w:line="240" w:lineRule="auto"/>
              <w:jc w:val="both"/>
              <w:rPr>
                <w:rFonts w:ascii="PT Astra Serif" w:hAnsi="PT Astra Serif" w:cs="Times New Roman"/>
                <w:sz w:val="26"/>
                <w:szCs w:val="26"/>
              </w:rPr>
            </w:pPr>
            <w:r w:rsidRPr="00AE0B79">
              <w:rPr>
                <w:rFonts w:ascii="PT Astra Serif" w:hAnsi="PT Astra Serif" w:cs="Times New Roman"/>
                <w:sz w:val="26"/>
                <w:szCs w:val="26"/>
              </w:rPr>
              <w:t xml:space="preserve">Утверждено </w:t>
            </w:r>
            <w:r w:rsidR="00FC22C6" w:rsidRPr="00AE0B79">
              <w:rPr>
                <w:rFonts w:ascii="PT Astra Serif" w:hAnsi="PT Astra Serif" w:cs="Times New Roman"/>
                <w:sz w:val="26"/>
                <w:szCs w:val="26"/>
              </w:rPr>
              <w:t>распределение предоставляемых в 2026 году субвенций на оплату жилищно-коммунальных услуг отдельным категориям граждан бюджетам субъектов Российской Федерации и бюджету г. Байконура.</w:t>
            </w:r>
          </w:p>
          <w:p w:rsidR="00FC22C6" w:rsidRPr="00DB6136" w:rsidRDefault="00FC22C6" w:rsidP="00D4607C">
            <w:pPr>
              <w:spacing w:after="0" w:line="240" w:lineRule="auto"/>
              <w:jc w:val="both"/>
              <w:rPr>
                <w:rFonts w:ascii="PT Astra Serif" w:hAnsi="PT Astra Serif" w:cs="Times New Roman"/>
                <w:b/>
                <w:sz w:val="26"/>
                <w:szCs w:val="26"/>
              </w:rPr>
            </w:pPr>
          </w:p>
        </w:tc>
        <w:tc>
          <w:tcPr>
            <w:tcW w:w="3119" w:type="dxa"/>
            <w:tcBorders>
              <w:top w:val="single" w:sz="4" w:space="0" w:color="000000"/>
              <w:left w:val="single" w:sz="4" w:space="0" w:color="000000"/>
              <w:bottom w:val="single" w:sz="4" w:space="0" w:color="000000"/>
              <w:right w:val="single" w:sz="4" w:space="0" w:color="000000"/>
            </w:tcBorders>
          </w:tcPr>
          <w:p w:rsidR="005B1B53" w:rsidRPr="00D86150" w:rsidRDefault="00C758DB" w:rsidP="00AE0B79">
            <w:pPr>
              <w:spacing w:after="0" w:line="240" w:lineRule="auto"/>
              <w:jc w:val="center"/>
              <w:rPr>
                <w:rFonts w:ascii="PT Astra Serif" w:hAnsi="PT Astra Serif" w:cs="Times New Roman"/>
                <w:sz w:val="26"/>
                <w:szCs w:val="26"/>
              </w:rPr>
            </w:pPr>
            <w:r w:rsidRPr="00C758DB">
              <w:rPr>
                <w:rFonts w:ascii="PT Astra Serif" w:hAnsi="PT Astra Serif" w:cs="Times New Roman"/>
                <w:sz w:val="26"/>
                <w:szCs w:val="26"/>
              </w:rPr>
              <w:t xml:space="preserve">Для </w:t>
            </w:r>
            <w:r w:rsidR="00AE0B79">
              <w:rPr>
                <w:rFonts w:ascii="PT Astra Serif" w:hAnsi="PT Astra Serif" w:cs="Times New Roman"/>
                <w:sz w:val="26"/>
                <w:szCs w:val="26"/>
              </w:rPr>
              <w:t>сведения</w:t>
            </w:r>
          </w:p>
        </w:tc>
      </w:tr>
      <w:tr w:rsidR="005B1B53"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5B1B53" w:rsidRPr="00F8367F" w:rsidRDefault="005B1B53"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5B1B53" w:rsidRDefault="00FC22C6" w:rsidP="00D4607C">
            <w:pPr>
              <w:spacing w:after="0" w:line="240" w:lineRule="auto"/>
              <w:jc w:val="both"/>
              <w:rPr>
                <w:rFonts w:ascii="PT Astra Serif" w:hAnsi="PT Astra Serif" w:cs="Times New Roman"/>
                <w:b/>
                <w:sz w:val="26"/>
                <w:szCs w:val="26"/>
              </w:rPr>
            </w:pPr>
            <w:r w:rsidRPr="00FC22C6">
              <w:rPr>
                <w:rFonts w:ascii="PT Astra Serif" w:hAnsi="PT Astra Serif" w:cs="Times New Roman"/>
                <w:b/>
                <w:sz w:val="26"/>
                <w:szCs w:val="26"/>
              </w:rPr>
              <w:t xml:space="preserve">Распоряжение Правительства РФ от 29.07.2026 </w:t>
            </w:r>
            <w:r w:rsidR="00CE7E06">
              <w:rPr>
                <w:rFonts w:ascii="PT Astra Serif" w:hAnsi="PT Astra Serif" w:cs="Times New Roman"/>
                <w:b/>
                <w:sz w:val="26"/>
                <w:szCs w:val="26"/>
              </w:rPr>
              <w:t>№</w:t>
            </w:r>
            <w:r w:rsidRPr="00FC22C6">
              <w:rPr>
                <w:rFonts w:ascii="PT Astra Serif" w:hAnsi="PT Astra Serif" w:cs="Times New Roman"/>
                <w:b/>
                <w:sz w:val="26"/>
                <w:szCs w:val="26"/>
              </w:rPr>
              <w:t xml:space="preserve"> 2017-р &lt;Об отмене Распоряжения Правительства РФ от 25.07.2025 </w:t>
            </w:r>
            <w:r w:rsidR="00CE7E06">
              <w:rPr>
                <w:rFonts w:ascii="PT Astra Serif" w:hAnsi="PT Astra Serif" w:cs="Times New Roman"/>
                <w:b/>
                <w:sz w:val="26"/>
                <w:szCs w:val="26"/>
              </w:rPr>
              <w:t>№</w:t>
            </w:r>
            <w:r w:rsidRPr="00FC22C6">
              <w:rPr>
                <w:rFonts w:ascii="PT Astra Serif" w:hAnsi="PT Astra Serif" w:cs="Times New Roman"/>
                <w:b/>
                <w:sz w:val="26"/>
                <w:szCs w:val="26"/>
              </w:rPr>
              <w:t xml:space="preserve"> 2006-р&gt;</w:t>
            </w:r>
          </w:p>
          <w:p w:rsidR="00FC22C6" w:rsidRDefault="00A33458" w:rsidP="00D4607C">
            <w:pPr>
              <w:spacing w:after="0" w:line="240" w:lineRule="auto"/>
              <w:jc w:val="both"/>
              <w:rPr>
                <w:rFonts w:ascii="PT Astra Serif" w:hAnsi="PT Astra Serif" w:cs="Times New Roman"/>
                <w:b/>
                <w:sz w:val="26"/>
                <w:szCs w:val="26"/>
              </w:rPr>
            </w:pPr>
            <w:r w:rsidRPr="00A33458">
              <w:rPr>
                <w:rFonts w:ascii="PT Astra Serif" w:hAnsi="PT Astra Serif" w:cs="Times New Roman"/>
                <w:b/>
                <w:sz w:val="26"/>
                <w:szCs w:val="26"/>
              </w:rPr>
              <w:t>Начало действия документа - 01.01.2027.</w:t>
            </w:r>
          </w:p>
          <w:p w:rsidR="00FC22C6" w:rsidRPr="00AE0B79" w:rsidRDefault="00FC22C6" w:rsidP="00AE0B79">
            <w:pPr>
              <w:spacing w:after="0" w:line="240" w:lineRule="auto"/>
              <w:jc w:val="both"/>
              <w:rPr>
                <w:rFonts w:ascii="PT Astra Serif" w:hAnsi="PT Astra Serif" w:cs="Times New Roman"/>
                <w:sz w:val="26"/>
                <w:szCs w:val="26"/>
              </w:rPr>
            </w:pPr>
            <w:r w:rsidRPr="00AE0B79">
              <w:rPr>
                <w:rFonts w:ascii="PT Astra Serif" w:hAnsi="PT Astra Serif" w:cs="Times New Roman"/>
                <w:sz w:val="26"/>
                <w:szCs w:val="26"/>
              </w:rPr>
              <w:t>Призна</w:t>
            </w:r>
            <w:r w:rsidR="00AE0B79" w:rsidRPr="00AE0B79">
              <w:rPr>
                <w:rFonts w:ascii="PT Astra Serif" w:hAnsi="PT Astra Serif" w:cs="Times New Roman"/>
                <w:sz w:val="26"/>
                <w:szCs w:val="26"/>
              </w:rPr>
              <w:t>но</w:t>
            </w:r>
            <w:r w:rsidRPr="00AE0B79">
              <w:rPr>
                <w:rFonts w:ascii="PT Astra Serif" w:hAnsi="PT Astra Serif" w:cs="Times New Roman"/>
                <w:sz w:val="26"/>
                <w:szCs w:val="26"/>
              </w:rPr>
              <w:t xml:space="preserve"> утратившим силу распоряжение Правительства Российской Федерации от 25 июля 2025 г. </w:t>
            </w:r>
            <w:r w:rsidR="00CE7E06">
              <w:rPr>
                <w:rFonts w:ascii="PT Astra Serif" w:hAnsi="PT Astra Serif" w:cs="Times New Roman"/>
                <w:sz w:val="26"/>
                <w:szCs w:val="26"/>
              </w:rPr>
              <w:t>№</w:t>
            </w:r>
            <w:r w:rsidRPr="00AE0B79">
              <w:rPr>
                <w:rFonts w:ascii="PT Astra Serif" w:hAnsi="PT Astra Serif" w:cs="Times New Roman"/>
                <w:sz w:val="26"/>
                <w:szCs w:val="26"/>
              </w:rPr>
              <w:t xml:space="preserve"> 2006-р&lt;Об утверждении предельных уровней </w:t>
            </w:r>
            <w:proofErr w:type="spellStart"/>
            <w:r w:rsidRPr="00AE0B79">
              <w:rPr>
                <w:rFonts w:ascii="PT Astra Serif" w:hAnsi="PT Astra Serif" w:cs="Times New Roman"/>
                <w:sz w:val="26"/>
                <w:szCs w:val="26"/>
              </w:rPr>
              <w:t>софинансирования</w:t>
            </w:r>
            <w:proofErr w:type="spellEnd"/>
            <w:r w:rsidRPr="00AE0B79">
              <w:rPr>
                <w:rFonts w:ascii="PT Astra Serif" w:hAnsi="PT Astra Serif" w:cs="Times New Roman"/>
                <w:sz w:val="26"/>
                <w:szCs w:val="26"/>
              </w:rPr>
              <w:t xml:space="preserve"> расходного обязательства субъекта Российской Федерации, г. Байконура и федеральной территории </w:t>
            </w:r>
            <w:r w:rsidR="00CE7E06">
              <w:rPr>
                <w:rFonts w:ascii="PT Astra Serif" w:hAnsi="PT Astra Serif" w:cs="Times New Roman"/>
                <w:sz w:val="26"/>
                <w:szCs w:val="26"/>
              </w:rPr>
              <w:t>«</w:t>
            </w:r>
            <w:r w:rsidRPr="00AE0B79">
              <w:rPr>
                <w:rFonts w:ascii="PT Astra Serif" w:hAnsi="PT Astra Serif" w:cs="Times New Roman"/>
                <w:sz w:val="26"/>
                <w:szCs w:val="26"/>
              </w:rPr>
              <w:t>Сириус</w:t>
            </w:r>
            <w:r w:rsidR="00CE7E06">
              <w:rPr>
                <w:rFonts w:ascii="PT Astra Serif" w:hAnsi="PT Astra Serif" w:cs="Times New Roman"/>
                <w:sz w:val="26"/>
                <w:szCs w:val="26"/>
              </w:rPr>
              <w:t>»</w:t>
            </w:r>
            <w:r w:rsidRPr="00AE0B79">
              <w:rPr>
                <w:rFonts w:ascii="PT Astra Serif" w:hAnsi="PT Astra Serif" w:cs="Times New Roman"/>
                <w:sz w:val="26"/>
                <w:szCs w:val="26"/>
              </w:rPr>
              <w:t xml:space="preserve"> из федерального бюджета, а также в отношении субсидий, предоставляемых в целях </w:t>
            </w:r>
            <w:proofErr w:type="spellStart"/>
            <w:r w:rsidRPr="00AE0B79">
              <w:rPr>
                <w:rFonts w:ascii="PT Astra Serif" w:hAnsi="PT Astra Serif" w:cs="Times New Roman"/>
                <w:sz w:val="26"/>
                <w:szCs w:val="26"/>
              </w:rPr>
              <w:t>софинансирования</w:t>
            </w:r>
            <w:proofErr w:type="spellEnd"/>
            <w:r w:rsidRPr="00AE0B79">
              <w:rPr>
                <w:rFonts w:ascii="PT Astra Serif" w:hAnsi="PT Astra Serif" w:cs="Times New Roman"/>
                <w:sz w:val="26"/>
                <w:szCs w:val="26"/>
              </w:rPr>
              <w:t xml:space="preserve"> расходных обязательств, возникших при реализации региональных проектов, направленных на реализацию федеральных проектов, входящих в состав национальных проектов, утвержденных на основании и во исполнение национальных целей, определенных Указом Президента РФ от 07.05.2024 </w:t>
            </w:r>
            <w:r w:rsidR="00CE7E06">
              <w:rPr>
                <w:rFonts w:ascii="PT Astra Serif" w:hAnsi="PT Astra Serif" w:cs="Times New Roman"/>
                <w:sz w:val="26"/>
                <w:szCs w:val="26"/>
              </w:rPr>
              <w:t>№</w:t>
            </w:r>
            <w:r w:rsidRPr="00AE0B79">
              <w:rPr>
                <w:rFonts w:ascii="PT Astra Serif" w:hAnsi="PT Astra Serif" w:cs="Times New Roman"/>
                <w:sz w:val="26"/>
                <w:szCs w:val="26"/>
              </w:rPr>
              <w:t xml:space="preserve"> 309, а также в целях реализации государственных программ Российской Федерации </w:t>
            </w:r>
            <w:r w:rsidR="00CE7E06">
              <w:rPr>
                <w:rFonts w:ascii="PT Astra Serif" w:hAnsi="PT Astra Serif" w:cs="Times New Roman"/>
                <w:sz w:val="26"/>
                <w:szCs w:val="26"/>
              </w:rPr>
              <w:t>«</w:t>
            </w:r>
            <w:r w:rsidRPr="00AE0B79">
              <w:rPr>
                <w:rFonts w:ascii="PT Astra Serif" w:hAnsi="PT Astra Serif" w:cs="Times New Roman"/>
                <w:sz w:val="26"/>
                <w:szCs w:val="26"/>
              </w:rPr>
              <w:t>Комплексное развитие сельских территорий</w:t>
            </w:r>
            <w:r w:rsidR="00CE7E06">
              <w:rPr>
                <w:rFonts w:ascii="PT Astra Serif" w:hAnsi="PT Astra Serif" w:cs="Times New Roman"/>
                <w:sz w:val="26"/>
                <w:szCs w:val="26"/>
              </w:rPr>
              <w:t>»</w:t>
            </w:r>
            <w:r w:rsidRPr="00AE0B79">
              <w:rPr>
                <w:rFonts w:ascii="PT Astra Serif" w:hAnsi="PT Astra Serif" w:cs="Times New Roman"/>
                <w:sz w:val="26"/>
                <w:szCs w:val="26"/>
              </w:rPr>
              <w:t xml:space="preserve"> и </w:t>
            </w:r>
            <w:r w:rsidR="00CE7E06">
              <w:rPr>
                <w:rFonts w:ascii="PT Astra Serif" w:hAnsi="PT Astra Serif" w:cs="Times New Roman"/>
                <w:sz w:val="26"/>
                <w:szCs w:val="26"/>
              </w:rPr>
              <w:t>«</w:t>
            </w:r>
            <w:r w:rsidRPr="00AE0B79">
              <w:rPr>
                <w:rFonts w:ascii="PT Astra Serif" w:hAnsi="PT Astra Serif" w:cs="Times New Roman"/>
                <w:sz w:val="26"/>
                <w:szCs w:val="26"/>
              </w:rPr>
              <w:t>Социально-экономическое развитие Дальневосточного федерального округа</w:t>
            </w:r>
            <w:r w:rsidR="00CE7E06">
              <w:rPr>
                <w:rFonts w:ascii="PT Astra Serif" w:hAnsi="PT Astra Serif" w:cs="Times New Roman"/>
                <w:sz w:val="26"/>
                <w:szCs w:val="26"/>
              </w:rPr>
              <w:t>»</w:t>
            </w:r>
            <w:r w:rsidRPr="00AE0B79">
              <w:rPr>
                <w:rFonts w:ascii="PT Astra Serif" w:hAnsi="PT Astra Serif" w:cs="Times New Roman"/>
                <w:sz w:val="26"/>
                <w:szCs w:val="26"/>
              </w:rPr>
              <w:t>, на 2026 год и плановый период 2027 и 2028 годов&gt;</w:t>
            </w:r>
          </w:p>
        </w:tc>
        <w:tc>
          <w:tcPr>
            <w:tcW w:w="3119" w:type="dxa"/>
            <w:tcBorders>
              <w:top w:val="single" w:sz="4" w:space="0" w:color="000000"/>
              <w:left w:val="single" w:sz="4" w:space="0" w:color="000000"/>
              <w:bottom w:val="single" w:sz="4" w:space="0" w:color="000000"/>
              <w:right w:val="single" w:sz="4" w:space="0" w:color="000000"/>
            </w:tcBorders>
          </w:tcPr>
          <w:p w:rsidR="005B1B53" w:rsidRPr="00D86150" w:rsidRDefault="00C758DB" w:rsidP="00DB613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B72842"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B72842" w:rsidRPr="00F8367F" w:rsidRDefault="00B7284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B72842" w:rsidRPr="00B72842" w:rsidRDefault="00B72842" w:rsidP="00B72842">
            <w:pPr>
              <w:spacing w:after="0" w:line="240" w:lineRule="auto"/>
              <w:jc w:val="both"/>
              <w:rPr>
                <w:rFonts w:ascii="PT Astra Serif" w:hAnsi="PT Astra Serif" w:cs="Times New Roman"/>
                <w:b/>
                <w:sz w:val="26"/>
                <w:szCs w:val="26"/>
              </w:rPr>
            </w:pPr>
            <w:r w:rsidRPr="00B72842">
              <w:rPr>
                <w:rFonts w:ascii="PT Astra Serif" w:hAnsi="PT Astra Serif" w:cs="Times New Roman"/>
                <w:b/>
                <w:sz w:val="26"/>
                <w:szCs w:val="26"/>
              </w:rPr>
              <w:t xml:space="preserve">Приказ Минфина России от 01.06.2026 </w:t>
            </w:r>
            <w:r w:rsidR="00CE7E06">
              <w:rPr>
                <w:rFonts w:ascii="PT Astra Serif" w:hAnsi="PT Astra Serif" w:cs="Times New Roman"/>
                <w:b/>
                <w:sz w:val="26"/>
                <w:szCs w:val="26"/>
              </w:rPr>
              <w:t>№</w:t>
            </w:r>
            <w:r w:rsidRPr="00B72842">
              <w:rPr>
                <w:rFonts w:ascii="PT Astra Serif" w:hAnsi="PT Astra Serif" w:cs="Times New Roman"/>
                <w:b/>
                <w:sz w:val="26"/>
                <w:szCs w:val="26"/>
              </w:rPr>
              <w:t xml:space="preserve"> 69н</w:t>
            </w:r>
          </w:p>
          <w:p w:rsidR="00B72842" w:rsidRPr="00B72842" w:rsidRDefault="00CE7E06" w:rsidP="00B7284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72842" w:rsidRPr="00B72842">
              <w:rPr>
                <w:rFonts w:ascii="PT Astra Serif" w:hAnsi="PT Astra Serif" w:cs="Times New Roman"/>
                <w:b/>
                <w:sz w:val="26"/>
                <w:szCs w:val="26"/>
              </w:rPr>
              <w:t xml:space="preserve">О внесении изменений в Порядок формирования (внесения изменений) и представления главными распорядителями средств федерального бюджета обоснований бюджетных ассигнований по расходам федерального бюджета, утвержденный приказом Министерства финансов Российской Федерации от 24 июня 2025 г. </w:t>
            </w:r>
            <w:r>
              <w:rPr>
                <w:rFonts w:ascii="PT Astra Serif" w:hAnsi="PT Astra Serif" w:cs="Times New Roman"/>
                <w:b/>
                <w:sz w:val="26"/>
                <w:szCs w:val="26"/>
              </w:rPr>
              <w:t>№</w:t>
            </w:r>
            <w:r w:rsidR="00B72842" w:rsidRPr="00B72842">
              <w:rPr>
                <w:rFonts w:ascii="PT Astra Serif" w:hAnsi="PT Astra Serif" w:cs="Times New Roman"/>
                <w:b/>
                <w:sz w:val="26"/>
                <w:szCs w:val="26"/>
              </w:rPr>
              <w:t xml:space="preserve"> 79н</w:t>
            </w:r>
            <w:r>
              <w:rPr>
                <w:rFonts w:ascii="PT Astra Serif" w:hAnsi="PT Astra Serif" w:cs="Times New Roman"/>
                <w:b/>
                <w:sz w:val="26"/>
                <w:szCs w:val="26"/>
              </w:rPr>
              <w:t>»</w:t>
            </w:r>
          </w:p>
          <w:p w:rsidR="00B72842" w:rsidRDefault="00B72842" w:rsidP="00B72842">
            <w:pPr>
              <w:spacing w:after="0" w:line="240" w:lineRule="auto"/>
              <w:jc w:val="both"/>
              <w:rPr>
                <w:rFonts w:ascii="PT Astra Serif" w:hAnsi="PT Astra Serif" w:cs="Times New Roman"/>
                <w:b/>
                <w:sz w:val="26"/>
                <w:szCs w:val="26"/>
              </w:rPr>
            </w:pPr>
            <w:r w:rsidRPr="00B72842">
              <w:rPr>
                <w:rFonts w:ascii="PT Astra Serif" w:hAnsi="PT Astra Serif" w:cs="Times New Roman"/>
                <w:b/>
                <w:sz w:val="26"/>
                <w:szCs w:val="26"/>
              </w:rPr>
              <w:t xml:space="preserve">Зарегистрировано в Минюсте России 28.07.2026 </w:t>
            </w:r>
            <w:r w:rsidR="00CE7E06">
              <w:rPr>
                <w:rFonts w:ascii="PT Astra Serif" w:hAnsi="PT Astra Serif" w:cs="Times New Roman"/>
                <w:b/>
                <w:sz w:val="26"/>
                <w:szCs w:val="26"/>
              </w:rPr>
              <w:t>№</w:t>
            </w:r>
            <w:r w:rsidRPr="00B72842">
              <w:rPr>
                <w:rFonts w:ascii="PT Astra Serif" w:hAnsi="PT Astra Serif" w:cs="Times New Roman"/>
                <w:b/>
                <w:sz w:val="26"/>
                <w:szCs w:val="26"/>
              </w:rPr>
              <w:t xml:space="preserve"> 87649.</w:t>
            </w:r>
          </w:p>
          <w:p w:rsidR="00AE0B79" w:rsidRPr="00AE0B79" w:rsidRDefault="00AE0B79" w:rsidP="00B72842">
            <w:pPr>
              <w:spacing w:after="0" w:line="240" w:lineRule="auto"/>
              <w:jc w:val="both"/>
              <w:rPr>
                <w:rFonts w:ascii="PT Astra Serif" w:hAnsi="PT Astra Serif" w:cs="Times New Roman"/>
                <w:sz w:val="26"/>
                <w:szCs w:val="26"/>
              </w:rPr>
            </w:pPr>
            <w:r w:rsidRPr="00AE0B79">
              <w:rPr>
                <w:rFonts w:ascii="PT Astra Serif" w:hAnsi="PT Astra Serif" w:cs="Times New Roman"/>
                <w:sz w:val="26"/>
                <w:szCs w:val="26"/>
              </w:rPr>
              <w:lastRenderedPageBreak/>
              <w:t>Утверждены изменения в порядок формирования обоснований бюджетных ассигнований по расходам федерального бюджета.</w:t>
            </w:r>
          </w:p>
          <w:p w:rsidR="00B72842" w:rsidRPr="00AE0B79" w:rsidRDefault="00B72842" w:rsidP="00B72842">
            <w:pPr>
              <w:spacing w:after="0" w:line="240" w:lineRule="auto"/>
              <w:jc w:val="both"/>
              <w:rPr>
                <w:rFonts w:ascii="PT Astra Serif" w:hAnsi="PT Astra Serif" w:cs="Times New Roman"/>
                <w:sz w:val="26"/>
                <w:szCs w:val="26"/>
              </w:rPr>
            </w:pPr>
            <w:r w:rsidRPr="00AE0B79">
              <w:rPr>
                <w:rFonts w:ascii="PT Astra Serif" w:hAnsi="PT Astra Serif" w:cs="Times New Roman"/>
                <w:sz w:val="26"/>
                <w:szCs w:val="26"/>
              </w:rPr>
              <w:t>Приказ вносит ряд дополнений, которые касаются формирования дополнительных сведений к обоснованиям бюджетных ассигнований в разрезе получателей средств федерального бюджета, а также представления документов, содержащих расчеты объемов бюджетных ассигнований и пояснения к ним.</w:t>
            </w:r>
          </w:p>
          <w:p w:rsidR="00B72842" w:rsidRPr="00AE0B79" w:rsidRDefault="00B72842" w:rsidP="00B72842">
            <w:pPr>
              <w:spacing w:after="0" w:line="240" w:lineRule="auto"/>
              <w:jc w:val="both"/>
              <w:rPr>
                <w:rFonts w:ascii="PT Astra Serif" w:hAnsi="PT Astra Serif" w:cs="Times New Roman"/>
                <w:sz w:val="26"/>
                <w:szCs w:val="26"/>
              </w:rPr>
            </w:pPr>
            <w:r w:rsidRPr="00AE0B79">
              <w:rPr>
                <w:rFonts w:ascii="PT Astra Serif" w:hAnsi="PT Astra Serif" w:cs="Times New Roman"/>
                <w:sz w:val="26"/>
                <w:szCs w:val="26"/>
              </w:rPr>
              <w:t xml:space="preserve">Установлено, что обоснования бюджетных ассигнований на предоставление субсидий федеральным госучреждениям для проведения научных исследований формируются по научным темам исследований (разработок), включаемых в проекты планов работ научных организаций и образовательных организаций высшего образования, при наличии заключений ФГБУ </w:t>
            </w:r>
            <w:r w:rsidR="00CE7E06">
              <w:rPr>
                <w:rFonts w:ascii="PT Astra Serif" w:hAnsi="PT Astra Serif" w:cs="Times New Roman"/>
                <w:sz w:val="26"/>
                <w:szCs w:val="26"/>
              </w:rPr>
              <w:t>«</w:t>
            </w:r>
            <w:r w:rsidRPr="00AE0B79">
              <w:rPr>
                <w:rFonts w:ascii="PT Astra Serif" w:hAnsi="PT Astra Serif" w:cs="Times New Roman"/>
                <w:sz w:val="26"/>
                <w:szCs w:val="26"/>
              </w:rPr>
              <w:t>Российская академия наук</w:t>
            </w:r>
            <w:r w:rsidR="00CE7E06">
              <w:rPr>
                <w:rFonts w:ascii="PT Astra Serif" w:hAnsi="PT Astra Serif" w:cs="Times New Roman"/>
                <w:sz w:val="26"/>
                <w:szCs w:val="26"/>
              </w:rPr>
              <w:t>»</w:t>
            </w:r>
            <w:r w:rsidRPr="00AE0B79">
              <w:rPr>
                <w:rFonts w:ascii="PT Astra Serif" w:hAnsi="PT Astra Serif" w:cs="Times New Roman"/>
                <w:sz w:val="26"/>
                <w:szCs w:val="26"/>
              </w:rPr>
              <w:t>, содержащих вывод о целесообразности финансирования научных тем за счет средств федерального бюджета.</w:t>
            </w:r>
          </w:p>
          <w:p w:rsidR="00B72842" w:rsidRPr="00AE0B79" w:rsidRDefault="00B72842" w:rsidP="00B72842">
            <w:pPr>
              <w:spacing w:after="0" w:line="240" w:lineRule="auto"/>
              <w:jc w:val="both"/>
              <w:rPr>
                <w:rFonts w:ascii="PT Astra Serif" w:hAnsi="PT Astra Serif" w:cs="Times New Roman"/>
                <w:sz w:val="26"/>
                <w:szCs w:val="26"/>
              </w:rPr>
            </w:pPr>
            <w:r w:rsidRPr="00AE0B79">
              <w:rPr>
                <w:rFonts w:ascii="PT Astra Serif" w:hAnsi="PT Astra Serif" w:cs="Times New Roman"/>
                <w:sz w:val="26"/>
                <w:szCs w:val="26"/>
              </w:rPr>
              <w:t xml:space="preserve">Изложены в новой редакции формы обоснований, предусмотренные приложениями </w:t>
            </w:r>
            <w:r w:rsidR="00CE7E06">
              <w:rPr>
                <w:rFonts w:ascii="PT Astra Serif" w:hAnsi="PT Astra Serif" w:cs="Times New Roman"/>
                <w:sz w:val="26"/>
                <w:szCs w:val="26"/>
              </w:rPr>
              <w:t>№</w:t>
            </w:r>
            <w:r w:rsidRPr="00AE0B79">
              <w:rPr>
                <w:rFonts w:ascii="PT Astra Serif" w:hAnsi="PT Astra Serif" w:cs="Times New Roman"/>
                <w:sz w:val="26"/>
                <w:szCs w:val="26"/>
              </w:rPr>
              <w:t xml:space="preserve"> 1, 4, 5, 40, 41, 64, 71, 72, 73, 79, 81, 84.</w:t>
            </w:r>
          </w:p>
          <w:p w:rsidR="00B72842" w:rsidRPr="00B60B6F" w:rsidRDefault="00B72842" w:rsidP="00B72842">
            <w:pPr>
              <w:spacing w:after="0" w:line="240" w:lineRule="auto"/>
              <w:jc w:val="both"/>
              <w:rPr>
                <w:rFonts w:ascii="PT Astra Serif" w:hAnsi="PT Astra Serif" w:cs="Times New Roman"/>
                <w:b/>
                <w:sz w:val="26"/>
                <w:szCs w:val="26"/>
              </w:rPr>
            </w:pPr>
            <w:r w:rsidRPr="00AE0B79">
              <w:rPr>
                <w:rFonts w:ascii="PT Astra Serif" w:hAnsi="PT Astra Serif" w:cs="Times New Roman"/>
                <w:sz w:val="26"/>
                <w:szCs w:val="26"/>
              </w:rPr>
              <w:t>Кроме того, приказ дополнен новым приложением 99, содержащим форму обоснования бюджетных ассигнований на предоставление субсидий государственным корпорациям (компаниям), публично-правовым компаниям на иные цели, в виде имущественного взноса в части возмещения выпадающих (недополученных) доходов по кредитам и иным инструментам финансирования, аналогичным кредиту, возмещения части затрат по выплате купонного дохода по облигациям.</w:t>
            </w:r>
          </w:p>
        </w:tc>
        <w:tc>
          <w:tcPr>
            <w:tcW w:w="3119" w:type="dxa"/>
            <w:tcBorders>
              <w:top w:val="single" w:sz="4" w:space="0" w:color="000000"/>
              <w:left w:val="single" w:sz="4" w:space="0" w:color="000000"/>
              <w:bottom w:val="single" w:sz="4" w:space="0" w:color="000000"/>
              <w:right w:val="single" w:sz="4" w:space="0" w:color="000000"/>
            </w:tcBorders>
          </w:tcPr>
          <w:p w:rsidR="00B72842" w:rsidRPr="00C758DB" w:rsidRDefault="00AE0B79" w:rsidP="00DB6136">
            <w:pPr>
              <w:spacing w:after="0" w:line="240" w:lineRule="auto"/>
              <w:jc w:val="center"/>
              <w:rPr>
                <w:rFonts w:ascii="PT Astra Serif" w:hAnsi="PT Astra Serif" w:cs="Times New Roman"/>
                <w:sz w:val="26"/>
                <w:szCs w:val="26"/>
              </w:rPr>
            </w:pPr>
            <w:r w:rsidRPr="00AE0B79">
              <w:rPr>
                <w:rFonts w:ascii="PT Astra Serif" w:hAnsi="PT Astra Serif" w:cs="Times New Roman"/>
                <w:sz w:val="26"/>
                <w:szCs w:val="26"/>
              </w:rPr>
              <w:lastRenderedPageBreak/>
              <w:t>Для сведения</w:t>
            </w:r>
          </w:p>
        </w:tc>
      </w:tr>
      <w:tr w:rsidR="00CE7E06"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CE7E06" w:rsidRPr="00F8367F" w:rsidRDefault="00CE7E06" w:rsidP="00CE7E06">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CE7E06" w:rsidRPr="00B72842" w:rsidRDefault="00CE7E06" w:rsidP="00CE7E06">
            <w:pPr>
              <w:spacing w:after="0" w:line="240" w:lineRule="auto"/>
              <w:jc w:val="both"/>
              <w:rPr>
                <w:rFonts w:ascii="PT Astra Serif" w:hAnsi="PT Astra Serif" w:cs="Times New Roman"/>
                <w:b/>
                <w:sz w:val="26"/>
                <w:szCs w:val="26"/>
              </w:rPr>
            </w:pPr>
            <w:r w:rsidRPr="00B72842">
              <w:rPr>
                <w:rFonts w:ascii="PT Astra Serif" w:hAnsi="PT Astra Serif" w:cs="Times New Roman"/>
                <w:b/>
                <w:sz w:val="26"/>
                <w:szCs w:val="26"/>
              </w:rPr>
              <w:t xml:space="preserve">Приказ Минфина России от 26.06.2026 </w:t>
            </w:r>
            <w:r>
              <w:rPr>
                <w:rFonts w:ascii="PT Astra Serif" w:hAnsi="PT Astra Serif" w:cs="Times New Roman"/>
                <w:b/>
                <w:sz w:val="26"/>
                <w:szCs w:val="26"/>
              </w:rPr>
              <w:t>№</w:t>
            </w:r>
            <w:r w:rsidRPr="00B72842">
              <w:rPr>
                <w:rFonts w:ascii="PT Astra Serif" w:hAnsi="PT Astra Serif" w:cs="Times New Roman"/>
                <w:b/>
                <w:sz w:val="26"/>
                <w:szCs w:val="26"/>
              </w:rPr>
              <w:t xml:space="preserve"> 81н</w:t>
            </w:r>
          </w:p>
          <w:p w:rsidR="00CE7E06" w:rsidRPr="00B72842" w:rsidRDefault="00CE7E06" w:rsidP="00CE7E0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B72842">
              <w:rPr>
                <w:rFonts w:ascii="PT Astra Serif" w:hAnsi="PT Astra Serif" w:cs="Times New Roman"/>
                <w:b/>
                <w:sz w:val="26"/>
                <w:szCs w:val="26"/>
              </w:rPr>
              <w:t xml:space="preserve">О внесении изменений в Порядок формирования (внесения изменений) и представления главными распорядителями средств бюджетов государственных внебюджетных фондов Российской Федерации (главными администраторами источников финансирования дефицита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бюджетов государственных внебюджетных фондов Российской Федерации, утвержденный приказом Министерства финансов Российской Федерации от 14 мая 2021 г. </w:t>
            </w:r>
            <w:r>
              <w:rPr>
                <w:rFonts w:ascii="PT Astra Serif" w:hAnsi="PT Astra Serif" w:cs="Times New Roman"/>
                <w:b/>
                <w:sz w:val="26"/>
                <w:szCs w:val="26"/>
              </w:rPr>
              <w:t>№</w:t>
            </w:r>
            <w:r w:rsidRPr="00B72842">
              <w:rPr>
                <w:rFonts w:ascii="PT Astra Serif" w:hAnsi="PT Astra Serif" w:cs="Times New Roman"/>
                <w:b/>
                <w:sz w:val="26"/>
                <w:szCs w:val="26"/>
              </w:rPr>
              <w:t xml:space="preserve"> 69н</w:t>
            </w:r>
            <w:r>
              <w:rPr>
                <w:rFonts w:ascii="PT Astra Serif" w:hAnsi="PT Astra Serif" w:cs="Times New Roman"/>
                <w:b/>
                <w:sz w:val="26"/>
                <w:szCs w:val="26"/>
              </w:rPr>
              <w:t>»</w:t>
            </w:r>
          </w:p>
          <w:p w:rsidR="00CE7E06" w:rsidRDefault="00CE7E06" w:rsidP="00CE7E06">
            <w:pPr>
              <w:spacing w:after="0" w:line="240" w:lineRule="auto"/>
              <w:jc w:val="both"/>
              <w:rPr>
                <w:rFonts w:ascii="PT Astra Serif" w:hAnsi="PT Astra Serif" w:cs="Times New Roman"/>
                <w:b/>
                <w:sz w:val="26"/>
                <w:szCs w:val="26"/>
              </w:rPr>
            </w:pPr>
            <w:r w:rsidRPr="00B72842">
              <w:rPr>
                <w:rFonts w:ascii="PT Astra Serif" w:hAnsi="PT Astra Serif" w:cs="Times New Roman"/>
                <w:b/>
                <w:sz w:val="26"/>
                <w:szCs w:val="26"/>
              </w:rPr>
              <w:t xml:space="preserve">Зарегистрировано в Минюсте России 28.07.2026 </w:t>
            </w:r>
            <w:r>
              <w:rPr>
                <w:rFonts w:ascii="PT Astra Serif" w:hAnsi="PT Astra Serif" w:cs="Times New Roman"/>
                <w:b/>
                <w:sz w:val="26"/>
                <w:szCs w:val="26"/>
              </w:rPr>
              <w:t>№</w:t>
            </w:r>
            <w:r w:rsidRPr="00B72842">
              <w:rPr>
                <w:rFonts w:ascii="PT Astra Serif" w:hAnsi="PT Astra Serif" w:cs="Times New Roman"/>
                <w:b/>
                <w:sz w:val="26"/>
                <w:szCs w:val="26"/>
              </w:rPr>
              <w:t xml:space="preserve"> 87648.</w:t>
            </w:r>
          </w:p>
          <w:p w:rsidR="00CE7E06" w:rsidRPr="00CE7E06" w:rsidRDefault="00CE7E06" w:rsidP="00CE7E06">
            <w:pPr>
              <w:spacing w:after="0" w:line="240" w:lineRule="auto"/>
              <w:jc w:val="both"/>
              <w:rPr>
                <w:rFonts w:ascii="PT Astra Serif" w:hAnsi="PT Astra Serif" w:cs="Times New Roman"/>
                <w:sz w:val="26"/>
                <w:szCs w:val="26"/>
              </w:rPr>
            </w:pPr>
            <w:r w:rsidRPr="00CE7E06">
              <w:rPr>
                <w:rFonts w:ascii="PT Astra Serif" w:hAnsi="PT Astra Serif" w:cs="Times New Roman"/>
                <w:sz w:val="26"/>
                <w:szCs w:val="26"/>
              </w:rPr>
              <w:t>Обновлена форма обоснования бюджетных ассигнований на предоставление субсидий федеральным госучреждениям на финансовое обеспечение выполнения государственного задания.</w:t>
            </w:r>
          </w:p>
          <w:p w:rsidR="00CE7E06" w:rsidRPr="00CE7E06" w:rsidRDefault="00CE7E06" w:rsidP="00CE7E06">
            <w:pPr>
              <w:spacing w:after="0" w:line="240" w:lineRule="auto"/>
              <w:jc w:val="both"/>
              <w:rPr>
                <w:rFonts w:ascii="PT Astra Serif" w:hAnsi="PT Astra Serif" w:cs="Times New Roman"/>
                <w:sz w:val="26"/>
                <w:szCs w:val="26"/>
              </w:rPr>
            </w:pPr>
            <w:r w:rsidRPr="00CE7E06">
              <w:rPr>
                <w:rFonts w:ascii="PT Astra Serif" w:hAnsi="PT Astra Serif" w:cs="Times New Roman"/>
                <w:sz w:val="26"/>
                <w:szCs w:val="26"/>
              </w:rPr>
              <w:t>В новой редакции изложено приложение № 22 к приказу Минфина России от 14 мая 2021 г. № 69н, содержащее данную форму обоснования.</w:t>
            </w:r>
          </w:p>
          <w:p w:rsidR="00CE7E06" w:rsidRPr="00B60B6F" w:rsidRDefault="00CE7E06" w:rsidP="00CE7E06">
            <w:pPr>
              <w:spacing w:after="0" w:line="240" w:lineRule="auto"/>
              <w:jc w:val="both"/>
              <w:rPr>
                <w:rFonts w:ascii="PT Astra Serif" w:hAnsi="PT Astra Serif" w:cs="Times New Roman"/>
                <w:b/>
                <w:sz w:val="26"/>
                <w:szCs w:val="26"/>
              </w:rPr>
            </w:pPr>
            <w:r w:rsidRPr="00CE7E06">
              <w:rPr>
                <w:rFonts w:ascii="PT Astra Serif" w:hAnsi="PT Astra Serif" w:cs="Times New Roman"/>
                <w:sz w:val="26"/>
                <w:szCs w:val="26"/>
              </w:rPr>
              <w:t>Приказ применяется при формировании и представлении обоснований бюджетных ассигнований по расходам (источникам финансирования дефицита) бюджетов ГВБФ, начиная с формирования проектов федеральных законов о бюджетах на 2027 год и на плановый период 2028 и 2029 годов.</w:t>
            </w:r>
          </w:p>
        </w:tc>
        <w:tc>
          <w:tcPr>
            <w:tcW w:w="3119" w:type="dxa"/>
            <w:tcBorders>
              <w:top w:val="single" w:sz="4" w:space="0" w:color="000000"/>
              <w:left w:val="single" w:sz="4" w:space="0" w:color="000000"/>
              <w:bottom w:val="single" w:sz="4" w:space="0" w:color="000000"/>
              <w:right w:val="single" w:sz="4" w:space="0" w:color="000000"/>
            </w:tcBorders>
          </w:tcPr>
          <w:p w:rsidR="00CE7E06" w:rsidRDefault="00CE7E06" w:rsidP="00CE7E06">
            <w:pPr>
              <w:spacing w:after="0" w:line="240" w:lineRule="auto"/>
              <w:jc w:val="center"/>
              <w:rPr>
                <w:rFonts w:ascii="PT Astra Serif" w:hAnsi="PT Astra Serif" w:cs="Times New Roman"/>
                <w:sz w:val="26"/>
                <w:szCs w:val="26"/>
              </w:rPr>
            </w:pPr>
            <w:r w:rsidRPr="00CE7E06">
              <w:rPr>
                <w:rFonts w:ascii="PT Astra Serif" w:hAnsi="PT Astra Serif" w:cs="Times New Roman"/>
                <w:sz w:val="26"/>
                <w:szCs w:val="26"/>
              </w:rPr>
              <w:t>Для сведения</w:t>
            </w:r>
          </w:p>
        </w:tc>
      </w:tr>
      <w:tr w:rsidR="00B72842"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B72842" w:rsidRPr="00F8367F" w:rsidRDefault="00B7284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B72842" w:rsidRPr="00B72842" w:rsidRDefault="00B72842" w:rsidP="00B72842">
            <w:pPr>
              <w:spacing w:after="0" w:line="240" w:lineRule="auto"/>
              <w:jc w:val="both"/>
              <w:rPr>
                <w:rFonts w:ascii="PT Astra Serif" w:hAnsi="PT Astra Serif" w:cs="Times New Roman"/>
                <w:b/>
                <w:sz w:val="26"/>
                <w:szCs w:val="26"/>
              </w:rPr>
            </w:pPr>
            <w:r w:rsidRPr="00B72842">
              <w:rPr>
                <w:rFonts w:ascii="PT Astra Serif" w:hAnsi="PT Astra Serif" w:cs="Times New Roman"/>
                <w:b/>
                <w:sz w:val="26"/>
                <w:szCs w:val="26"/>
              </w:rPr>
              <w:t xml:space="preserve">Приказ Казначейства России от 22.06.2026 </w:t>
            </w:r>
            <w:r w:rsidR="00CE7E06">
              <w:rPr>
                <w:rFonts w:ascii="PT Astra Serif" w:hAnsi="PT Astra Serif" w:cs="Times New Roman"/>
                <w:b/>
                <w:sz w:val="26"/>
                <w:szCs w:val="26"/>
              </w:rPr>
              <w:t>№</w:t>
            </w:r>
            <w:r w:rsidRPr="00B72842">
              <w:rPr>
                <w:rFonts w:ascii="PT Astra Serif" w:hAnsi="PT Astra Serif" w:cs="Times New Roman"/>
                <w:b/>
                <w:sz w:val="26"/>
                <w:szCs w:val="26"/>
              </w:rPr>
              <w:t xml:space="preserve"> 14н</w:t>
            </w:r>
          </w:p>
          <w:p w:rsidR="00B72842" w:rsidRPr="00B72842" w:rsidRDefault="00CE7E06" w:rsidP="00B7284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72842" w:rsidRPr="00B72842">
              <w:rPr>
                <w:rFonts w:ascii="PT Astra Serif" w:hAnsi="PT Astra Serif" w:cs="Times New Roman"/>
                <w:b/>
                <w:sz w:val="26"/>
                <w:szCs w:val="26"/>
              </w:rPr>
              <w:t xml:space="preserve">О внесении изменений в Порядок открытия лицевых счетов территориальными органами Федерального казначейства участникам казначейского сопровождения, утвержденный приказом Федерального казначейства от 22 декабря 2021 г. </w:t>
            </w:r>
            <w:r>
              <w:rPr>
                <w:rFonts w:ascii="PT Astra Serif" w:hAnsi="PT Astra Serif" w:cs="Times New Roman"/>
                <w:b/>
                <w:sz w:val="26"/>
                <w:szCs w:val="26"/>
              </w:rPr>
              <w:t>№</w:t>
            </w:r>
            <w:r w:rsidR="00B72842" w:rsidRPr="00B72842">
              <w:rPr>
                <w:rFonts w:ascii="PT Astra Serif" w:hAnsi="PT Astra Serif" w:cs="Times New Roman"/>
                <w:b/>
                <w:sz w:val="26"/>
                <w:szCs w:val="26"/>
              </w:rPr>
              <w:t xml:space="preserve"> 44н</w:t>
            </w:r>
            <w:r>
              <w:rPr>
                <w:rFonts w:ascii="PT Astra Serif" w:hAnsi="PT Astra Serif" w:cs="Times New Roman"/>
                <w:b/>
                <w:sz w:val="26"/>
                <w:szCs w:val="26"/>
              </w:rPr>
              <w:t>»</w:t>
            </w:r>
          </w:p>
          <w:p w:rsidR="00B72842" w:rsidRDefault="00B72842" w:rsidP="00B72842">
            <w:pPr>
              <w:spacing w:after="0" w:line="240" w:lineRule="auto"/>
              <w:jc w:val="both"/>
              <w:rPr>
                <w:rFonts w:ascii="PT Astra Serif" w:hAnsi="PT Astra Serif" w:cs="Times New Roman"/>
                <w:b/>
                <w:sz w:val="26"/>
                <w:szCs w:val="26"/>
              </w:rPr>
            </w:pPr>
            <w:r w:rsidRPr="00B72842">
              <w:rPr>
                <w:rFonts w:ascii="PT Astra Serif" w:hAnsi="PT Astra Serif" w:cs="Times New Roman"/>
                <w:b/>
                <w:sz w:val="26"/>
                <w:szCs w:val="26"/>
              </w:rPr>
              <w:t xml:space="preserve">Зарегистрировано в Минюсте России 23.07.2026 </w:t>
            </w:r>
            <w:r w:rsidR="00CE7E06">
              <w:rPr>
                <w:rFonts w:ascii="PT Astra Serif" w:hAnsi="PT Astra Serif" w:cs="Times New Roman"/>
                <w:b/>
                <w:sz w:val="26"/>
                <w:szCs w:val="26"/>
              </w:rPr>
              <w:t>№</w:t>
            </w:r>
            <w:r w:rsidRPr="00B72842">
              <w:rPr>
                <w:rFonts w:ascii="PT Astra Serif" w:hAnsi="PT Astra Serif" w:cs="Times New Roman"/>
                <w:b/>
                <w:sz w:val="26"/>
                <w:szCs w:val="26"/>
              </w:rPr>
              <w:t xml:space="preserve"> 87587.</w:t>
            </w:r>
          </w:p>
          <w:p w:rsidR="00AE0B79" w:rsidRPr="00AE0B79" w:rsidRDefault="00AE0B79" w:rsidP="00B72842">
            <w:pPr>
              <w:spacing w:after="0" w:line="240" w:lineRule="auto"/>
              <w:jc w:val="both"/>
              <w:rPr>
                <w:rFonts w:ascii="PT Astra Serif" w:hAnsi="PT Astra Serif" w:cs="Times New Roman"/>
                <w:sz w:val="26"/>
                <w:szCs w:val="26"/>
              </w:rPr>
            </w:pPr>
            <w:r w:rsidRPr="00AE0B79">
              <w:rPr>
                <w:rFonts w:ascii="PT Astra Serif" w:hAnsi="PT Astra Serif" w:cs="Times New Roman"/>
                <w:sz w:val="26"/>
                <w:szCs w:val="26"/>
              </w:rPr>
              <w:t>Внесены изменения в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w:t>
            </w:r>
          </w:p>
          <w:p w:rsidR="00B72842" w:rsidRPr="00B60B6F" w:rsidRDefault="00B72842" w:rsidP="00B72842">
            <w:pPr>
              <w:spacing w:after="0" w:line="240" w:lineRule="auto"/>
              <w:jc w:val="both"/>
              <w:rPr>
                <w:rFonts w:ascii="PT Astra Serif" w:hAnsi="PT Astra Serif" w:cs="Times New Roman"/>
                <w:b/>
                <w:sz w:val="26"/>
                <w:szCs w:val="26"/>
              </w:rPr>
            </w:pPr>
            <w:r w:rsidRPr="00AE0B79">
              <w:rPr>
                <w:rFonts w:ascii="PT Astra Serif" w:hAnsi="PT Astra Serif" w:cs="Times New Roman"/>
                <w:sz w:val="26"/>
                <w:szCs w:val="26"/>
              </w:rPr>
              <w:t>В частности, в новой редакции излагается порядок закрытия лицевого счета клиента, включено новое приложение - рекомендуемый образец обращения государственного заказчика о возврате аванса (остатка аванса) по государственному контракту, некоторые приложения признаны утратившими силу.</w:t>
            </w:r>
          </w:p>
        </w:tc>
        <w:tc>
          <w:tcPr>
            <w:tcW w:w="3119" w:type="dxa"/>
            <w:tcBorders>
              <w:top w:val="single" w:sz="4" w:space="0" w:color="000000"/>
              <w:left w:val="single" w:sz="4" w:space="0" w:color="000000"/>
              <w:bottom w:val="single" w:sz="4" w:space="0" w:color="000000"/>
              <w:right w:val="single" w:sz="4" w:space="0" w:color="000000"/>
            </w:tcBorders>
          </w:tcPr>
          <w:p w:rsidR="00B72842" w:rsidRDefault="00AE0B79" w:rsidP="00DB613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B72842"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B72842" w:rsidRPr="00F8367F" w:rsidRDefault="00B7284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B72842" w:rsidRPr="00B72842" w:rsidRDefault="00B72842" w:rsidP="00B72842">
            <w:pPr>
              <w:spacing w:after="0" w:line="240" w:lineRule="auto"/>
              <w:jc w:val="both"/>
              <w:rPr>
                <w:rFonts w:ascii="PT Astra Serif" w:hAnsi="PT Astra Serif" w:cs="Times New Roman"/>
                <w:b/>
                <w:sz w:val="26"/>
                <w:szCs w:val="26"/>
              </w:rPr>
            </w:pPr>
            <w:r w:rsidRPr="00B72842">
              <w:rPr>
                <w:rFonts w:ascii="PT Astra Serif" w:hAnsi="PT Astra Serif" w:cs="Times New Roman"/>
                <w:b/>
                <w:sz w:val="26"/>
                <w:szCs w:val="26"/>
              </w:rPr>
              <w:t xml:space="preserve">Приказ </w:t>
            </w:r>
            <w:proofErr w:type="spellStart"/>
            <w:r w:rsidRPr="00B72842">
              <w:rPr>
                <w:rFonts w:ascii="PT Astra Serif" w:hAnsi="PT Astra Serif" w:cs="Times New Roman"/>
                <w:b/>
                <w:sz w:val="26"/>
                <w:szCs w:val="26"/>
              </w:rPr>
              <w:t>Минпромторга</w:t>
            </w:r>
            <w:proofErr w:type="spellEnd"/>
            <w:r w:rsidRPr="00B72842">
              <w:rPr>
                <w:rFonts w:ascii="PT Astra Serif" w:hAnsi="PT Astra Serif" w:cs="Times New Roman"/>
                <w:b/>
                <w:sz w:val="26"/>
                <w:szCs w:val="26"/>
              </w:rPr>
              <w:t xml:space="preserve"> России от 29.06.2026 </w:t>
            </w:r>
            <w:r w:rsidR="00CE7E06">
              <w:rPr>
                <w:rFonts w:ascii="PT Astra Serif" w:hAnsi="PT Astra Serif" w:cs="Times New Roman"/>
                <w:b/>
                <w:sz w:val="26"/>
                <w:szCs w:val="26"/>
              </w:rPr>
              <w:t>№</w:t>
            </w:r>
            <w:r w:rsidRPr="00B72842">
              <w:rPr>
                <w:rFonts w:ascii="PT Astra Serif" w:hAnsi="PT Astra Serif" w:cs="Times New Roman"/>
                <w:b/>
                <w:sz w:val="26"/>
                <w:szCs w:val="26"/>
              </w:rPr>
              <w:t xml:space="preserve"> 3142</w:t>
            </w:r>
          </w:p>
          <w:p w:rsidR="00B72842" w:rsidRPr="00B72842" w:rsidRDefault="00CE7E06" w:rsidP="00B7284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72842" w:rsidRPr="00B72842">
              <w:rPr>
                <w:rFonts w:ascii="PT Astra Serif" w:hAnsi="PT Astra Serif" w:cs="Times New Roman"/>
                <w:b/>
                <w:sz w:val="26"/>
                <w:szCs w:val="26"/>
              </w:rPr>
              <w:t>Об утверждении методики оценки эффективности налогового расхода Российской Федерации, связанного с налоговым вычетом в сумме акциза, исчисленного при получении природного газа для производства аммиака на новых производственных мощностях</w:t>
            </w:r>
            <w:r>
              <w:rPr>
                <w:rFonts w:ascii="PT Astra Serif" w:hAnsi="PT Astra Serif" w:cs="Times New Roman"/>
                <w:b/>
                <w:sz w:val="26"/>
                <w:szCs w:val="26"/>
              </w:rPr>
              <w:t>»</w:t>
            </w:r>
          </w:p>
          <w:p w:rsidR="00B72842" w:rsidRDefault="00B72842" w:rsidP="00B72842">
            <w:pPr>
              <w:spacing w:after="0" w:line="240" w:lineRule="auto"/>
              <w:jc w:val="both"/>
              <w:rPr>
                <w:rFonts w:ascii="PT Astra Serif" w:hAnsi="PT Astra Serif" w:cs="Times New Roman"/>
                <w:b/>
                <w:sz w:val="26"/>
                <w:szCs w:val="26"/>
              </w:rPr>
            </w:pPr>
            <w:r w:rsidRPr="00B72842">
              <w:rPr>
                <w:rFonts w:ascii="PT Astra Serif" w:hAnsi="PT Astra Serif" w:cs="Times New Roman"/>
                <w:b/>
                <w:sz w:val="26"/>
                <w:szCs w:val="26"/>
              </w:rPr>
              <w:t xml:space="preserve">Зарегистрировано в Минюсте России 28.07.2026 </w:t>
            </w:r>
            <w:r w:rsidR="00CE7E06">
              <w:rPr>
                <w:rFonts w:ascii="PT Astra Serif" w:hAnsi="PT Astra Serif" w:cs="Times New Roman"/>
                <w:b/>
                <w:sz w:val="26"/>
                <w:szCs w:val="26"/>
              </w:rPr>
              <w:t>№</w:t>
            </w:r>
            <w:r w:rsidRPr="00B72842">
              <w:rPr>
                <w:rFonts w:ascii="PT Astra Serif" w:hAnsi="PT Astra Serif" w:cs="Times New Roman"/>
                <w:b/>
                <w:sz w:val="26"/>
                <w:szCs w:val="26"/>
              </w:rPr>
              <w:t xml:space="preserve"> 87636.</w:t>
            </w:r>
          </w:p>
          <w:p w:rsidR="00AE0B79" w:rsidRPr="00AE0B79" w:rsidRDefault="00AE0B79" w:rsidP="00B72842">
            <w:pPr>
              <w:spacing w:after="0" w:line="240" w:lineRule="auto"/>
              <w:jc w:val="both"/>
              <w:rPr>
                <w:rFonts w:ascii="PT Astra Serif" w:hAnsi="PT Astra Serif" w:cs="Times New Roman"/>
                <w:sz w:val="26"/>
                <w:szCs w:val="26"/>
              </w:rPr>
            </w:pPr>
            <w:r w:rsidRPr="00AE0B79">
              <w:rPr>
                <w:rFonts w:ascii="PT Astra Serif" w:hAnsi="PT Astra Serif" w:cs="Times New Roman"/>
                <w:sz w:val="26"/>
                <w:szCs w:val="26"/>
              </w:rPr>
              <w:lastRenderedPageBreak/>
              <w:t>Утверждена методика оценки эффективности налогового расхода в части налогового вычета в сумме акциза, исчисленного при получении природного газа для производства аммиака на новых мощностях.</w:t>
            </w:r>
          </w:p>
          <w:p w:rsidR="00B72842" w:rsidRPr="00AE0B79" w:rsidRDefault="00B72842" w:rsidP="00B72842">
            <w:pPr>
              <w:spacing w:after="0" w:line="240" w:lineRule="auto"/>
              <w:jc w:val="both"/>
              <w:rPr>
                <w:rFonts w:ascii="PT Astra Serif" w:hAnsi="PT Astra Serif" w:cs="Times New Roman"/>
                <w:sz w:val="26"/>
                <w:szCs w:val="26"/>
              </w:rPr>
            </w:pPr>
            <w:r w:rsidRPr="00AE0B79">
              <w:rPr>
                <w:rFonts w:ascii="PT Astra Serif" w:hAnsi="PT Astra Serif" w:cs="Times New Roman"/>
                <w:sz w:val="26"/>
                <w:szCs w:val="26"/>
              </w:rPr>
              <w:t xml:space="preserve">Оценка эффективности налогового расхода проводится </w:t>
            </w:r>
            <w:proofErr w:type="spellStart"/>
            <w:r w:rsidRPr="00AE0B79">
              <w:rPr>
                <w:rFonts w:ascii="PT Astra Serif" w:hAnsi="PT Astra Serif" w:cs="Times New Roman"/>
                <w:sz w:val="26"/>
                <w:szCs w:val="26"/>
              </w:rPr>
              <w:t>Минпромторгом</w:t>
            </w:r>
            <w:proofErr w:type="spellEnd"/>
            <w:r w:rsidRPr="00AE0B79">
              <w:rPr>
                <w:rFonts w:ascii="PT Astra Serif" w:hAnsi="PT Astra Serif" w:cs="Times New Roman"/>
                <w:sz w:val="26"/>
                <w:szCs w:val="26"/>
              </w:rPr>
              <w:t xml:space="preserve"> ежегодно, в период со дня получения от Минфина установленных сведений, до 15 декабря. Уточнение оценки эффективности налогового расхода проводится в срок до 1 марта очередного года.</w:t>
            </w:r>
          </w:p>
          <w:p w:rsidR="00B72842" w:rsidRPr="00B60B6F" w:rsidRDefault="00B72842" w:rsidP="00B72842">
            <w:pPr>
              <w:spacing w:after="0" w:line="240" w:lineRule="auto"/>
              <w:jc w:val="both"/>
              <w:rPr>
                <w:rFonts w:ascii="PT Astra Serif" w:hAnsi="PT Astra Serif" w:cs="Times New Roman"/>
                <w:b/>
                <w:sz w:val="26"/>
                <w:szCs w:val="26"/>
              </w:rPr>
            </w:pPr>
            <w:r w:rsidRPr="00AE0B79">
              <w:rPr>
                <w:rFonts w:ascii="PT Astra Serif" w:hAnsi="PT Astra Serif" w:cs="Times New Roman"/>
                <w:sz w:val="26"/>
                <w:szCs w:val="26"/>
              </w:rPr>
              <w:t>Оценка эффективности включает в себя оценку целесообразности и оценку результативности налогового расхода.</w:t>
            </w:r>
          </w:p>
        </w:tc>
        <w:tc>
          <w:tcPr>
            <w:tcW w:w="3119" w:type="dxa"/>
            <w:tcBorders>
              <w:top w:val="single" w:sz="4" w:space="0" w:color="000000"/>
              <w:left w:val="single" w:sz="4" w:space="0" w:color="000000"/>
              <w:bottom w:val="single" w:sz="4" w:space="0" w:color="000000"/>
              <w:right w:val="single" w:sz="4" w:space="0" w:color="000000"/>
            </w:tcBorders>
          </w:tcPr>
          <w:p w:rsidR="00B72842" w:rsidRDefault="00CE7E06" w:rsidP="00DB6136">
            <w:pPr>
              <w:spacing w:after="0" w:line="240" w:lineRule="auto"/>
              <w:jc w:val="center"/>
              <w:rPr>
                <w:rFonts w:ascii="PT Astra Serif" w:hAnsi="PT Astra Serif" w:cs="Times New Roman"/>
                <w:sz w:val="26"/>
                <w:szCs w:val="26"/>
              </w:rPr>
            </w:pPr>
            <w:r w:rsidRPr="00CE7E06">
              <w:rPr>
                <w:rFonts w:ascii="PT Astra Serif" w:hAnsi="PT Astra Serif" w:cs="Times New Roman"/>
                <w:sz w:val="26"/>
                <w:szCs w:val="26"/>
              </w:rPr>
              <w:lastRenderedPageBreak/>
              <w:t>Для сведения</w:t>
            </w:r>
          </w:p>
        </w:tc>
      </w:tr>
      <w:tr w:rsidR="00CE7E06"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CE7E06" w:rsidRPr="00F8367F" w:rsidRDefault="00CE7E06" w:rsidP="00CE7E06">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CE7E06" w:rsidRDefault="00CE7E06" w:rsidP="00CE7E06">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У</w:t>
            </w:r>
            <w:r w:rsidRPr="00AE0B79">
              <w:rPr>
                <w:rFonts w:ascii="PT Astra Serif" w:hAnsi="PT Astra Serif" w:cs="Times New Roman"/>
                <w:b/>
                <w:sz w:val="26"/>
                <w:szCs w:val="26"/>
              </w:rPr>
              <w:t>тв</w:t>
            </w:r>
            <w:r>
              <w:rPr>
                <w:rFonts w:ascii="PT Astra Serif" w:hAnsi="PT Astra Serif" w:cs="Times New Roman"/>
                <w:b/>
                <w:sz w:val="26"/>
                <w:szCs w:val="26"/>
              </w:rPr>
              <w:t>ерждены</w:t>
            </w:r>
            <w:r w:rsidRPr="00AE0B79">
              <w:rPr>
                <w:rFonts w:ascii="PT Astra Serif" w:hAnsi="PT Astra Serif" w:cs="Times New Roman"/>
                <w:b/>
                <w:sz w:val="26"/>
                <w:szCs w:val="26"/>
              </w:rPr>
              <w:t xml:space="preserve"> Минтрудом России, Минфином России </w:t>
            </w:r>
            <w:r>
              <w:rPr>
                <w:rFonts w:ascii="PT Astra Serif" w:hAnsi="PT Astra Serif" w:cs="Times New Roman"/>
                <w:b/>
                <w:sz w:val="26"/>
                <w:szCs w:val="26"/>
              </w:rPr>
              <w:t>«</w:t>
            </w:r>
            <w:r w:rsidRPr="00B60B6F">
              <w:rPr>
                <w:rFonts w:ascii="PT Astra Serif" w:hAnsi="PT Astra Serif" w:cs="Times New Roman"/>
                <w:b/>
                <w:sz w:val="26"/>
                <w:szCs w:val="26"/>
              </w:rPr>
              <w:t>Методические рекомендации по вопросам применения в субъектах Российской Федерации государственного социального заказа на реализацию дополнительных профессиональных программ для государственных гражданских служащих субъектов Российской Федерации на основании государственного образовательного сертификата на дополнительное профессиональное образование государственного гражданского служащего Российской Федерации</w:t>
            </w:r>
            <w:r>
              <w:rPr>
                <w:rFonts w:ascii="PT Astra Serif" w:hAnsi="PT Astra Serif" w:cs="Times New Roman"/>
                <w:b/>
                <w:sz w:val="26"/>
                <w:szCs w:val="26"/>
              </w:rPr>
              <w:t>»</w:t>
            </w:r>
          </w:p>
          <w:p w:rsidR="00CE7E06" w:rsidRPr="00CE7E06" w:rsidRDefault="00CE7E06" w:rsidP="00CE7E06">
            <w:pPr>
              <w:spacing w:after="0" w:line="240" w:lineRule="auto"/>
              <w:jc w:val="both"/>
              <w:rPr>
                <w:rFonts w:ascii="PT Astra Serif" w:hAnsi="PT Astra Serif" w:cs="Times New Roman"/>
                <w:sz w:val="26"/>
                <w:szCs w:val="26"/>
              </w:rPr>
            </w:pPr>
            <w:r w:rsidRPr="00CE7E06">
              <w:rPr>
                <w:rFonts w:ascii="PT Astra Serif" w:hAnsi="PT Astra Serif" w:cs="Times New Roman"/>
                <w:sz w:val="26"/>
                <w:szCs w:val="26"/>
              </w:rPr>
              <w:t>Формирование социального заказа осуществляется органом государственной власти субъекта РФ, утверждающим социальный заказ и обеспечивающим реализацию дополнительных профессиональных программ для региональных гражданских служащих в соответствии с установленными социальным заказом показателями, характеризующими качество оказания государственных услуг и (или) объем оказания таких услуг.</w:t>
            </w:r>
          </w:p>
          <w:p w:rsidR="00CE7E06" w:rsidRPr="00CE7E06" w:rsidRDefault="00CE7E06" w:rsidP="00CE7E06">
            <w:pPr>
              <w:spacing w:after="0" w:line="240" w:lineRule="auto"/>
              <w:jc w:val="both"/>
              <w:rPr>
                <w:rFonts w:ascii="PT Astra Serif" w:hAnsi="PT Astra Serif" w:cs="Times New Roman"/>
                <w:sz w:val="26"/>
                <w:szCs w:val="26"/>
              </w:rPr>
            </w:pPr>
            <w:r w:rsidRPr="00CE7E06">
              <w:rPr>
                <w:rFonts w:ascii="PT Astra Serif" w:hAnsi="PT Astra Serif" w:cs="Times New Roman"/>
                <w:sz w:val="26"/>
                <w:szCs w:val="26"/>
              </w:rPr>
              <w:t>Социальный заказ утверждается до начала очередного финансового года в срок, установленный порядками формирования региональных социальных заказов, утвержденными высшими исполнительными органами субъектов РФ.</w:t>
            </w:r>
          </w:p>
          <w:p w:rsidR="00CE7E06" w:rsidRPr="00104C1F" w:rsidRDefault="00CE7E06" w:rsidP="00CE7E06">
            <w:pPr>
              <w:spacing w:after="0" w:line="240" w:lineRule="auto"/>
              <w:jc w:val="both"/>
              <w:rPr>
                <w:rFonts w:ascii="PT Astra Serif" w:hAnsi="PT Astra Serif" w:cs="Times New Roman"/>
                <w:b/>
                <w:sz w:val="26"/>
                <w:szCs w:val="26"/>
              </w:rPr>
            </w:pPr>
            <w:r w:rsidRPr="00CE7E06">
              <w:rPr>
                <w:rFonts w:ascii="PT Astra Serif" w:hAnsi="PT Astra Serif" w:cs="Times New Roman"/>
                <w:sz w:val="26"/>
                <w:szCs w:val="26"/>
              </w:rPr>
              <w:t>Образовательный сертификат является социальным сертификатом и дает право региональным гражданским служащим на прохождение обучения по дополнительным профессиональным программам в организациях, осуществляющих образовательную деятельность, включенных в реестр исполнителей услуг по образовательному сертификату. Услуги по реализации дополнительных профессиональных программ в соответствии с общероссийским или региональным перечнем (классификатором) услуг включаются в утверждаемый высшим исполнительным органом субъекта РФ перечень государственных услуг, отнесенных к полномочиям органов государственной власти субъектов РФ, в отношении которых формируется социальный заказ.</w:t>
            </w:r>
          </w:p>
        </w:tc>
        <w:tc>
          <w:tcPr>
            <w:tcW w:w="3119" w:type="dxa"/>
            <w:tcBorders>
              <w:top w:val="single" w:sz="4" w:space="0" w:color="000000"/>
              <w:left w:val="single" w:sz="4" w:space="0" w:color="000000"/>
              <w:bottom w:val="single" w:sz="4" w:space="0" w:color="000000"/>
              <w:right w:val="single" w:sz="4" w:space="0" w:color="000000"/>
            </w:tcBorders>
          </w:tcPr>
          <w:p w:rsidR="00CE7E06" w:rsidRPr="004C71A7" w:rsidRDefault="00CE7E06" w:rsidP="00CE7E06">
            <w:pPr>
              <w:spacing w:after="0" w:line="240" w:lineRule="auto"/>
              <w:jc w:val="center"/>
              <w:rPr>
                <w:rFonts w:ascii="PT Astra Serif" w:hAnsi="PT Astra Serif" w:cs="Times New Roman"/>
                <w:sz w:val="26"/>
                <w:szCs w:val="26"/>
              </w:rPr>
            </w:pPr>
            <w:r w:rsidRPr="00C758DB">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104C1F"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B0344D" w:rsidRPr="003339CF" w:rsidRDefault="00B60B6F" w:rsidP="00341D45">
            <w:pPr>
              <w:spacing w:after="0" w:line="240" w:lineRule="auto"/>
              <w:jc w:val="both"/>
              <w:rPr>
                <w:rFonts w:ascii="PT Astra Serif" w:hAnsi="PT Astra Serif" w:cs="Times New Roman"/>
                <w:b/>
                <w:sz w:val="26"/>
                <w:szCs w:val="26"/>
                <w:highlight w:val="yellow"/>
              </w:rPr>
            </w:pPr>
            <w:r w:rsidRPr="00B60B6F">
              <w:rPr>
                <w:rFonts w:ascii="PT Astra Serif" w:hAnsi="PT Astra Serif" w:cs="Times New Roman"/>
                <w:b/>
                <w:sz w:val="26"/>
                <w:szCs w:val="26"/>
              </w:rPr>
              <w:t xml:space="preserve">&lt;Информация&gt; Минфина России </w:t>
            </w:r>
            <w:r w:rsidR="00CE7E06">
              <w:rPr>
                <w:rFonts w:ascii="PT Astra Serif" w:hAnsi="PT Astra Serif" w:cs="Times New Roman"/>
                <w:b/>
                <w:sz w:val="26"/>
                <w:szCs w:val="26"/>
              </w:rPr>
              <w:t>«</w:t>
            </w:r>
            <w:r w:rsidRPr="00B60B6F">
              <w:rPr>
                <w:rFonts w:ascii="PT Astra Serif" w:hAnsi="PT Astra Serif" w:cs="Times New Roman"/>
                <w:b/>
                <w:sz w:val="26"/>
                <w:szCs w:val="26"/>
              </w:rPr>
              <w:t>Сопоставительная таблица кодов классификации расходов федерального бюджета, применяемых в 2025 году, к кодам классификации расходов федерального бюджета, применяемым в 2026 году</w:t>
            </w:r>
            <w:r w:rsidR="00CE7E06">
              <w:rPr>
                <w:rFonts w:ascii="PT Astra Serif" w:hAnsi="PT Astra Serif" w:cs="Times New Roman"/>
                <w:b/>
                <w:sz w:val="26"/>
                <w:szCs w:val="26"/>
              </w:rPr>
              <w:t>»</w:t>
            </w:r>
          </w:p>
        </w:tc>
        <w:tc>
          <w:tcPr>
            <w:tcW w:w="3119" w:type="dxa"/>
            <w:tcBorders>
              <w:top w:val="single" w:sz="4" w:space="0" w:color="000000"/>
              <w:left w:val="single" w:sz="4" w:space="0" w:color="000000"/>
              <w:bottom w:val="single" w:sz="4" w:space="0" w:color="000000"/>
              <w:right w:val="single" w:sz="4" w:space="0" w:color="000000"/>
            </w:tcBorders>
          </w:tcPr>
          <w:p w:rsidR="00104C1F" w:rsidRPr="004C71A7" w:rsidRDefault="0019050C" w:rsidP="00DB6136">
            <w:pPr>
              <w:spacing w:after="0" w:line="240" w:lineRule="auto"/>
              <w:jc w:val="center"/>
              <w:rPr>
                <w:rFonts w:ascii="PT Astra Serif" w:hAnsi="PT Astra Serif" w:cs="Times New Roman"/>
                <w:sz w:val="26"/>
                <w:szCs w:val="26"/>
              </w:rPr>
            </w:pPr>
            <w:r>
              <w:rPr>
                <w:rFonts w:ascii="PT Astra Serif" w:hAnsi="PT Astra Serif" w:cs="Times New Roman"/>
                <w:sz w:val="26"/>
                <w:szCs w:val="26"/>
              </w:rPr>
              <w:t xml:space="preserve">Для </w:t>
            </w:r>
            <w:r w:rsidR="00DB6136">
              <w:rPr>
                <w:rFonts w:ascii="PT Astra Serif" w:hAnsi="PT Astra Serif" w:cs="Times New Roman"/>
                <w:sz w:val="26"/>
                <w:szCs w:val="26"/>
              </w:rPr>
              <w:t>сведения</w:t>
            </w:r>
          </w:p>
        </w:tc>
      </w:tr>
      <w:tr w:rsidR="009A2EF0" w:rsidRPr="003A4F4D" w:rsidTr="00EB4F6F">
        <w:trPr>
          <w:trHeight w:val="313"/>
        </w:trPr>
        <w:tc>
          <w:tcPr>
            <w:tcW w:w="993" w:type="dxa"/>
            <w:tcBorders>
              <w:top w:val="single" w:sz="4" w:space="0" w:color="000000"/>
              <w:left w:val="single" w:sz="4" w:space="0" w:color="000000"/>
              <w:bottom w:val="single" w:sz="4" w:space="0" w:color="000000"/>
              <w:right w:val="single" w:sz="4" w:space="0" w:color="000000"/>
            </w:tcBorders>
          </w:tcPr>
          <w:p w:rsidR="009A2EF0" w:rsidRPr="00F8367F" w:rsidRDefault="009A2EF0"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B60B6F" w:rsidRPr="00B60B6F" w:rsidRDefault="00B60B6F" w:rsidP="00B60B6F">
            <w:pPr>
              <w:autoSpaceDE w:val="0"/>
              <w:autoSpaceDN w:val="0"/>
              <w:adjustRightInd w:val="0"/>
              <w:spacing w:after="0" w:line="240" w:lineRule="auto"/>
              <w:jc w:val="both"/>
              <w:rPr>
                <w:rFonts w:ascii="PT Astra Serif" w:hAnsi="PT Astra Serif" w:cs="Times New Roman"/>
                <w:sz w:val="26"/>
                <w:szCs w:val="26"/>
              </w:rPr>
            </w:pPr>
            <w:r w:rsidRPr="00CE7E06">
              <w:rPr>
                <w:rFonts w:ascii="PT Astra Serif" w:hAnsi="PT Astra Serif" w:cs="Times New Roman"/>
                <w:b/>
                <w:sz w:val="26"/>
                <w:szCs w:val="26"/>
              </w:rPr>
              <w:t xml:space="preserve">Письмо ФНС России от 30.07.2026 </w:t>
            </w:r>
            <w:r w:rsidR="00CE7E06" w:rsidRPr="00CE7E06">
              <w:rPr>
                <w:rFonts w:ascii="PT Astra Serif" w:hAnsi="PT Astra Serif" w:cs="Times New Roman"/>
                <w:b/>
                <w:sz w:val="26"/>
                <w:szCs w:val="26"/>
              </w:rPr>
              <w:t>№</w:t>
            </w:r>
            <w:r w:rsidRPr="00CE7E06">
              <w:rPr>
                <w:rFonts w:ascii="PT Astra Serif" w:hAnsi="PT Astra Serif" w:cs="Times New Roman"/>
                <w:b/>
                <w:sz w:val="26"/>
                <w:szCs w:val="26"/>
              </w:rPr>
              <w:t xml:space="preserve"> СД-36-3/6565@ </w:t>
            </w:r>
            <w:r w:rsidR="00CE7E06" w:rsidRPr="00CE7E06">
              <w:rPr>
                <w:rFonts w:ascii="PT Astra Serif" w:hAnsi="PT Astra Serif" w:cs="Times New Roman"/>
                <w:b/>
                <w:sz w:val="26"/>
                <w:szCs w:val="26"/>
              </w:rPr>
              <w:t>«</w:t>
            </w:r>
            <w:r w:rsidRPr="00CE7E06">
              <w:rPr>
                <w:rFonts w:ascii="PT Astra Serif" w:hAnsi="PT Astra Serif" w:cs="Times New Roman"/>
                <w:b/>
                <w:sz w:val="26"/>
                <w:szCs w:val="26"/>
              </w:rPr>
              <w:t xml:space="preserve">О направлении письма Минфина России от 24.07.2026 </w:t>
            </w:r>
            <w:r w:rsidR="00CE7E06" w:rsidRPr="00CE7E06">
              <w:rPr>
                <w:rFonts w:ascii="PT Astra Serif" w:hAnsi="PT Astra Serif" w:cs="Times New Roman"/>
                <w:b/>
                <w:sz w:val="26"/>
                <w:szCs w:val="26"/>
              </w:rPr>
              <w:t>№</w:t>
            </w:r>
            <w:r w:rsidRPr="00CE7E06">
              <w:rPr>
                <w:rFonts w:ascii="PT Astra Serif" w:hAnsi="PT Astra Serif" w:cs="Times New Roman"/>
                <w:b/>
                <w:sz w:val="26"/>
                <w:szCs w:val="26"/>
              </w:rPr>
              <w:t xml:space="preserve"> 03-11-09/64317</w:t>
            </w:r>
            <w:r w:rsidR="00CE7E06" w:rsidRPr="00CE7E06">
              <w:rPr>
                <w:rFonts w:ascii="PT Astra Serif" w:hAnsi="PT Astra Serif" w:cs="Times New Roman"/>
                <w:b/>
                <w:sz w:val="26"/>
                <w:szCs w:val="26"/>
              </w:rPr>
              <w:t>»</w:t>
            </w:r>
            <w:r w:rsidRPr="00CE7E06">
              <w:rPr>
                <w:rFonts w:ascii="PT Astra Serif" w:hAnsi="PT Astra Serif" w:cs="Times New Roman"/>
                <w:b/>
                <w:sz w:val="26"/>
                <w:szCs w:val="26"/>
              </w:rPr>
              <w:t xml:space="preserve"> (вместе с &lt;Письмом&gt; Минфина России от 24.07.2026 </w:t>
            </w:r>
            <w:r w:rsidR="00CE7E06" w:rsidRPr="00CE7E06">
              <w:rPr>
                <w:rFonts w:ascii="PT Astra Serif" w:hAnsi="PT Astra Serif" w:cs="Times New Roman"/>
                <w:b/>
                <w:sz w:val="26"/>
                <w:szCs w:val="26"/>
              </w:rPr>
              <w:t>№</w:t>
            </w:r>
            <w:r w:rsidRPr="00CE7E06">
              <w:rPr>
                <w:rFonts w:ascii="PT Astra Serif" w:hAnsi="PT Astra Serif" w:cs="Times New Roman"/>
                <w:b/>
                <w:sz w:val="26"/>
                <w:szCs w:val="26"/>
              </w:rPr>
              <w:t xml:space="preserve"> 03-11-09/64317)</w:t>
            </w:r>
          </w:p>
          <w:p w:rsidR="00B60B6F" w:rsidRPr="00D86150" w:rsidRDefault="00B60B6F" w:rsidP="00B60B6F">
            <w:pPr>
              <w:autoSpaceDE w:val="0"/>
              <w:autoSpaceDN w:val="0"/>
              <w:adjustRightInd w:val="0"/>
              <w:spacing w:after="0" w:line="240" w:lineRule="auto"/>
              <w:jc w:val="both"/>
              <w:rPr>
                <w:rFonts w:ascii="PT Astra Serif" w:hAnsi="PT Astra Serif" w:cs="Times New Roman"/>
                <w:sz w:val="26"/>
                <w:szCs w:val="26"/>
              </w:rPr>
            </w:pPr>
            <w:r w:rsidRPr="00B60B6F">
              <w:rPr>
                <w:rFonts w:ascii="PT Astra Serif" w:hAnsi="PT Astra Serif" w:cs="Times New Roman"/>
                <w:sz w:val="26"/>
                <w:szCs w:val="26"/>
              </w:rPr>
              <w:t xml:space="preserve">Федеральная налоговая служба направляет для сведения и использования в работе письмо Министерства финансов Российской Федерации от 24.07.2026 </w:t>
            </w:r>
            <w:r w:rsidR="00CE7E06">
              <w:rPr>
                <w:rFonts w:ascii="PT Astra Serif" w:hAnsi="PT Astra Serif" w:cs="Times New Roman"/>
                <w:sz w:val="26"/>
                <w:szCs w:val="26"/>
              </w:rPr>
              <w:t>№</w:t>
            </w:r>
            <w:r w:rsidRPr="00B60B6F">
              <w:rPr>
                <w:rFonts w:ascii="PT Astra Serif" w:hAnsi="PT Astra Serif" w:cs="Times New Roman"/>
                <w:sz w:val="26"/>
                <w:szCs w:val="26"/>
              </w:rPr>
              <w:t xml:space="preserve"> 03-11-09/64317 по вопросу о возможности применения упрощенной системы налогообложения адвокатскими палатами.</w:t>
            </w:r>
          </w:p>
        </w:tc>
        <w:tc>
          <w:tcPr>
            <w:tcW w:w="3119" w:type="dxa"/>
            <w:tcBorders>
              <w:top w:val="single" w:sz="4" w:space="0" w:color="000000"/>
              <w:left w:val="single" w:sz="4" w:space="0" w:color="000000"/>
              <w:bottom w:val="single" w:sz="4" w:space="0" w:color="000000"/>
              <w:right w:val="single" w:sz="4" w:space="0" w:color="000000"/>
            </w:tcBorders>
          </w:tcPr>
          <w:p w:rsidR="009A2EF0" w:rsidRDefault="00D86150" w:rsidP="009C7D59">
            <w:pPr>
              <w:spacing w:after="0" w:line="240" w:lineRule="auto"/>
              <w:jc w:val="center"/>
              <w:rPr>
                <w:rFonts w:ascii="PT Astra Serif" w:hAnsi="PT Astra Serif" w:cs="Times New Roman"/>
                <w:sz w:val="26"/>
                <w:szCs w:val="26"/>
              </w:rPr>
            </w:pPr>
            <w:r w:rsidRPr="00D86150">
              <w:rPr>
                <w:rFonts w:ascii="PT Astra Serif" w:hAnsi="PT Astra Serif" w:cs="Times New Roman"/>
                <w:sz w:val="26"/>
                <w:szCs w:val="26"/>
              </w:rPr>
              <w:t>Для сведения</w:t>
            </w:r>
          </w:p>
        </w:tc>
      </w:tr>
    </w:tbl>
    <w:p w:rsidR="00756D14" w:rsidRPr="003A4F4D" w:rsidRDefault="00756D14" w:rsidP="002C668F">
      <w:pPr>
        <w:rPr>
          <w:rFonts w:ascii="PT Astra Serif" w:hAnsi="PT Astra Serif"/>
          <w:sz w:val="26"/>
          <w:szCs w:val="26"/>
        </w:rPr>
      </w:pPr>
    </w:p>
    <w:p w:rsidR="00FC22C6" w:rsidRPr="003A4F4D" w:rsidRDefault="00FC22C6">
      <w:pPr>
        <w:rPr>
          <w:rFonts w:ascii="PT Astra Serif" w:hAnsi="PT Astra Serif"/>
          <w:sz w:val="26"/>
          <w:szCs w:val="26"/>
        </w:rPr>
      </w:pPr>
    </w:p>
    <w:sectPr w:rsidR="00FC22C6" w:rsidRPr="003A4F4D" w:rsidSect="00B37629">
      <w:headerReference w:type="default" r:id="rId8"/>
      <w:pgSz w:w="16838" w:h="11906" w:orient="landscape"/>
      <w:pgMar w:top="0" w:right="1134" w:bottom="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06905"/>
      <w:docPartObj>
        <w:docPartGallery w:val="Page Numbers (Top of Page)"/>
        <w:docPartUnique/>
      </w:docPartObj>
    </w:sdtPr>
    <w:sdtEndPr>
      <w:rPr>
        <w:rFonts w:ascii="PT Astra Serif" w:hAnsi="PT Astra Serif"/>
      </w:rPr>
    </w:sdtEndPr>
    <w:sdtContent>
      <w:p w:rsidR="001925A8" w:rsidRPr="00A55C60" w:rsidRDefault="001925A8" w:rsidP="00B21F0A">
        <w:pPr>
          <w:pStyle w:val="a3"/>
          <w:jc w:val="center"/>
          <w:rPr>
            <w:rFonts w:ascii="PT Astra Serif" w:hAnsi="PT Astra Serif"/>
          </w:rPr>
        </w:pPr>
        <w:r w:rsidRPr="00A55C60">
          <w:rPr>
            <w:rFonts w:ascii="PT Astra Serif" w:hAnsi="PT Astra Serif"/>
          </w:rPr>
          <w:fldChar w:fldCharType="begin"/>
        </w:r>
        <w:r w:rsidRPr="00A55C60">
          <w:rPr>
            <w:rFonts w:ascii="PT Astra Serif" w:hAnsi="PT Astra Serif"/>
          </w:rPr>
          <w:instrText>PAGE   \* MERGEFORMAT</w:instrText>
        </w:r>
        <w:r w:rsidRPr="00A55C60">
          <w:rPr>
            <w:rFonts w:ascii="PT Astra Serif" w:hAnsi="PT Astra Serif"/>
          </w:rPr>
          <w:fldChar w:fldCharType="separate"/>
        </w:r>
        <w:r w:rsidR="00591D62">
          <w:rPr>
            <w:rFonts w:ascii="PT Astra Serif" w:hAnsi="PT Astra Serif"/>
            <w:noProof/>
          </w:rPr>
          <w:t>4</w:t>
        </w:r>
        <w:r w:rsidRPr="00A55C60">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0F8056E0"/>
    <w:multiLevelType w:val="hybridMultilevel"/>
    <w:tmpl w:val="41A00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0C11"/>
    <w:rsid w:val="00065652"/>
    <w:rsid w:val="0006681A"/>
    <w:rsid w:val="00066FD3"/>
    <w:rsid w:val="00067085"/>
    <w:rsid w:val="00070435"/>
    <w:rsid w:val="000706A4"/>
    <w:rsid w:val="00075CAC"/>
    <w:rsid w:val="00076612"/>
    <w:rsid w:val="00076EC8"/>
    <w:rsid w:val="000776AB"/>
    <w:rsid w:val="00090D97"/>
    <w:rsid w:val="00097E2F"/>
    <w:rsid w:val="000A2431"/>
    <w:rsid w:val="000A2994"/>
    <w:rsid w:val="000A5E5D"/>
    <w:rsid w:val="000B14BF"/>
    <w:rsid w:val="000B575A"/>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B39"/>
    <w:rsid w:val="00100D4F"/>
    <w:rsid w:val="001024AE"/>
    <w:rsid w:val="001024D1"/>
    <w:rsid w:val="00104C1F"/>
    <w:rsid w:val="00104CB0"/>
    <w:rsid w:val="00110B73"/>
    <w:rsid w:val="00110BC5"/>
    <w:rsid w:val="001111C8"/>
    <w:rsid w:val="0011199C"/>
    <w:rsid w:val="001149C9"/>
    <w:rsid w:val="00117203"/>
    <w:rsid w:val="00125172"/>
    <w:rsid w:val="001262CA"/>
    <w:rsid w:val="00126B3F"/>
    <w:rsid w:val="0012766D"/>
    <w:rsid w:val="0013220E"/>
    <w:rsid w:val="00134A55"/>
    <w:rsid w:val="0013602B"/>
    <w:rsid w:val="0013706A"/>
    <w:rsid w:val="001452B0"/>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67F1A"/>
    <w:rsid w:val="001730C9"/>
    <w:rsid w:val="00176B02"/>
    <w:rsid w:val="00177C77"/>
    <w:rsid w:val="001825E2"/>
    <w:rsid w:val="001872C4"/>
    <w:rsid w:val="00190194"/>
    <w:rsid w:val="0019050C"/>
    <w:rsid w:val="001925A8"/>
    <w:rsid w:val="00193DE8"/>
    <w:rsid w:val="001956C6"/>
    <w:rsid w:val="001A281A"/>
    <w:rsid w:val="001A38B1"/>
    <w:rsid w:val="001A6D83"/>
    <w:rsid w:val="001A73E5"/>
    <w:rsid w:val="001B3C0B"/>
    <w:rsid w:val="001B570F"/>
    <w:rsid w:val="001B6B4D"/>
    <w:rsid w:val="001B7229"/>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7A2D"/>
    <w:rsid w:val="00231B96"/>
    <w:rsid w:val="00240480"/>
    <w:rsid w:val="002411E1"/>
    <w:rsid w:val="0025242A"/>
    <w:rsid w:val="002526A1"/>
    <w:rsid w:val="00263A12"/>
    <w:rsid w:val="00266919"/>
    <w:rsid w:val="002753AB"/>
    <w:rsid w:val="002776F0"/>
    <w:rsid w:val="0028191C"/>
    <w:rsid w:val="0028273A"/>
    <w:rsid w:val="002844A8"/>
    <w:rsid w:val="00287464"/>
    <w:rsid w:val="002930A3"/>
    <w:rsid w:val="0029466F"/>
    <w:rsid w:val="00294B37"/>
    <w:rsid w:val="00294DA8"/>
    <w:rsid w:val="00296557"/>
    <w:rsid w:val="00296AF7"/>
    <w:rsid w:val="002970B8"/>
    <w:rsid w:val="00297945"/>
    <w:rsid w:val="00297B8E"/>
    <w:rsid w:val="002A34A3"/>
    <w:rsid w:val="002A49A8"/>
    <w:rsid w:val="002A4B4C"/>
    <w:rsid w:val="002B170F"/>
    <w:rsid w:val="002B178B"/>
    <w:rsid w:val="002B23EB"/>
    <w:rsid w:val="002B4214"/>
    <w:rsid w:val="002B422E"/>
    <w:rsid w:val="002B55D8"/>
    <w:rsid w:val="002C3221"/>
    <w:rsid w:val="002C56CD"/>
    <w:rsid w:val="002C668F"/>
    <w:rsid w:val="002D0BCF"/>
    <w:rsid w:val="002D538A"/>
    <w:rsid w:val="002E0E6D"/>
    <w:rsid w:val="002E5B27"/>
    <w:rsid w:val="002E6DA9"/>
    <w:rsid w:val="002E755C"/>
    <w:rsid w:val="002F0335"/>
    <w:rsid w:val="003009FA"/>
    <w:rsid w:val="00302526"/>
    <w:rsid w:val="003028B3"/>
    <w:rsid w:val="00302C6B"/>
    <w:rsid w:val="00314832"/>
    <w:rsid w:val="003154DD"/>
    <w:rsid w:val="0032408C"/>
    <w:rsid w:val="00324B91"/>
    <w:rsid w:val="00325354"/>
    <w:rsid w:val="00327BD8"/>
    <w:rsid w:val="00327E5B"/>
    <w:rsid w:val="003305E3"/>
    <w:rsid w:val="00330ECE"/>
    <w:rsid w:val="003339CF"/>
    <w:rsid w:val="00341D45"/>
    <w:rsid w:val="00342E8F"/>
    <w:rsid w:val="00344425"/>
    <w:rsid w:val="00351759"/>
    <w:rsid w:val="00353097"/>
    <w:rsid w:val="00363CBF"/>
    <w:rsid w:val="00364242"/>
    <w:rsid w:val="00370B91"/>
    <w:rsid w:val="00370E28"/>
    <w:rsid w:val="00371FC1"/>
    <w:rsid w:val="00375669"/>
    <w:rsid w:val="003776BD"/>
    <w:rsid w:val="00382DF0"/>
    <w:rsid w:val="003848C9"/>
    <w:rsid w:val="00384E89"/>
    <w:rsid w:val="00386D44"/>
    <w:rsid w:val="003877A3"/>
    <w:rsid w:val="003905E4"/>
    <w:rsid w:val="003921FB"/>
    <w:rsid w:val="00394FA1"/>
    <w:rsid w:val="00396E49"/>
    <w:rsid w:val="003A07BD"/>
    <w:rsid w:val="003A0839"/>
    <w:rsid w:val="003A1F4C"/>
    <w:rsid w:val="003A4F4D"/>
    <w:rsid w:val="003A5E1C"/>
    <w:rsid w:val="003A7DF9"/>
    <w:rsid w:val="003A7E65"/>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05593"/>
    <w:rsid w:val="00406ADC"/>
    <w:rsid w:val="00410DC5"/>
    <w:rsid w:val="00411E00"/>
    <w:rsid w:val="004128C3"/>
    <w:rsid w:val="00413BE9"/>
    <w:rsid w:val="00413FF4"/>
    <w:rsid w:val="00415E0F"/>
    <w:rsid w:val="0041737D"/>
    <w:rsid w:val="004178ED"/>
    <w:rsid w:val="00417D89"/>
    <w:rsid w:val="004256F6"/>
    <w:rsid w:val="004323AF"/>
    <w:rsid w:val="00434E9C"/>
    <w:rsid w:val="00443567"/>
    <w:rsid w:val="004453D2"/>
    <w:rsid w:val="004520FC"/>
    <w:rsid w:val="004556F4"/>
    <w:rsid w:val="0045698B"/>
    <w:rsid w:val="00456E24"/>
    <w:rsid w:val="00462153"/>
    <w:rsid w:val="00462894"/>
    <w:rsid w:val="004636A8"/>
    <w:rsid w:val="0046730E"/>
    <w:rsid w:val="004727C6"/>
    <w:rsid w:val="00472D3E"/>
    <w:rsid w:val="00472E3A"/>
    <w:rsid w:val="00472F8C"/>
    <w:rsid w:val="00475A80"/>
    <w:rsid w:val="00476527"/>
    <w:rsid w:val="00481F8F"/>
    <w:rsid w:val="00482E19"/>
    <w:rsid w:val="004843AE"/>
    <w:rsid w:val="00491D6E"/>
    <w:rsid w:val="004A1214"/>
    <w:rsid w:val="004A279E"/>
    <w:rsid w:val="004A3B81"/>
    <w:rsid w:val="004A6CC7"/>
    <w:rsid w:val="004B01DF"/>
    <w:rsid w:val="004B2B94"/>
    <w:rsid w:val="004B486B"/>
    <w:rsid w:val="004B666E"/>
    <w:rsid w:val="004B6C17"/>
    <w:rsid w:val="004C15E2"/>
    <w:rsid w:val="004C1CD4"/>
    <w:rsid w:val="004C6927"/>
    <w:rsid w:val="004C71A7"/>
    <w:rsid w:val="004D0598"/>
    <w:rsid w:val="004D0BAF"/>
    <w:rsid w:val="004D12CA"/>
    <w:rsid w:val="004D26AC"/>
    <w:rsid w:val="004D6D89"/>
    <w:rsid w:val="004D757C"/>
    <w:rsid w:val="004E3B80"/>
    <w:rsid w:val="004F7422"/>
    <w:rsid w:val="00500CDF"/>
    <w:rsid w:val="005019B8"/>
    <w:rsid w:val="005052A9"/>
    <w:rsid w:val="005056F6"/>
    <w:rsid w:val="005068A0"/>
    <w:rsid w:val="0050732D"/>
    <w:rsid w:val="005113DF"/>
    <w:rsid w:val="005118F2"/>
    <w:rsid w:val="005122C0"/>
    <w:rsid w:val="00517273"/>
    <w:rsid w:val="00527077"/>
    <w:rsid w:val="00531D81"/>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1D62"/>
    <w:rsid w:val="00593790"/>
    <w:rsid w:val="00593F95"/>
    <w:rsid w:val="0059548E"/>
    <w:rsid w:val="005A0CA2"/>
    <w:rsid w:val="005A12A9"/>
    <w:rsid w:val="005A19BA"/>
    <w:rsid w:val="005A2A80"/>
    <w:rsid w:val="005A447A"/>
    <w:rsid w:val="005A60A0"/>
    <w:rsid w:val="005A776F"/>
    <w:rsid w:val="005B01C7"/>
    <w:rsid w:val="005B1B53"/>
    <w:rsid w:val="005B4B83"/>
    <w:rsid w:val="005B4D15"/>
    <w:rsid w:val="005B6C90"/>
    <w:rsid w:val="005B78DD"/>
    <w:rsid w:val="005C1281"/>
    <w:rsid w:val="005C2DB9"/>
    <w:rsid w:val="005C4F85"/>
    <w:rsid w:val="005E2670"/>
    <w:rsid w:val="005E5133"/>
    <w:rsid w:val="005E74F8"/>
    <w:rsid w:val="005F084F"/>
    <w:rsid w:val="005F256B"/>
    <w:rsid w:val="005F309A"/>
    <w:rsid w:val="005F52A3"/>
    <w:rsid w:val="00605073"/>
    <w:rsid w:val="00607070"/>
    <w:rsid w:val="00607A8F"/>
    <w:rsid w:val="0061032C"/>
    <w:rsid w:val="00610588"/>
    <w:rsid w:val="006107C7"/>
    <w:rsid w:val="00612248"/>
    <w:rsid w:val="00614397"/>
    <w:rsid w:val="00614899"/>
    <w:rsid w:val="0061513B"/>
    <w:rsid w:val="0061516B"/>
    <w:rsid w:val="00615E87"/>
    <w:rsid w:val="00616A45"/>
    <w:rsid w:val="006201FC"/>
    <w:rsid w:val="00621897"/>
    <w:rsid w:val="00621FD9"/>
    <w:rsid w:val="0062220F"/>
    <w:rsid w:val="00623ED7"/>
    <w:rsid w:val="00624875"/>
    <w:rsid w:val="00626AC0"/>
    <w:rsid w:val="0063072A"/>
    <w:rsid w:val="00634A18"/>
    <w:rsid w:val="00634E46"/>
    <w:rsid w:val="00635EBD"/>
    <w:rsid w:val="00643483"/>
    <w:rsid w:val="00643FA9"/>
    <w:rsid w:val="00646B4F"/>
    <w:rsid w:val="00650558"/>
    <w:rsid w:val="006519C0"/>
    <w:rsid w:val="00654421"/>
    <w:rsid w:val="006559A1"/>
    <w:rsid w:val="006575FE"/>
    <w:rsid w:val="00657D9B"/>
    <w:rsid w:val="00660105"/>
    <w:rsid w:val="00660444"/>
    <w:rsid w:val="006604E2"/>
    <w:rsid w:val="006612F6"/>
    <w:rsid w:val="00665AE5"/>
    <w:rsid w:val="00665C66"/>
    <w:rsid w:val="006663FE"/>
    <w:rsid w:val="00666929"/>
    <w:rsid w:val="006706F5"/>
    <w:rsid w:val="00670F71"/>
    <w:rsid w:val="0067475F"/>
    <w:rsid w:val="006756AB"/>
    <w:rsid w:val="006771FE"/>
    <w:rsid w:val="00684DF0"/>
    <w:rsid w:val="00687307"/>
    <w:rsid w:val="0069052C"/>
    <w:rsid w:val="00696E01"/>
    <w:rsid w:val="006A12A4"/>
    <w:rsid w:val="006A38D6"/>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5EE6"/>
    <w:rsid w:val="006E713F"/>
    <w:rsid w:val="006E7515"/>
    <w:rsid w:val="006F17D6"/>
    <w:rsid w:val="006F1931"/>
    <w:rsid w:val="00700526"/>
    <w:rsid w:val="00705100"/>
    <w:rsid w:val="007063D1"/>
    <w:rsid w:val="007102D1"/>
    <w:rsid w:val="00711FE7"/>
    <w:rsid w:val="00713712"/>
    <w:rsid w:val="00721E00"/>
    <w:rsid w:val="00722898"/>
    <w:rsid w:val="00724D55"/>
    <w:rsid w:val="007251E0"/>
    <w:rsid w:val="007327D2"/>
    <w:rsid w:val="007362D4"/>
    <w:rsid w:val="00736FC2"/>
    <w:rsid w:val="0074034F"/>
    <w:rsid w:val="00743E0C"/>
    <w:rsid w:val="00744CDE"/>
    <w:rsid w:val="00746947"/>
    <w:rsid w:val="00746DF9"/>
    <w:rsid w:val="0075032C"/>
    <w:rsid w:val="00750535"/>
    <w:rsid w:val="00751042"/>
    <w:rsid w:val="007533E8"/>
    <w:rsid w:val="007556DA"/>
    <w:rsid w:val="0075614F"/>
    <w:rsid w:val="007566A2"/>
    <w:rsid w:val="00756D14"/>
    <w:rsid w:val="00761170"/>
    <w:rsid w:val="00765AFB"/>
    <w:rsid w:val="00772E7C"/>
    <w:rsid w:val="00781236"/>
    <w:rsid w:val="00783FF3"/>
    <w:rsid w:val="0078746D"/>
    <w:rsid w:val="00793152"/>
    <w:rsid w:val="007959E7"/>
    <w:rsid w:val="007964BF"/>
    <w:rsid w:val="00796537"/>
    <w:rsid w:val="007A0E4A"/>
    <w:rsid w:val="007A1687"/>
    <w:rsid w:val="007A49F5"/>
    <w:rsid w:val="007A4A8D"/>
    <w:rsid w:val="007B27E7"/>
    <w:rsid w:val="007B295D"/>
    <w:rsid w:val="007B2AE8"/>
    <w:rsid w:val="007C600D"/>
    <w:rsid w:val="007C69E0"/>
    <w:rsid w:val="007C6AFF"/>
    <w:rsid w:val="007C7BDF"/>
    <w:rsid w:val="007D0E0D"/>
    <w:rsid w:val="007D20FC"/>
    <w:rsid w:val="007D273D"/>
    <w:rsid w:val="007D3240"/>
    <w:rsid w:val="007D63CE"/>
    <w:rsid w:val="007D65B2"/>
    <w:rsid w:val="007E5258"/>
    <w:rsid w:val="007F2306"/>
    <w:rsid w:val="007F5ECE"/>
    <w:rsid w:val="007F7054"/>
    <w:rsid w:val="007F7C73"/>
    <w:rsid w:val="007F7C8D"/>
    <w:rsid w:val="008011F9"/>
    <w:rsid w:val="00801645"/>
    <w:rsid w:val="00803089"/>
    <w:rsid w:val="00803410"/>
    <w:rsid w:val="008058F8"/>
    <w:rsid w:val="00805EB8"/>
    <w:rsid w:val="008109BD"/>
    <w:rsid w:val="0081253C"/>
    <w:rsid w:val="00812A05"/>
    <w:rsid w:val="00813E57"/>
    <w:rsid w:val="0081451F"/>
    <w:rsid w:val="00824B0A"/>
    <w:rsid w:val="00824F29"/>
    <w:rsid w:val="00827522"/>
    <w:rsid w:val="00827B40"/>
    <w:rsid w:val="00833D18"/>
    <w:rsid w:val="00840F26"/>
    <w:rsid w:val="00842673"/>
    <w:rsid w:val="00845F95"/>
    <w:rsid w:val="0084751B"/>
    <w:rsid w:val="00856A7F"/>
    <w:rsid w:val="00856BE3"/>
    <w:rsid w:val="00866364"/>
    <w:rsid w:val="00867762"/>
    <w:rsid w:val="00871FC7"/>
    <w:rsid w:val="00872B41"/>
    <w:rsid w:val="00873B52"/>
    <w:rsid w:val="00873CC2"/>
    <w:rsid w:val="00873EC6"/>
    <w:rsid w:val="008764B4"/>
    <w:rsid w:val="00876604"/>
    <w:rsid w:val="00876700"/>
    <w:rsid w:val="00880E40"/>
    <w:rsid w:val="00881B82"/>
    <w:rsid w:val="00885A3D"/>
    <w:rsid w:val="00890375"/>
    <w:rsid w:val="00890592"/>
    <w:rsid w:val="00892DFC"/>
    <w:rsid w:val="00892E06"/>
    <w:rsid w:val="00895526"/>
    <w:rsid w:val="008956E3"/>
    <w:rsid w:val="00895FFE"/>
    <w:rsid w:val="008A4120"/>
    <w:rsid w:val="008B0C55"/>
    <w:rsid w:val="008B1AF0"/>
    <w:rsid w:val="008B2529"/>
    <w:rsid w:val="008B40F5"/>
    <w:rsid w:val="008B47F8"/>
    <w:rsid w:val="008B491C"/>
    <w:rsid w:val="008B663D"/>
    <w:rsid w:val="008C17FF"/>
    <w:rsid w:val="008C3CC3"/>
    <w:rsid w:val="008C449C"/>
    <w:rsid w:val="008D05CF"/>
    <w:rsid w:val="008D2DBB"/>
    <w:rsid w:val="008D5814"/>
    <w:rsid w:val="008D6798"/>
    <w:rsid w:val="008D7927"/>
    <w:rsid w:val="008E230B"/>
    <w:rsid w:val="008E60BE"/>
    <w:rsid w:val="008F18EB"/>
    <w:rsid w:val="008F1DCE"/>
    <w:rsid w:val="008F3BDB"/>
    <w:rsid w:val="008F76F0"/>
    <w:rsid w:val="0090172D"/>
    <w:rsid w:val="009042E9"/>
    <w:rsid w:val="0090675C"/>
    <w:rsid w:val="009146CF"/>
    <w:rsid w:val="009154BB"/>
    <w:rsid w:val="00917E51"/>
    <w:rsid w:val="00920F6D"/>
    <w:rsid w:val="00925685"/>
    <w:rsid w:val="00927196"/>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746E1"/>
    <w:rsid w:val="00991108"/>
    <w:rsid w:val="009932A4"/>
    <w:rsid w:val="00996D9C"/>
    <w:rsid w:val="00997620"/>
    <w:rsid w:val="009A08A3"/>
    <w:rsid w:val="009A2EF0"/>
    <w:rsid w:val="009B047A"/>
    <w:rsid w:val="009B1C3A"/>
    <w:rsid w:val="009B2922"/>
    <w:rsid w:val="009B3FC6"/>
    <w:rsid w:val="009B4847"/>
    <w:rsid w:val="009B53FB"/>
    <w:rsid w:val="009B685C"/>
    <w:rsid w:val="009C3EF7"/>
    <w:rsid w:val="009C4898"/>
    <w:rsid w:val="009C507D"/>
    <w:rsid w:val="009C6152"/>
    <w:rsid w:val="009C7D59"/>
    <w:rsid w:val="009D0278"/>
    <w:rsid w:val="009D190F"/>
    <w:rsid w:val="009D3E2E"/>
    <w:rsid w:val="009D4027"/>
    <w:rsid w:val="009D6FDB"/>
    <w:rsid w:val="009D715A"/>
    <w:rsid w:val="009E2DA8"/>
    <w:rsid w:val="009E2E2F"/>
    <w:rsid w:val="009E48C3"/>
    <w:rsid w:val="009E518C"/>
    <w:rsid w:val="009E636D"/>
    <w:rsid w:val="009E7016"/>
    <w:rsid w:val="009F21F3"/>
    <w:rsid w:val="009F2438"/>
    <w:rsid w:val="009F2445"/>
    <w:rsid w:val="009F289F"/>
    <w:rsid w:val="009F37F4"/>
    <w:rsid w:val="009F5894"/>
    <w:rsid w:val="009F596F"/>
    <w:rsid w:val="009F691A"/>
    <w:rsid w:val="00A02D8C"/>
    <w:rsid w:val="00A03350"/>
    <w:rsid w:val="00A04ACF"/>
    <w:rsid w:val="00A10E8D"/>
    <w:rsid w:val="00A11517"/>
    <w:rsid w:val="00A11A43"/>
    <w:rsid w:val="00A11D59"/>
    <w:rsid w:val="00A12258"/>
    <w:rsid w:val="00A135A6"/>
    <w:rsid w:val="00A1577E"/>
    <w:rsid w:val="00A15FB1"/>
    <w:rsid w:val="00A20B02"/>
    <w:rsid w:val="00A20FDA"/>
    <w:rsid w:val="00A2339B"/>
    <w:rsid w:val="00A305BA"/>
    <w:rsid w:val="00A306E0"/>
    <w:rsid w:val="00A31236"/>
    <w:rsid w:val="00A324A8"/>
    <w:rsid w:val="00A33458"/>
    <w:rsid w:val="00A35F2E"/>
    <w:rsid w:val="00A3700D"/>
    <w:rsid w:val="00A3775B"/>
    <w:rsid w:val="00A37A69"/>
    <w:rsid w:val="00A43DE0"/>
    <w:rsid w:val="00A469E5"/>
    <w:rsid w:val="00A505C7"/>
    <w:rsid w:val="00A51C04"/>
    <w:rsid w:val="00A51DA2"/>
    <w:rsid w:val="00A5239D"/>
    <w:rsid w:val="00A53027"/>
    <w:rsid w:val="00A5433E"/>
    <w:rsid w:val="00A54637"/>
    <w:rsid w:val="00A553FC"/>
    <w:rsid w:val="00A55C60"/>
    <w:rsid w:val="00A5648F"/>
    <w:rsid w:val="00A60C96"/>
    <w:rsid w:val="00A63FCE"/>
    <w:rsid w:val="00A64142"/>
    <w:rsid w:val="00A6440F"/>
    <w:rsid w:val="00A64DFA"/>
    <w:rsid w:val="00A70E38"/>
    <w:rsid w:val="00A71142"/>
    <w:rsid w:val="00A71D99"/>
    <w:rsid w:val="00A76F5C"/>
    <w:rsid w:val="00A830D7"/>
    <w:rsid w:val="00A8347F"/>
    <w:rsid w:val="00A8428D"/>
    <w:rsid w:val="00A8554D"/>
    <w:rsid w:val="00A907A5"/>
    <w:rsid w:val="00A928AC"/>
    <w:rsid w:val="00A933D8"/>
    <w:rsid w:val="00A945EB"/>
    <w:rsid w:val="00A9596C"/>
    <w:rsid w:val="00A972FB"/>
    <w:rsid w:val="00AA714B"/>
    <w:rsid w:val="00AA74C4"/>
    <w:rsid w:val="00AB020F"/>
    <w:rsid w:val="00AB77DC"/>
    <w:rsid w:val="00AC4D5F"/>
    <w:rsid w:val="00AC731D"/>
    <w:rsid w:val="00AC7733"/>
    <w:rsid w:val="00AD3A6D"/>
    <w:rsid w:val="00AD3DDB"/>
    <w:rsid w:val="00AD4A51"/>
    <w:rsid w:val="00AD588A"/>
    <w:rsid w:val="00AE0B79"/>
    <w:rsid w:val="00AE0E8E"/>
    <w:rsid w:val="00AE12A1"/>
    <w:rsid w:val="00AE2356"/>
    <w:rsid w:val="00AE267B"/>
    <w:rsid w:val="00AE69C8"/>
    <w:rsid w:val="00AE740B"/>
    <w:rsid w:val="00AE7943"/>
    <w:rsid w:val="00AF1009"/>
    <w:rsid w:val="00AF785A"/>
    <w:rsid w:val="00B00DC9"/>
    <w:rsid w:val="00B0344D"/>
    <w:rsid w:val="00B03B9D"/>
    <w:rsid w:val="00B06DB7"/>
    <w:rsid w:val="00B11DEF"/>
    <w:rsid w:val="00B13CC4"/>
    <w:rsid w:val="00B16A89"/>
    <w:rsid w:val="00B21F0A"/>
    <w:rsid w:val="00B234DB"/>
    <w:rsid w:val="00B23F2E"/>
    <w:rsid w:val="00B2460C"/>
    <w:rsid w:val="00B24B1D"/>
    <w:rsid w:val="00B25D2C"/>
    <w:rsid w:val="00B26D09"/>
    <w:rsid w:val="00B30CBC"/>
    <w:rsid w:val="00B3201A"/>
    <w:rsid w:val="00B321D1"/>
    <w:rsid w:val="00B325E0"/>
    <w:rsid w:val="00B3380E"/>
    <w:rsid w:val="00B34264"/>
    <w:rsid w:val="00B3488D"/>
    <w:rsid w:val="00B34E13"/>
    <w:rsid w:val="00B36106"/>
    <w:rsid w:val="00B37629"/>
    <w:rsid w:val="00B41F6A"/>
    <w:rsid w:val="00B4499B"/>
    <w:rsid w:val="00B44A2D"/>
    <w:rsid w:val="00B45E5E"/>
    <w:rsid w:val="00B46734"/>
    <w:rsid w:val="00B4787B"/>
    <w:rsid w:val="00B50070"/>
    <w:rsid w:val="00B54F11"/>
    <w:rsid w:val="00B55950"/>
    <w:rsid w:val="00B55B8D"/>
    <w:rsid w:val="00B57288"/>
    <w:rsid w:val="00B60B6F"/>
    <w:rsid w:val="00B63DC8"/>
    <w:rsid w:val="00B640F5"/>
    <w:rsid w:val="00B668C6"/>
    <w:rsid w:val="00B6702F"/>
    <w:rsid w:val="00B72842"/>
    <w:rsid w:val="00B7294B"/>
    <w:rsid w:val="00B73D86"/>
    <w:rsid w:val="00B743A0"/>
    <w:rsid w:val="00B75152"/>
    <w:rsid w:val="00B77C0B"/>
    <w:rsid w:val="00B81154"/>
    <w:rsid w:val="00B81E99"/>
    <w:rsid w:val="00B84465"/>
    <w:rsid w:val="00B8602E"/>
    <w:rsid w:val="00B90221"/>
    <w:rsid w:val="00B908CE"/>
    <w:rsid w:val="00B9191D"/>
    <w:rsid w:val="00B93108"/>
    <w:rsid w:val="00BA1FB4"/>
    <w:rsid w:val="00BA2947"/>
    <w:rsid w:val="00BA2DA1"/>
    <w:rsid w:val="00BA4073"/>
    <w:rsid w:val="00BA4DC8"/>
    <w:rsid w:val="00BA61DF"/>
    <w:rsid w:val="00BB2504"/>
    <w:rsid w:val="00BB2E5D"/>
    <w:rsid w:val="00BC11A1"/>
    <w:rsid w:val="00BC2A33"/>
    <w:rsid w:val="00BC5607"/>
    <w:rsid w:val="00BC64D3"/>
    <w:rsid w:val="00BC6BA2"/>
    <w:rsid w:val="00BD1176"/>
    <w:rsid w:val="00BD6178"/>
    <w:rsid w:val="00BD6EE0"/>
    <w:rsid w:val="00BE0D9F"/>
    <w:rsid w:val="00BF174F"/>
    <w:rsid w:val="00BF53AE"/>
    <w:rsid w:val="00BF5F96"/>
    <w:rsid w:val="00C02B0E"/>
    <w:rsid w:val="00C07507"/>
    <w:rsid w:val="00C12984"/>
    <w:rsid w:val="00C14D5A"/>
    <w:rsid w:val="00C1583B"/>
    <w:rsid w:val="00C160F1"/>
    <w:rsid w:val="00C1716C"/>
    <w:rsid w:val="00C172C7"/>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758DB"/>
    <w:rsid w:val="00C802F3"/>
    <w:rsid w:val="00C85E40"/>
    <w:rsid w:val="00C874F3"/>
    <w:rsid w:val="00C93CEB"/>
    <w:rsid w:val="00C95ADB"/>
    <w:rsid w:val="00C97370"/>
    <w:rsid w:val="00C97D2C"/>
    <w:rsid w:val="00CA08C2"/>
    <w:rsid w:val="00CA3F26"/>
    <w:rsid w:val="00CA5F77"/>
    <w:rsid w:val="00CA662B"/>
    <w:rsid w:val="00CA6CB5"/>
    <w:rsid w:val="00CA7CF8"/>
    <w:rsid w:val="00CB43C8"/>
    <w:rsid w:val="00CB60F4"/>
    <w:rsid w:val="00CB68A0"/>
    <w:rsid w:val="00CC37B4"/>
    <w:rsid w:val="00CC5241"/>
    <w:rsid w:val="00CC55FD"/>
    <w:rsid w:val="00CC70A5"/>
    <w:rsid w:val="00CD7045"/>
    <w:rsid w:val="00CE161F"/>
    <w:rsid w:val="00CE636C"/>
    <w:rsid w:val="00CE7E06"/>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28E2"/>
    <w:rsid w:val="00D36608"/>
    <w:rsid w:val="00D37206"/>
    <w:rsid w:val="00D403FF"/>
    <w:rsid w:val="00D42DCB"/>
    <w:rsid w:val="00D43224"/>
    <w:rsid w:val="00D44828"/>
    <w:rsid w:val="00D4607C"/>
    <w:rsid w:val="00D46690"/>
    <w:rsid w:val="00D56755"/>
    <w:rsid w:val="00D6720D"/>
    <w:rsid w:val="00D72208"/>
    <w:rsid w:val="00D72410"/>
    <w:rsid w:val="00D72E82"/>
    <w:rsid w:val="00D800AA"/>
    <w:rsid w:val="00D83E55"/>
    <w:rsid w:val="00D85498"/>
    <w:rsid w:val="00D86150"/>
    <w:rsid w:val="00D865DA"/>
    <w:rsid w:val="00D9180A"/>
    <w:rsid w:val="00D927F6"/>
    <w:rsid w:val="00D936FF"/>
    <w:rsid w:val="00D94DFA"/>
    <w:rsid w:val="00D9538B"/>
    <w:rsid w:val="00DA1B53"/>
    <w:rsid w:val="00DA3E3C"/>
    <w:rsid w:val="00DA7643"/>
    <w:rsid w:val="00DB171C"/>
    <w:rsid w:val="00DB417A"/>
    <w:rsid w:val="00DB5E5B"/>
    <w:rsid w:val="00DB6136"/>
    <w:rsid w:val="00DB6D8C"/>
    <w:rsid w:val="00DC0162"/>
    <w:rsid w:val="00DC0C4B"/>
    <w:rsid w:val="00DC2175"/>
    <w:rsid w:val="00DC2A62"/>
    <w:rsid w:val="00DC4B0D"/>
    <w:rsid w:val="00DC6E2D"/>
    <w:rsid w:val="00DD1BC9"/>
    <w:rsid w:val="00DD348E"/>
    <w:rsid w:val="00DE2F0F"/>
    <w:rsid w:val="00DE4A0B"/>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573"/>
    <w:rsid w:val="00E60C04"/>
    <w:rsid w:val="00E61680"/>
    <w:rsid w:val="00E63982"/>
    <w:rsid w:val="00E646F1"/>
    <w:rsid w:val="00E75625"/>
    <w:rsid w:val="00E75632"/>
    <w:rsid w:val="00E7660B"/>
    <w:rsid w:val="00E864B2"/>
    <w:rsid w:val="00E86676"/>
    <w:rsid w:val="00E95AD2"/>
    <w:rsid w:val="00E97BA6"/>
    <w:rsid w:val="00EA0E31"/>
    <w:rsid w:val="00EA3C5D"/>
    <w:rsid w:val="00EA6FC1"/>
    <w:rsid w:val="00EA7460"/>
    <w:rsid w:val="00EB45D4"/>
    <w:rsid w:val="00EB48E7"/>
    <w:rsid w:val="00EB4F6F"/>
    <w:rsid w:val="00EB572E"/>
    <w:rsid w:val="00EC09D8"/>
    <w:rsid w:val="00EC4DBA"/>
    <w:rsid w:val="00ED008C"/>
    <w:rsid w:val="00ED2632"/>
    <w:rsid w:val="00ED3B17"/>
    <w:rsid w:val="00ED53C5"/>
    <w:rsid w:val="00ED5654"/>
    <w:rsid w:val="00ED6C00"/>
    <w:rsid w:val="00EE1D0C"/>
    <w:rsid w:val="00EE1EAD"/>
    <w:rsid w:val="00EE299A"/>
    <w:rsid w:val="00EE493B"/>
    <w:rsid w:val="00EE563C"/>
    <w:rsid w:val="00EE6B2E"/>
    <w:rsid w:val="00EE7D6B"/>
    <w:rsid w:val="00EF4146"/>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46B32"/>
    <w:rsid w:val="00F5196D"/>
    <w:rsid w:val="00F54B76"/>
    <w:rsid w:val="00F54D8D"/>
    <w:rsid w:val="00F6023B"/>
    <w:rsid w:val="00F62000"/>
    <w:rsid w:val="00F71104"/>
    <w:rsid w:val="00F71942"/>
    <w:rsid w:val="00F75257"/>
    <w:rsid w:val="00F75322"/>
    <w:rsid w:val="00F753E1"/>
    <w:rsid w:val="00F803C7"/>
    <w:rsid w:val="00F81F05"/>
    <w:rsid w:val="00F8367F"/>
    <w:rsid w:val="00F84D1B"/>
    <w:rsid w:val="00F92616"/>
    <w:rsid w:val="00FA62A5"/>
    <w:rsid w:val="00FB0938"/>
    <w:rsid w:val="00FB1384"/>
    <w:rsid w:val="00FB3EB4"/>
    <w:rsid w:val="00FB499E"/>
    <w:rsid w:val="00FC22C6"/>
    <w:rsid w:val="00FC29D7"/>
    <w:rsid w:val="00FC2A03"/>
    <w:rsid w:val="00FC5DEB"/>
    <w:rsid w:val="00FC72BD"/>
    <w:rsid w:val="00FD4AD1"/>
    <w:rsid w:val="00FD662C"/>
    <w:rsid w:val="00FE28A6"/>
    <w:rsid w:val="00FE390E"/>
    <w:rsid w:val="00FE62A7"/>
    <w:rsid w:val="00FE6711"/>
    <w:rsid w:val="00FE76F8"/>
    <w:rsid w:val="00FF2234"/>
    <w:rsid w:val="00FF49B2"/>
    <w:rsid w:val="00FF4CC5"/>
    <w:rsid w:val="00FF5264"/>
    <w:rsid w:val="00FF5850"/>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9617"/>
    <o:shapelayout v:ext="edit">
      <o:idmap v:ext="edit" data="1"/>
    </o:shapelayout>
  </w:shapeDefaults>
  <w:decimalSymbol w:val=","/>
  <w:listSeparator w:val=";"/>
  <w14:docId w14:val="2521FBF6"/>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B189B-5382-4960-A406-387296AC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1745</Words>
  <Characters>9952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Chirkova</cp:lastModifiedBy>
  <cp:revision>6</cp:revision>
  <cp:lastPrinted>2025-12-11T07:34:00Z</cp:lastPrinted>
  <dcterms:created xsi:type="dcterms:W3CDTF">2026-08-05T11:36:00Z</dcterms:created>
  <dcterms:modified xsi:type="dcterms:W3CDTF">2026-08-06T02:25:00Z</dcterms:modified>
</cp:coreProperties>
</file>