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7566A2" w:rsidP="00E022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0227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E0227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FF2234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E0227D"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  <w:r w:rsidR="009440AD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E0227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B23E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  <w:r w:rsidR="00945C8B" w:rsidRPr="009440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E3A" w:rsidRPr="00F71104" w:rsidRDefault="00472E3A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1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01.04.2025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711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41-ФЗ</w:t>
            </w:r>
          </w:p>
          <w:p w:rsidR="00472E3A" w:rsidRDefault="000241B5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72E3A" w:rsidRPr="00F71104">
              <w:rPr>
                <w:rFonts w:ascii="Times New Roman" w:hAnsi="Times New Roman" w:cs="Times New Roman"/>
                <w:b/>
                <w:sz w:val="28"/>
                <w:szCs w:val="28"/>
              </w:rPr>
              <w:t>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71104" w:rsidRPr="00F71104" w:rsidRDefault="00F71104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1104">
              <w:rPr>
                <w:rFonts w:ascii="Times New Roman" w:hAnsi="Times New Roman" w:cs="Times New Roman"/>
                <w:sz w:val="28"/>
                <w:szCs w:val="28"/>
              </w:rPr>
              <w:t xml:space="preserve">Подписан закон о мерах по противодействию телефонному мошенничеству и мошенничеству, совершаемому с использованием сети 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71104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72E3A" w:rsidRPr="00472E3A" w:rsidRDefault="00472E3A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E3A">
              <w:rPr>
                <w:rFonts w:ascii="Times New Roman" w:hAnsi="Times New Roman" w:cs="Times New Roman"/>
                <w:sz w:val="28"/>
                <w:szCs w:val="28"/>
              </w:rPr>
              <w:t>В частности, законом:</w:t>
            </w:r>
          </w:p>
          <w:p w:rsidR="00472E3A" w:rsidRPr="00472E3A" w:rsidRDefault="00472E3A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E3A">
              <w:rPr>
                <w:rFonts w:ascii="Times New Roman" w:hAnsi="Times New Roman" w:cs="Times New Roman"/>
                <w:sz w:val="28"/>
                <w:szCs w:val="28"/>
              </w:rPr>
              <w:t>вводится обязательная маркировка звонков от организаций;</w:t>
            </w:r>
          </w:p>
          <w:p w:rsidR="00472E3A" w:rsidRPr="00472E3A" w:rsidRDefault="00472E3A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E3A">
              <w:rPr>
                <w:rFonts w:ascii="Times New Roman" w:hAnsi="Times New Roman" w:cs="Times New Roman"/>
                <w:sz w:val="28"/>
                <w:szCs w:val="28"/>
              </w:rPr>
              <w:t>служащим Банка России, сотрудникам государственных органов, банков и операторов связи и иным субъектам запрещается общаться с гражданами через иностранные мессенджеры;</w:t>
            </w:r>
          </w:p>
          <w:p w:rsidR="00472E3A" w:rsidRPr="00472E3A" w:rsidRDefault="00472E3A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E3A">
              <w:rPr>
                <w:rFonts w:ascii="Times New Roman" w:hAnsi="Times New Roman" w:cs="Times New Roman"/>
                <w:sz w:val="28"/>
                <w:szCs w:val="28"/>
              </w:rPr>
              <w:t>устанавливается запрет на передачу SIM-карт третьим лицам, за исключением членов семьи и близких родственников абонента;</w:t>
            </w:r>
          </w:p>
          <w:p w:rsidR="00472E3A" w:rsidRPr="00472E3A" w:rsidRDefault="00472E3A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E3A">
              <w:rPr>
                <w:rFonts w:ascii="Times New Roman" w:hAnsi="Times New Roman" w:cs="Times New Roman"/>
                <w:sz w:val="28"/>
                <w:szCs w:val="28"/>
              </w:rPr>
              <w:t>предусматривается право абонента отказаться от получения рассылок и массовых вызовов;</w:t>
            </w:r>
          </w:p>
          <w:p w:rsidR="00472E3A" w:rsidRPr="00472E3A" w:rsidRDefault="00472E3A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E3A">
              <w:rPr>
                <w:rFonts w:ascii="Times New Roman" w:hAnsi="Times New Roman" w:cs="Times New Roman"/>
                <w:sz w:val="28"/>
                <w:szCs w:val="28"/>
              </w:rPr>
              <w:t xml:space="preserve">для граждан вводится возможность установления запрета на заключение договоров об оказании услуг подвижной радиотелефонной связи без личного присутствия. Запрет можно будет установить через Единый портал </w:t>
            </w:r>
            <w:proofErr w:type="spellStart"/>
            <w:r w:rsidRPr="00472E3A">
              <w:rPr>
                <w:rFonts w:ascii="Times New Roman" w:hAnsi="Times New Roman" w:cs="Times New Roman"/>
                <w:sz w:val="28"/>
                <w:szCs w:val="28"/>
              </w:rPr>
              <w:t>госуслуг</w:t>
            </w:r>
            <w:proofErr w:type="spellEnd"/>
            <w:r w:rsidRPr="00472E3A">
              <w:rPr>
                <w:rFonts w:ascii="Times New Roman" w:hAnsi="Times New Roman" w:cs="Times New Roman"/>
                <w:sz w:val="28"/>
                <w:szCs w:val="28"/>
              </w:rPr>
              <w:t xml:space="preserve"> или при обращении в МФЦ, а снять - только при личном посещении МФЦ.</w:t>
            </w:r>
          </w:p>
          <w:p w:rsidR="00472E3A" w:rsidRPr="00472E3A" w:rsidRDefault="00472E3A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E3A">
              <w:rPr>
                <w:rFonts w:ascii="Times New Roman" w:hAnsi="Times New Roman" w:cs="Times New Roman"/>
                <w:sz w:val="28"/>
                <w:szCs w:val="28"/>
              </w:rPr>
              <w:t xml:space="preserve">Кроме этого, закреплены мероприятия по противодействию выдаче наличных без добровольного согласия клиента с использованием банкоматов. Так, кредитная организация должна ограничить на 48 часов выдачу наличных денежных средств на сумму не более 50 </w:t>
            </w:r>
            <w:r w:rsidRPr="00472E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тысяч рублей в сутки через банкомат, если выявит признаки выдачи денежных средств без добровольного согласия клиента, а также ограничить выдачу наличных денежных средств с использованием банкоматов до 100 тысяч рублей в месяц, если от Банка России поступит информация о случаях или попытках осуществления переводов денежных средств без добровольного согласия клиента.</w:t>
            </w:r>
          </w:p>
          <w:p w:rsidR="00472E3A" w:rsidRPr="00472E3A" w:rsidRDefault="00472E3A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E3A">
              <w:rPr>
                <w:rFonts w:ascii="Times New Roman" w:hAnsi="Times New Roman" w:cs="Times New Roman"/>
                <w:sz w:val="28"/>
                <w:szCs w:val="28"/>
              </w:rPr>
              <w:t>Предусмотрены и иные нововведения, направленные на защиту от противоправных деяний, совершаемых с использованием информационных технологий.</w:t>
            </w:r>
          </w:p>
          <w:p w:rsidR="00CC5241" w:rsidRPr="00B4787B" w:rsidRDefault="00472E3A" w:rsidP="00472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E3A">
              <w:rPr>
                <w:rFonts w:ascii="Times New Roman" w:hAnsi="Times New Roman" w:cs="Times New Roman"/>
                <w:sz w:val="28"/>
                <w:szCs w:val="28"/>
              </w:rPr>
              <w:t>Федеральный закон вступает в силу с 1 июня 2025 года, за исключением положений, для которых установлены иные сроки вступления их в силу.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643FA9" w:rsidP="005640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5640A2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  <w:r w:rsidR="00EC09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руководства в работе</w:t>
            </w:r>
          </w:p>
        </w:tc>
      </w:tr>
      <w:tr w:rsidR="000241B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1000FF" w:rsidRDefault="000241B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41B5" w:rsidRPr="000241B5" w:rsidRDefault="000241B5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1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07.04.2025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241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58-ФЗ</w:t>
            </w:r>
          </w:p>
          <w:p w:rsidR="000241B5" w:rsidRDefault="000241B5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241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241B5">
              <w:rPr>
                <w:rFonts w:ascii="Times New Roman" w:hAnsi="Times New Roman" w:cs="Times New Roman"/>
                <w:b/>
                <w:sz w:val="28"/>
                <w:szCs w:val="28"/>
              </w:rPr>
              <w:t>О безопасности критической информационной инфраструктуры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241B5" w:rsidRPr="000241B5" w:rsidRDefault="000241B5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1B5">
              <w:rPr>
                <w:rFonts w:ascii="Times New Roman" w:hAnsi="Times New Roman" w:cs="Times New Roman"/>
                <w:sz w:val="28"/>
                <w:szCs w:val="28"/>
              </w:rPr>
              <w:t>Подписан закон о переходе критической информационной инфраструктуры РФ на использование российского программного обеспечения.</w:t>
            </w:r>
          </w:p>
          <w:p w:rsidR="000241B5" w:rsidRPr="000241B5" w:rsidRDefault="000241B5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1B5">
              <w:rPr>
                <w:rFonts w:ascii="Times New Roman" w:hAnsi="Times New Roman" w:cs="Times New Roman"/>
                <w:sz w:val="28"/>
                <w:szCs w:val="28"/>
              </w:rPr>
              <w:t>Закреплена обязанность субъектов критической информационной инфраструктуры, которым принадлежат значимые объекты критической информационной инфраструктуры, использовать на таких объектах программное обеспечение:</w:t>
            </w:r>
          </w:p>
          <w:p w:rsidR="000241B5" w:rsidRPr="000241B5" w:rsidRDefault="000241B5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1B5">
              <w:rPr>
                <w:rFonts w:ascii="Times New Roman" w:hAnsi="Times New Roman" w:cs="Times New Roman"/>
                <w:sz w:val="28"/>
                <w:szCs w:val="28"/>
              </w:rPr>
              <w:t>сведения о котором включены в единый реестр российских программ для ЭВМ и баз данных;</w:t>
            </w:r>
          </w:p>
          <w:p w:rsidR="000241B5" w:rsidRPr="000241B5" w:rsidRDefault="000241B5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1B5">
              <w:rPr>
                <w:rFonts w:ascii="Times New Roman" w:hAnsi="Times New Roman" w:cs="Times New Roman"/>
                <w:sz w:val="28"/>
                <w:szCs w:val="28"/>
              </w:rPr>
              <w:t xml:space="preserve">которое используется в соответствующих требованиям о защите информации, установленным положениями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41B5">
              <w:rPr>
                <w:rFonts w:ascii="Times New Roman" w:hAnsi="Times New Roman" w:cs="Times New Roman"/>
                <w:sz w:val="28"/>
                <w:szCs w:val="28"/>
              </w:rPr>
              <w:t>Об информации, информационных технологиях и о защите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241B5">
              <w:rPr>
                <w:rFonts w:ascii="Times New Roman" w:hAnsi="Times New Roman" w:cs="Times New Roman"/>
                <w:sz w:val="28"/>
                <w:szCs w:val="28"/>
              </w:rPr>
              <w:t>,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учреждений.</w:t>
            </w:r>
          </w:p>
          <w:p w:rsidR="000241B5" w:rsidRPr="000241B5" w:rsidRDefault="000241B5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1B5">
              <w:rPr>
                <w:rFonts w:ascii="Times New Roman" w:hAnsi="Times New Roman" w:cs="Times New Roman"/>
                <w:sz w:val="28"/>
                <w:szCs w:val="28"/>
              </w:rPr>
              <w:t>Правительство определит требования к используемым на значимых объектах критической информационной инфраструктуры программно-аппаратным средствам и установит порядок и сроки перехода субъектов критической информационной инфраструктуры на использование российского ПО.</w:t>
            </w:r>
          </w:p>
          <w:p w:rsidR="000241B5" w:rsidRPr="000241B5" w:rsidRDefault="000241B5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1B5">
              <w:rPr>
                <w:rFonts w:ascii="Times New Roman" w:hAnsi="Times New Roman" w:cs="Times New Roman"/>
                <w:sz w:val="28"/>
                <w:szCs w:val="28"/>
              </w:rPr>
              <w:t>Также внесенными изменениями совершенствуется механизм категорирования объектов критической информационной инфраструктуры РФ.</w:t>
            </w:r>
          </w:p>
          <w:p w:rsidR="000241B5" w:rsidRPr="007D65B2" w:rsidRDefault="000241B5" w:rsidP="000241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1B5">
              <w:rPr>
                <w:rFonts w:ascii="Times New Roman" w:hAnsi="Times New Roman" w:cs="Times New Roman"/>
                <w:sz w:val="28"/>
                <w:szCs w:val="28"/>
              </w:rPr>
              <w:t>Настоящий Федеральный закон вступает в силу с 1 сентября 2025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Default="000241B5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1B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82DF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DF0" w:rsidRPr="001000FF" w:rsidRDefault="00382DF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D89" w:rsidRPr="007D65B2" w:rsidRDefault="00DD348E" w:rsidP="00417D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5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04.04.2025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D65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435 </w:t>
            </w:r>
            <w:r w:rsidR="000241B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D65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5 апреля 2022 г.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D65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591</w:t>
            </w:r>
            <w:r w:rsidR="000241B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D65B2" w:rsidRPr="00D46690" w:rsidRDefault="007D65B2" w:rsidP="003517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5B2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Подготовлены изменения в Правила </w:t>
            </w:r>
            <w:r w:rsidR="00351759" w:rsidRPr="00351759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в целях возмещения понесенных бюджетами субъектов Российской Федерации, местными бюджетами расходов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Российской Федерации</w:t>
            </w:r>
            <w:r w:rsidR="00351759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3517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D65B2">
              <w:rPr>
                <w:rFonts w:ascii="Times New Roman" w:hAnsi="Times New Roman" w:cs="Times New Roman"/>
                <w:sz w:val="28"/>
                <w:szCs w:val="28"/>
              </w:rPr>
              <w:t>утв</w:t>
            </w:r>
            <w:r w:rsidR="00351759">
              <w:rPr>
                <w:rFonts w:ascii="Times New Roman" w:hAnsi="Times New Roman" w:cs="Times New Roman"/>
                <w:sz w:val="28"/>
                <w:szCs w:val="28"/>
              </w:rPr>
              <w:t>ержденные</w:t>
            </w:r>
            <w:r w:rsidRPr="007D65B2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Правительством РФ от 05.04.2022 </w:t>
            </w:r>
            <w:r w:rsidR="005B4D1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D65B2">
              <w:rPr>
                <w:rFonts w:ascii="Times New Roman" w:hAnsi="Times New Roman" w:cs="Times New Roman"/>
                <w:sz w:val="28"/>
                <w:szCs w:val="28"/>
              </w:rPr>
              <w:t xml:space="preserve"> 591, уточняющие круг лиц, вновь прибывших для размещения в пунктах временного размещения и питания (далее - ПВР) или находящихся в ПВР на территории Российской Федерации, а именно лиц, вынужденно покинувших жилые помещения, не имеющих в собственности на территории Российской Федерации, за исключением населенных пунктов, в которых проводились мероприятия по временному отселению жителей в безопасные районы, иных жилых помещений, пригодных для проживания, и не получивших мер социальной поддержки на приобретение или строительство жилых помещений взамен утраченных.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DF0" w:rsidRPr="002C56CD" w:rsidRDefault="00EC09D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9D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 и руководства в работе</w:t>
            </w:r>
          </w:p>
        </w:tc>
      </w:tr>
      <w:tr w:rsidR="00590AC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AC9" w:rsidRPr="001000FF" w:rsidRDefault="00590AC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A3" w:rsidRDefault="00DD348E" w:rsidP="00DD34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B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04.04.2025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33B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811-р</w:t>
            </w:r>
            <w:r w:rsidRPr="00DD34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33BA3" w:rsidRPr="00590AC9" w:rsidRDefault="00351759" w:rsidP="00033B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BA3">
              <w:rPr>
                <w:rFonts w:ascii="Times New Roman" w:hAnsi="Times New Roman" w:cs="Times New Roman"/>
                <w:sz w:val="28"/>
                <w:szCs w:val="28"/>
              </w:rPr>
              <w:t>Утверж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дено</w:t>
            </w:r>
            <w:r w:rsidR="00033BA3" w:rsidRPr="00033BA3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распределение субсидий, предоставляемых в 2025 году из федерального бюджета бюджетам субъектов Российской Федерации в целях </w:t>
            </w:r>
            <w:proofErr w:type="spellStart"/>
            <w:r w:rsidR="00033BA3" w:rsidRPr="00033BA3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="00033BA3" w:rsidRPr="00033BA3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реализации мероприятий по созданию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</w:t>
            </w:r>
            <w:proofErr w:type="spellStart"/>
            <w:r w:rsidR="00033BA3" w:rsidRPr="00033BA3">
              <w:rPr>
                <w:rFonts w:ascii="Times New Roman" w:hAnsi="Times New Roman" w:cs="Times New Roman"/>
                <w:sz w:val="28"/>
                <w:szCs w:val="28"/>
              </w:rPr>
              <w:t>жизнеугрожающими</w:t>
            </w:r>
            <w:proofErr w:type="spellEnd"/>
            <w:r w:rsidR="00033BA3" w:rsidRPr="00033BA3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состояниями, дооснащению и оснащению медицинскими изделиями приемных отделений медицинских организаций, подведомственных исполнительным органам субъектов Российской Федерации, в рамках федерального проекта 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033BA3" w:rsidRPr="00033BA3">
              <w:rPr>
                <w:rFonts w:ascii="Times New Roman" w:hAnsi="Times New Roman" w:cs="Times New Roman"/>
                <w:sz w:val="28"/>
                <w:szCs w:val="28"/>
              </w:rPr>
              <w:t>Совершенствование экстренной медицинской помощи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33BA3" w:rsidRPr="00033BA3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национального проекта 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33BA3" w:rsidRPr="00033BA3">
              <w:rPr>
                <w:rFonts w:ascii="Times New Roman" w:hAnsi="Times New Roman" w:cs="Times New Roman"/>
                <w:sz w:val="28"/>
                <w:szCs w:val="28"/>
              </w:rPr>
              <w:t>Продолжительная и активная жизнь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33BA3" w:rsidRPr="00033B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AC9" w:rsidRDefault="00EC09D8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9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 и руководства в работе</w:t>
            </w:r>
          </w:p>
        </w:tc>
      </w:tr>
      <w:tr w:rsidR="0058383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30" w:rsidRPr="001000FF" w:rsidRDefault="0058383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1FB4" w:rsidRPr="00BA1FB4" w:rsidRDefault="00BA1FB4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26.02.2025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21н</w:t>
            </w:r>
          </w:p>
          <w:p w:rsidR="00BA1FB4" w:rsidRPr="00BA1FB4" w:rsidRDefault="000241B5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A1FB4"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приложения к Порядку составления и ведения планов финансово-хозяйственной деятельности федеральных бюджетных и автономных учреждений, утвержденному приказом Министерства финансов Российской Федерации от 17 августа 2020 г.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A1FB4"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168н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A1FB4" w:rsidRDefault="00BA1FB4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28.03.2025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81688.</w:t>
            </w:r>
          </w:p>
          <w:p w:rsidR="00033BA3" w:rsidRPr="006A72F2" w:rsidRDefault="00033BA3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72F2">
              <w:rPr>
                <w:rFonts w:ascii="Times New Roman" w:hAnsi="Times New Roman" w:cs="Times New Roman"/>
                <w:sz w:val="28"/>
                <w:szCs w:val="28"/>
              </w:rPr>
              <w:t>Включены новые строки в форму Плана финансово-хозяйственной деятельности.</w:t>
            </w:r>
          </w:p>
          <w:p w:rsidR="00BA1FB4" w:rsidRPr="006A72F2" w:rsidRDefault="00BA1FB4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72F2">
              <w:rPr>
                <w:rFonts w:ascii="Times New Roman" w:hAnsi="Times New Roman" w:cs="Times New Roman"/>
                <w:sz w:val="28"/>
                <w:szCs w:val="28"/>
              </w:rPr>
              <w:t>В дополнительных строках подлежит отражению информация, касающаяся сведений по договорам финансовой аренды (лизинга).</w:t>
            </w:r>
          </w:p>
          <w:p w:rsidR="00BA1FB4" w:rsidRPr="006A72F2" w:rsidRDefault="00BA1FB4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72F2">
              <w:rPr>
                <w:rFonts w:ascii="Times New Roman" w:hAnsi="Times New Roman" w:cs="Times New Roman"/>
                <w:sz w:val="28"/>
                <w:szCs w:val="28"/>
              </w:rPr>
              <w:t>Также утверждено новое приложение с образцом обоснования (расчетами) плановых показателей на осуществление бюджетных инвестиций по договору финансовой аренды (лизинга).</w:t>
            </w:r>
          </w:p>
          <w:p w:rsidR="00BF53AE" w:rsidRPr="00A64142" w:rsidRDefault="00BA1FB4" w:rsidP="005B4D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2F2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Установлено, что </w:t>
            </w:r>
            <w:r w:rsidR="005B4D1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A72F2">
              <w:rPr>
                <w:rFonts w:ascii="Times New Roman" w:hAnsi="Times New Roman" w:cs="Times New Roman"/>
                <w:sz w:val="28"/>
                <w:szCs w:val="28"/>
              </w:rPr>
              <w:t>риказ применяется при составлении и ведении плана финансово-хозяйственной деятельности начиная с 2026 года и планового периода 2027 и 2028 годов.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830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1FB4" w:rsidRPr="00BA1FB4" w:rsidRDefault="00BA1FB4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Казначейства России от 05.12.2024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21н</w:t>
            </w:r>
          </w:p>
          <w:p w:rsidR="00BA1FB4" w:rsidRPr="00BA1FB4" w:rsidRDefault="000241B5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A1FB4"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Порядок ведения Государственной информационной системы о государственных и муниципальных платежах, утвержденный приказом Федерального казначейства от 12 мая 2017 г.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A1FB4"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A1FB4" w:rsidRDefault="00BA1FB4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03.04.2025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A1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81735.</w:t>
            </w:r>
          </w:p>
          <w:p w:rsidR="005B4D15" w:rsidRPr="005B4D15" w:rsidRDefault="005B4D15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Усовершенствован порядок доступа к Государственной информационной системе о государственных и муниципальных платежах (ГИС ГМП).</w:t>
            </w:r>
          </w:p>
          <w:p w:rsidR="00BA1FB4" w:rsidRPr="005B4D15" w:rsidRDefault="00BA1FB4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Внесены дополнения, предусматривающие расширение состава участников ГИС ГМП. Уточнен перечень документов, прилагаемых участником к заявке на регистрацию в системе. Исключены положения, предусматривающие предоставление документов на бумажном носителе.</w:t>
            </w:r>
          </w:p>
          <w:p w:rsidR="00BA1FB4" w:rsidRPr="005B4D15" w:rsidRDefault="00BA1FB4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Теперь документы, представляемые в ТОФК участником прямого взаимодействия при регистрации в ГИС ГМП, внесении изменений в сведения или прекращении доступа к системе, будут храниться в электронном деле участника ГИС ГМП.</w:t>
            </w:r>
          </w:p>
          <w:p w:rsidR="00B325E0" w:rsidRPr="00BF53AE" w:rsidRDefault="00BA1FB4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Кроме того, участникам предоставлена возможность направления информации (ее уточнение) для уплаты денежных средств с использованием СБП платежной системы Банка России посредством личного кабинета.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EC09D8" w:rsidP="00EC09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9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 и руководства в работе</w:t>
            </w:r>
            <w:bookmarkStart w:id="0" w:name="_GoBack"/>
            <w:bookmarkEnd w:id="0"/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56DA" w:rsidRPr="007556DA" w:rsidRDefault="007556DA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ФНС России от 28.03.2025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БС-4-11/3330@</w:t>
            </w:r>
          </w:p>
          <w:p w:rsidR="007556DA" w:rsidRDefault="007556DA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>По вопросам освобождения от уплаты страховых взносов в совокупном фиксированном размере глав КФХ, созданных в качестве юридического лица, а также прекращения обязанности по уплате страховых взносов на обязательное пенсионное страхование главами КФХ, являющимися получателями пенсии за выслугу лет или пенсии по инвалидности</w:t>
            </w:r>
          </w:p>
          <w:p w:rsidR="005B4D15" w:rsidRPr="005B4D15" w:rsidRDefault="005B4D15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ФНС даны разъяснения по вопросам освобождения от уплаты страховых взносов глав КФХ.</w:t>
            </w:r>
          </w:p>
          <w:p w:rsidR="007556DA" w:rsidRPr="005B4D15" w:rsidRDefault="007556DA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Для целей уплаты страховых взносов главы КФХ приравниваются к индивидуальным предпринимателям. Поэтому на глав КФХ вне зависимости от формы образования КФХ (</w:t>
            </w:r>
            <w:proofErr w:type="spellStart"/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юрлицо</w:t>
            </w:r>
            <w:proofErr w:type="spellEnd"/>
            <w:r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, или без образования </w:t>
            </w:r>
            <w:proofErr w:type="spellStart"/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юрлица</w:t>
            </w:r>
            <w:proofErr w:type="spellEnd"/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) распространяются положения пункта 1.4 и пункта 7 статьи 430 Налогового кодекса РФ.</w:t>
            </w:r>
          </w:p>
          <w:p w:rsidR="00B325E0" w:rsidRPr="00B325E0" w:rsidRDefault="007556DA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Также отмечено, что рекомендованная форма заявления об освобождении от уплаты страховых взносов (КНД 1150081) с соответствующими изменениями доведена письмом ФНС России от 18.03.2025 </w:t>
            </w:r>
            <w:r w:rsidR="005B4D1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 БС-4-11/2899@.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325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1000FF" w:rsidRDefault="00B325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56DA" w:rsidRPr="007556DA" w:rsidRDefault="007556DA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ФНС России от 28.03.2025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БС-4-21/3300@</w:t>
            </w:r>
          </w:p>
          <w:p w:rsidR="007556DA" w:rsidRDefault="000241B5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556DA"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>Об определении в целях применения подпункта 1 пункта 2 статьи 389 Налогового кодекса Российской Федерации земельных участков, изъятых из оборота, занятых объектами, в соответствии с видами деятельности которых созданы закрытые административно-территориальные образования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B4D15" w:rsidRPr="005B4D15" w:rsidRDefault="005B4D15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ФНС направляет позицию КС РФ по вопросу об определении не признаваемых объектами налогообложения земельных участков, изъятых из оборота и занятых объектами, в соответствии с видами деятельности которых созданы ЗАТО</w:t>
            </w:r>
            <w:r w:rsidR="005954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556DA" w:rsidRPr="005B4D15" w:rsidRDefault="0059548E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556DA"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исьмом направлена копия Определения Конституционного Суда РФ от 13.03.2025 </w:t>
            </w:r>
            <w:r w:rsidR="005B4D1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556DA"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 598-О.</w:t>
            </w:r>
          </w:p>
          <w:p w:rsidR="007556DA" w:rsidRPr="005B4D15" w:rsidRDefault="007556DA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В письме отмечено, в частности, что изъятый из оборота земельный участок должен быть занят объектом, для обеспечения деятельности которого создано ЗАТО, а не просто принадлежать организации, осуществляющей соответствующую деятельность.</w:t>
            </w:r>
          </w:p>
          <w:p w:rsidR="00B325E0" w:rsidRPr="00B325E0" w:rsidRDefault="007556DA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Расширительное толкование законоположений, предполагающее выведение из-под налогообложения всех изъятых из оборота земельных участков, переданных соответствующим организациям в связи с созданием закрытых административно-территориальных образований, не согласовывалось бы с конституционными принципами налогообложения.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5E0" w:rsidRPr="002C56CD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56DA" w:rsidRPr="007556DA" w:rsidRDefault="007556DA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ФНС России от 02.04.2025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БС-4-11/3511@</w:t>
            </w:r>
          </w:p>
          <w:p w:rsidR="007556DA" w:rsidRDefault="000241B5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556DA"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>Об уточнении контрольных соотношений показателей формы расчета по страховым взносам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B4D15" w:rsidRPr="005B4D15" w:rsidRDefault="005B4D15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Уточнены отдельные контрольные соотношения показателей формы расчета по страховым взносам.</w:t>
            </w:r>
          </w:p>
          <w:p w:rsidR="00666929" w:rsidRPr="00B81E99" w:rsidRDefault="0059548E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556DA" w:rsidRPr="005B4D15">
              <w:rPr>
                <w:rFonts w:ascii="Times New Roman" w:hAnsi="Times New Roman" w:cs="Times New Roman"/>
                <w:sz w:val="28"/>
                <w:szCs w:val="28"/>
              </w:rPr>
              <w:t>исьмом направлены уточненные контрольные соотношения 0.65 - 0.70, 2.11, 2.13 расчета по страховым взносам, учитывающие внесенные в него изменения.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6D635F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35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42FFD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FD" w:rsidRPr="001000FF" w:rsidRDefault="00942FF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56DA" w:rsidRPr="007556DA" w:rsidRDefault="007556DA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ФНС России от 02.04.2025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БС-4-21/3502@</w:t>
            </w:r>
          </w:p>
          <w:p w:rsidR="007556DA" w:rsidRDefault="000241B5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556DA"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отмене действия письма ФНС России от 22.08.2024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556DA"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СД-4-21/9584@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556DA"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исполнении части 32 статьи 19 Федерального закона от 08.08.2024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556DA" w:rsidRPr="007556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259-ФЗ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B4D15" w:rsidRPr="005B4D15" w:rsidRDefault="005B4D15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ФНС сообщает о форме представления сведений о лицах, принимающих (принимавших) участие в СВО, в целях предоставления налоговых льгот по налогу на имущество.</w:t>
            </w:r>
          </w:p>
          <w:p w:rsidR="007556DA" w:rsidRPr="005B4D15" w:rsidRDefault="007556DA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лицах, указанных в подпунктах 9.1 - 9.5 пункта 1 статьи 407 Налогового кодекса РФ, необходимо представлять по форме, утвержденной приказом ФНС России от 07.10.2024 </w:t>
            </w:r>
            <w:r w:rsidR="005B4D1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 ЕД-7-21/834@, вступившим в силу с 1 января 2025 года.</w:t>
            </w:r>
          </w:p>
          <w:p w:rsidR="00001A71" w:rsidRPr="005B4D15" w:rsidRDefault="007556DA" w:rsidP="007556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В этой связи отменено письмо ФНС России от 22.08.2024 </w:t>
            </w:r>
            <w:r w:rsidR="005B4D1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 СД-4-21/9584@, которым была доведена рекомендуемая форма представления сведений.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FD" w:rsidRDefault="002C56C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81E9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1000FF" w:rsidRDefault="00B81E9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1FB4" w:rsidRPr="005B4D15" w:rsidRDefault="00BA1FB4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Письмо Казначейства России от 31.03.2025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B4D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07-04-05/04-8762</w:t>
            </w:r>
          </w:p>
          <w:p w:rsidR="00BA1FB4" w:rsidRPr="005B4D15" w:rsidRDefault="000241B5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A1FB4" w:rsidRPr="005B4D15">
              <w:rPr>
                <w:rFonts w:ascii="Times New Roman" w:hAnsi="Times New Roman" w:cs="Times New Roman"/>
                <w:b/>
                <w:sz w:val="28"/>
                <w:szCs w:val="28"/>
              </w:rPr>
              <w:t>О применении электронной машиночитаемой доверенности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B4D15" w:rsidRPr="00BA1FB4" w:rsidRDefault="005B4D15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Казначейство сообщает о применении доверенности в электронной форме в машиночитаемом виде при подписании документов лицами, наделенными правом первой и второй подписи от организации в ПУР КС ГИИС 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E12A1" w:rsidRPr="00AE12A1" w:rsidRDefault="00BA1FB4" w:rsidP="00BA1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FB4">
              <w:rPr>
                <w:rFonts w:ascii="Times New Roman" w:hAnsi="Times New Roman" w:cs="Times New Roman"/>
                <w:sz w:val="28"/>
                <w:szCs w:val="28"/>
              </w:rPr>
              <w:t xml:space="preserve">В связи с изменениями в части применения доверенности в электронной форме, определяющей полномочия лиц, уполномоченных действовать от имени организации, являющейся получателем средств из бюджета, в целях осуществления электронного документооборота в ПУР КС ГИИС 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A1FB4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A1FB4">
              <w:rPr>
                <w:rFonts w:ascii="Times New Roman" w:hAnsi="Times New Roman" w:cs="Times New Roman"/>
                <w:sz w:val="28"/>
                <w:szCs w:val="28"/>
              </w:rPr>
              <w:t xml:space="preserve"> на лицевых счетах получателей средств бюджета с кодом 41, сообщается, что подписание электронных документов лицами, ранее наделенными правом первой и второй электронной подписи в ПУР КС ГИИС 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A1FB4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0241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A1FB4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Карточки образцов подписей, при отсутствии доверенности в электронной форме будет возможно до 1 июня 2025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E99" w:rsidRPr="00D02A5E" w:rsidRDefault="009B3FC6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3FC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E12A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2A1" w:rsidRPr="001000FF" w:rsidRDefault="00AE12A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348E" w:rsidRDefault="00DD348E" w:rsidP="00DD348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b/>
                <w:sz w:val="28"/>
                <w:szCs w:val="28"/>
              </w:rPr>
              <w:t>Проект</w:t>
            </w:r>
            <w:r w:rsidR="005B4D15" w:rsidRPr="005B4D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Федерального закона </w:t>
            </w:r>
            <w:r w:rsidR="005B4D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5B4D15" w:rsidRPr="005B4D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875792-8 </w:t>
            </w:r>
            <w:r w:rsidR="000241B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B4D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215.1 Бюджетного кодекса Российской Федерации и статьи 14 и 15 Федерального закона </w:t>
            </w:r>
            <w:r w:rsidR="000241B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B4D15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</w:t>
            </w:r>
            <w:r w:rsidR="000241B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5B4D15" w:rsidRPr="005B4D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B4D15">
              <w:rPr>
                <w:rFonts w:ascii="Times New Roman" w:hAnsi="Times New Roman" w:cs="Times New Roman"/>
                <w:b/>
                <w:sz w:val="28"/>
                <w:szCs w:val="28"/>
              </w:rPr>
              <w:t>(ред., принятая ГД ФС РФ в I чтении 02.04.2025)</w:t>
            </w:r>
          </w:p>
          <w:p w:rsidR="007F5ECE" w:rsidRPr="007F5ECE" w:rsidRDefault="0059548E" w:rsidP="00DD34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F5ECE" w:rsidRPr="007F5ECE">
              <w:rPr>
                <w:rFonts w:ascii="Times New Roman" w:hAnsi="Times New Roman" w:cs="Times New Roman"/>
                <w:sz w:val="28"/>
                <w:szCs w:val="28"/>
              </w:rPr>
              <w:t>Внесен Правительством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F5ECE" w:rsidRPr="007F5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348E" w:rsidRPr="005B4D15" w:rsidRDefault="00DD348E" w:rsidP="00DD34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Кабмину</w:t>
            </w:r>
            <w:proofErr w:type="spellEnd"/>
            <w:r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предоставят право в 2025 г. увеличивать общие расходы федерального бюджета без внесения поправок в закон о бюджете.</w:t>
            </w:r>
          </w:p>
          <w:p w:rsidR="00DD348E" w:rsidRPr="005B4D15" w:rsidRDefault="00DD348E" w:rsidP="00DD34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документу, если фактические поступления </w:t>
            </w:r>
            <w:proofErr w:type="spellStart"/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ненефтегазовых</w:t>
            </w:r>
            <w:proofErr w:type="spellEnd"/>
            <w:r w:rsidRPr="005B4D15">
              <w:rPr>
                <w:rFonts w:ascii="Times New Roman" w:hAnsi="Times New Roman" w:cs="Times New Roman"/>
                <w:sz w:val="28"/>
                <w:szCs w:val="28"/>
              </w:rPr>
              <w:t xml:space="preserve"> доходов превысят прогнозируемый объем, Правительство РФ сможет увеличить общие расходы федерального бюджета на сумму этого превышения без внесения изменений в закон о бюджете. Дополнительные средства будут направлены в резервный фонд Правительства РФ.</w:t>
            </w:r>
          </w:p>
          <w:p w:rsidR="00DD348E" w:rsidRPr="005B4D15" w:rsidRDefault="00DD348E" w:rsidP="00DD34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Кроме того, планируется разрешить до 01.01.2026 предоставление субсидий и бюджетных инвестиций российским юридическим лицам, в капитале которых более 25% принадлежит офшорным компаниям, несмотря на действующий запрет. Такое исключение возможно в случае принятия Правительством РФ соответствующего решения или утверждения соответствующего порядка.</w:t>
            </w:r>
          </w:p>
          <w:p w:rsidR="00DD348E" w:rsidRPr="005B4D15" w:rsidRDefault="00DD348E" w:rsidP="00DD34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В Бюджетном кодексе РФ предлагается закрепить, что судебные акты, требующие выделения бюджетных ассигнований, будут исполняться только в рамках уже утвержденных расходов. Исключение составят судебные акты о компенсации вреда - их будут исполнять в любом случае.</w:t>
            </w:r>
          </w:p>
          <w:p w:rsidR="00AE12A1" w:rsidRPr="005B4D15" w:rsidRDefault="00DD348E" w:rsidP="00DD34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4D15">
              <w:rPr>
                <w:rFonts w:ascii="Times New Roman" w:hAnsi="Times New Roman" w:cs="Times New Roman"/>
                <w:sz w:val="28"/>
                <w:szCs w:val="28"/>
              </w:rPr>
              <w:t>Как следует из пояснительной записки, принятие законопроекта обеспечит устойчивость бюджетной системы РФ при исполнении судебных актов, а также позволит оперативно направлять бюджетные ассигнования на финансовое обеспечение реализации приоритетных мероприятий.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2A1" w:rsidRPr="009B3FC6" w:rsidRDefault="0026691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919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9D8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B23EB"/>
    <w:rsid w:val="002B4214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E3A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8F2"/>
    <w:rsid w:val="005122C0"/>
    <w:rsid w:val="00517273"/>
    <w:rsid w:val="00534474"/>
    <w:rsid w:val="00535452"/>
    <w:rsid w:val="00535979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12A1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5ADB"/>
    <w:rsid w:val="00C97D2C"/>
    <w:rsid w:val="00CA08C2"/>
    <w:rsid w:val="00CA3F26"/>
    <w:rsid w:val="00CA5F77"/>
    <w:rsid w:val="00CA662B"/>
    <w:rsid w:val="00CA7CF8"/>
    <w:rsid w:val="00CB43C8"/>
    <w:rsid w:val="00CB68A0"/>
    <w:rsid w:val="00CC37B4"/>
    <w:rsid w:val="00CC5241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63CA"/>
    <w:rsid w:val="00F4661D"/>
    <w:rsid w:val="00F5196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7E04F692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BD7B5-FD11-4D79-B9C1-3559312E3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8</Pages>
  <Words>2167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8</cp:revision>
  <cp:lastPrinted>2025-04-11T05:06:00Z</cp:lastPrinted>
  <dcterms:created xsi:type="dcterms:W3CDTF">2025-04-09T11:18:00Z</dcterms:created>
  <dcterms:modified xsi:type="dcterms:W3CDTF">2025-04-11T05:49:00Z</dcterms:modified>
</cp:coreProperties>
</file>