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482"/>
        <w:gridCol w:w="3119"/>
      </w:tblGrid>
      <w:tr w:rsidR="00945C8B" w:rsidRPr="003A4F4D" w:rsidTr="001452B0">
        <w:trPr>
          <w:trHeight w:val="270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945C8B" w:rsidRPr="003A4F4D" w:rsidRDefault="00E33B5F" w:rsidP="00E33B5F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16</w:t>
            </w:r>
            <w:r w:rsidR="00873EC6">
              <w:rPr>
                <w:rFonts w:ascii="PT Astra Serif" w:hAnsi="PT Astra Serif" w:cs="Times New Roman"/>
                <w:b/>
                <w:sz w:val="26"/>
                <w:szCs w:val="26"/>
              </w:rPr>
              <w:t>.02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20</w:t>
            </w:r>
            <w:r w:rsidR="00873EC6">
              <w:rPr>
                <w:rFonts w:ascii="PT Astra Serif" w:hAnsi="PT Astra Serif" w:cs="Times New Roman"/>
                <w:b/>
                <w:sz w:val="26"/>
                <w:szCs w:val="26"/>
              </w:rPr>
              <w:t>.02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1452B0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452B0">
              <w:rPr>
                <w:rFonts w:ascii="PT Astra Serif" w:hAnsi="PT Astra Serif" w:cs="Times New Roman"/>
                <w:b/>
                <w:sz w:val="26"/>
                <w:szCs w:val="26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ED17D6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D6" w:rsidRPr="003A4F4D" w:rsidRDefault="00ED17D6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17D6" w:rsidRPr="00ED17D6" w:rsidRDefault="00ED17D6" w:rsidP="00ED17D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ED17D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20.02.2026 </w:t>
            </w:r>
            <w:r w:rsidR="008847C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ED17D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23-ФЗ</w:t>
            </w:r>
          </w:p>
          <w:p w:rsidR="00ED17D6" w:rsidRDefault="008847CD" w:rsidP="00ED17D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ED17D6" w:rsidRPr="00ED17D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отдельные законодательные акты Российской Федерации и признании утратившим силу подпункта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ED17D6" w:rsidRPr="00ED17D6">
              <w:rPr>
                <w:rFonts w:ascii="PT Astra Serif" w:hAnsi="PT Astra Serif" w:cs="Times New Roman"/>
                <w:b/>
                <w:sz w:val="26"/>
                <w:szCs w:val="26"/>
              </w:rPr>
              <w:t>д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="00ED17D6" w:rsidRPr="00ED17D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пункта 29 части 2 статьи 32 Федерального закона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ED17D6" w:rsidRPr="00ED17D6">
              <w:rPr>
                <w:rFonts w:ascii="PT Astra Serif" w:hAnsi="PT Astra Serif" w:cs="Times New Roman"/>
                <w:b/>
                <w:sz w:val="26"/>
                <w:szCs w:val="26"/>
              </w:rPr>
              <w:t>Об общих принципах организации местного самоуправления в единой системе публичной власти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4E5B43" w:rsidRDefault="004E5B43" w:rsidP="00ED17D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E5B43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- 01.09.2026 (за исключением отдельных положений).</w:t>
            </w:r>
          </w:p>
          <w:p w:rsidR="004E5B43" w:rsidRPr="004E5B43" w:rsidRDefault="004E5B43" w:rsidP="00ED17D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E5B43">
              <w:rPr>
                <w:rFonts w:ascii="PT Astra Serif" w:hAnsi="PT Astra Serif" w:cs="Times New Roman"/>
                <w:sz w:val="26"/>
                <w:szCs w:val="26"/>
              </w:rPr>
              <w:t>Упразднен муниципальный жилищный контроль.</w:t>
            </w:r>
          </w:p>
          <w:p w:rsidR="00ED17D6" w:rsidRPr="004E5B43" w:rsidRDefault="00ED17D6" w:rsidP="00ED17D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E5B43">
              <w:rPr>
                <w:rFonts w:ascii="PT Astra Serif" w:hAnsi="PT Astra Serif" w:cs="Times New Roman"/>
                <w:sz w:val="26"/>
                <w:szCs w:val="26"/>
              </w:rPr>
              <w:t>Одновременно закреплено осуществление регионального государственного жилищного надзора в отношении жилищного фонда вне зависимости от его формы собственности.</w:t>
            </w:r>
          </w:p>
          <w:p w:rsidR="00ED17D6" w:rsidRPr="00ED17D6" w:rsidRDefault="00ED17D6" w:rsidP="00ED17D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E5B43">
              <w:rPr>
                <w:rFonts w:ascii="PT Astra Serif" w:hAnsi="PT Astra Serif" w:cs="Times New Roman"/>
                <w:sz w:val="26"/>
                <w:szCs w:val="26"/>
              </w:rPr>
              <w:t>Настоящий Федеральный закон вступает в силу с 1 сентября 2026 года, за исключением положений, для которых установлены иные сроки вступления в силу.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D6" w:rsidRDefault="004E5B43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E5B43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ED17D6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D6" w:rsidRPr="003A4F4D" w:rsidRDefault="00ED17D6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17D6" w:rsidRPr="00ED17D6" w:rsidRDefault="00ED17D6" w:rsidP="00ED17D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ED17D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20.02.2026 </w:t>
            </w:r>
            <w:r w:rsidR="008847C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ED17D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30-ФЗ</w:t>
            </w:r>
          </w:p>
          <w:p w:rsidR="00ED17D6" w:rsidRDefault="008847CD" w:rsidP="00ED17D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ED17D6" w:rsidRPr="00ED17D6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отдельные законодательные акты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ED17D6" w:rsidRDefault="00ED17D6" w:rsidP="00ED17D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ED17D6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- 03.03.2026.</w:t>
            </w:r>
          </w:p>
          <w:p w:rsidR="00ED17D6" w:rsidRPr="00ED17D6" w:rsidRDefault="00ED17D6" w:rsidP="00ED17D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ED17D6">
              <w:rPr>
                <w:rFonts w:ascii="PT Astra Serif" w:hAnsi="PT Astra Serif" w:cs="Times New Roman"/>
                <w:sz w:val="26"/>
                <w:szCs w:val="26"/>
              </w:rPr>
              <w:t>Актуализирован ряд федеральных законов, регламентирующих особенности гражданско-правового положения некоммерческих организаций отдельных организационно-правовых форм, видов и типов.</w:t>
            </w:r>
          </w:p>
          <w:p w:rsidR="00ED17D6" w:rsidRPr="00ED17D6" w:rsidRDefault="00ED17D6" w:rsidP="00ED17D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ED17D6">
              <w:rPr>
                <w:rFonts w:ascii="PT Astra Serif" w:hAnsi="PT Astra Serif" w:cs="Times New Roman"/>
                <w:sz w:val="26"/>
                <w:szCs w:val="26"/>
              </w:rPr>
              <w:t xml:space="preserve">Приведена в соответствие с положениями Гражданского кодекса РФ терминология отдельных федеральных законов, в том числе Федерального закона от 19 мая 1995 года </w:t>
            </w:r>
            <w:r w:rsidR="008847CD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ED17D6">
              <w:rPr>
                <w:rFonts w:ascii="PT Astra Serif" w:hAnsi="PT Astra Serif" w:cs="Times New Roman"/>
                <w:sz w:val="26"/>
                <w:szCs w:val="26"/>
              </w:rPr>
              <w:t xml:space="preserve"> 82-ФЗ </w:t>
            </w:r>
            <w:r w:rsidR="008847C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ED17D6">
              <w:rPr>
                <w:rFonts w:ascii="PT Astra Serif" w:hAnsi="PT Astra Serif" w:cs="Times New Roman"/>
                <w:sz w:val="26"/>
                <w:szCs w:val="26"/>
              </w:rPr>
              <w:t>Об общественных объединениях</w:t>
            </w:r>
            <w:r w:rsidR="008847C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ED17D6">
              <w:rPr>
                <w:rFonts w:ascii="PT Astra Serif" w:hAnsi="PT Astra Serif" w:cs="Times New Roman"/>
                <w:sz w:val="26"/>
                <w:szCs w:val="26"/>
              </w:rPr>
              <w:t xml:space="preserve">, Федерального закона от 11 августа 1995 года </w:t>
            </w:r>
            <w:r w:rsidR="008847CD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ED17D6">
              <w:rPr>
                <w:rFonts w:ascii="PT Astra Serif" w:hAnsi="PT Astra Serif" w:cs="Times New Roman"/>
                <w:sz w:val="26"/>
                <w:szCs w:val="26"/>
              </w:rPr>
              <w:t xml:space="preserve"> 135-ФЗ </w:t>
            </w:r>
            <w:r w:rsidR="008847C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ED17D6">
              <w:rPr>
                <w:rFonts w:ascii="PT Astra Serif" w:hAnsi="PT Astra Serif" w:cs="Times New Roman"/>
                <w:sz w:val="26"/>
                <w:szCs w:val="26"/>
              </w:rPr>
              <w:t>О благотворительной деятельности и добровольчестве (</w:t>
            </w:r>
            <w:proofErr w:type="spellStart"/>
            <w:r w:rsidRPr="00ED17D6">
              <w:rPr>
                <w:rFonts w:ascii="PT Astra Serif" w:hAnsi="PT Astra Serif" w:cs="Times New Roman"/>
                <w:sz w:val="26"/>
                <w:szCs w:val="26"/>
              </w:rPr>
              <w:t>волонтерстве</w:t>
            </w:r>
            <w:proofErr w:type="spellEnd"/>
            <w:r w:rsidRPr="00ED17D6">
              <w:rPr>
                <w:rFonts w:ascii="PT Astra Serif" w:hAnsi="PT Astra Serif" w:cs="Times New Roman"/>
                <w:sz w:val="26"/>
                <w:szCs w:val="26"/>
              </w:rPr>
              <w:t>)</w:t>
            </w:r>
            <w:r w:rsidR="008847C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ED17D6">
              <w:rPr>
                <w:rFonts w:ascii="PT Astra Serif" w:hAnsi="PT Astra Serif" w:cs="Times New Roman"/>
                <w:sz w:val="26"/>
                <w:szCs w:val="26"/>
              </w:rPr>
              <w:t xml:space="preserve">, Федерального закона от 12 января 1996 года </w:t>
            </w:r>
            <w:r w:rsidR="008847CD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ED17D6">
              <w:rPr>
                <w:rFonts w:ascii="PT Astra Serif" w:hAnsi="PT Astra Serif" w:cs="Times New Roman"/>
                <w:sz w:val="26"/>
                <w:szCs w:val="26"/>
              </w:rPr>
              <w:t xml:space="preserve"> 7-ФЗ </w:t>
            </w:r>
            <w:r w:rsidR="008847C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ED17D6">
              <w:rPr>
                <w:rFonts w:ascii="PT Astra Serif" w:hAnsi="PT Astra Serif" w:cs="Times New Roman"/>
                <w:sz w:val="26"/>
                <w:szCs w:val="26"/>
              </w:rPr>
              <w:t>О некоммерческих организациях</w:t>
            </w:r>
            <w:r w:rsidR="008847C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ED17D6">
              <w:rPr>
                <w:rFonts w:ascii="PT Astra Serif" w:hAnsi="PT Astra Serif" w:cs="Times New Roman"/>
                <w:sz w:val="26"/>
                <w:szCs w:val="26"/>
              </w:rPr>
              <w:t xml:space="preserve">, Федерального закона от 26 сентября 1997 года </w:t>
            </w:r>
            <w:r w:rsidR="008847CD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ED17D6">
              <w:rPr>
                <w:rFonts w:ascii="PT Astra Serif" w:hAnsi="PT Astra Serif" w:cs="Times New Roman"/>
                <w:sz w:val="26"/>
                <w:szCs w:val="26"/>
              </w:rPr>
              <w:t xml:space="preserve"> 125-ФЗ </w:t>
            </w:r>
            <w:r w:rsidR="008847C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ED17D6">
              <w:rPr>
                <w:rFonts w:ascii="PT Astra Serif" w:hAnsi="PT Astra Serif" w:cs="Times New Roman"/>
                <w:sz w:val="26"/>
                <w:szCs w:val="26"/>
              </w:rPr>
              <w:t>О свободе совести и о религиозных объединениях</w:t>
            </w:r>
            <w:r w:rsidR="008847C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ED17D6">
              <w:rPr>
                <w:rFonts w:ascii="PT Astra Serif" w:hAnsi="PT Astra Serif" w:cs="Times New Roman"/>
                <w:sz w:val="26"/>
                <w:szCs w:val="26"/>
              </w:rPr>
              <w:t xml:space="preserve">, Федерального закона от 17 мая 2007 года </w:t>
            </w:r>
            <w:r w:rsidR="008847CD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ED17D6">
              <w:rPr>
                <w:rFonts w:ascii="PT Astra Serif" w:hAnsi="PT Astra Serif" w:cs="Times New Roman"/>
                <w:sz w:val="26"/>
                <w:szCs w:val="26"/>
              </w:rPr>
              <w:t xml:space="preserve"> 82-ФЗ </w:t>
            </w:r>
            <w:r w:rsidR="008847C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ED17D6">
              <w:rPr>
                <w:rFonts w:ascii="PT Astra Serif" w:hAnsi="PT Astra Serif" w:cs="Times New Roman"/>
                <w:sz w:val="26"/>
                <w:szCs w:val="26"/>
              </w:rPr>
              <w:t xml:space="preserve">О государственной корпорации развития </w:t>
            </w:r>
            <w:r w:rsidR="008847C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ED17D6">
              <w:rPr>
                <w:rFonts w:ascii="PT Astra Serif" w:hAnsi="PT Astra Serif" w:cs="Times New Roman"/>
                <w:sz w:val="26"/>
                <w:szCs w:val="26"/>
              </w:rPr>
              <w:t>ВЭБ.РФ</w:t>
            </w:r>
            <w:r w:rsidR="008847C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ED17D6">
              <w:rPr>
                <w:rFonts w:ascii="PT Astra Serif" w:hAnsi="PT Astra Serif" w:cs="Times New Roman"/>
                <w:sz w:val="26"/>
                <w:szCs w:val="26"/>
              </w:rPr>
              <w:t xml:space="preserve"> и др.</w:t>
            </w:r>
          </w:p>
          <w:p w:rsidR="00ED17D6" w:rsidRPr="00ED17D6" w:rsidRDefault="00ED17D6" w:rsidP="00ED17D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ED17D6">
              <w:rPr>
                <w:rFonts w:ascii="PT Astra Serif" w:hAnsi="PT Astra Serif" w:cs="Times New Roman"/>
                <w:sz w:val="26"/>
                <w:szCs w:val="26"/>
              </w:rPr>
              <w:t xml:space="preserve">Так, в частности, в текстах вышеназванных федеральных законов термин </w:t>
            </w:r>
            <w:r w:rsidR="008847C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ED17D6">
              <w:rPr>
                <w:rFonts w:ascii="PT Astra Serif" w:hAnsi="PT Astra Serif" w:cs="Times New Roman"/>
                <w:sz w:val="26"/>
                <w:szCs w:val="26"/>
              </w:rPr>
              <w:t>предпринимательская деятельность</w:t>
            </w:r>
            <w:r w:rsidR="008847C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ED17D6">
              <w:rPr>
                <w:rFonts w:ascii="PT Astra Serif" w:hAnsi="PT Astra Serif" w:cs="Times New Roman"/>
                <w:sz w:val="26"/>
                <w:szCs w:val="26"/>
              </w:rPr>
              <w:t xml:space="preserve"> заменен на термин </w:t>
            </w:r>
            <w:r w:rsidR="008847C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ED17D6">
              <w:rPr>
                <w:rFonts w:ascii="PT Astra Serif" w:hAnsi="PT Astra Serif" w:cs="Times New Roman"/>
                <w:sz w:val="26"/>
                <w:szCs w:val="26"/>
              </w:rPr>
              <w:t>приносящая доход деятельность</w:t>
            </w:r>
            <w:r w:rsidR="008847C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ED17D6">
              <w:rPr>
                <w:rFonts w:ascii="PT Astra Serif" w:hAnsi="PT Astra Serif" w:cs="Times New Roman"/>
                <w:sz w:val="26"/>
                <w:szCs w:val="26"/>
              </w:rPr>
              <w:t>. Уточнены положения об учредительных документах некоммерческих организаций и приведены в соответствие с действующим законодательством организационно-правовые формы некоммерческих организаций.</w:t>
            </w:r>
          </w:p>
          <w:p w:rsidR="00ED17D6" w:rsidRPr="008B3AD3" w:rsidRDefault="00ED17D6" w:rsidP="00ED17D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ED17D6">
              <w:rPr>
                <w:rFonts w:ascii="PT Astra Serif" w:hAnsi="PT Astra Serif" w:cs="Times New Roman"/>
                <w:sz w:val="26"/>
                <w:szCs w:val="26"/>
              </w:rPr>
              <w:t xml:space="preserve">Федеральный закон вступает в силу по истечении десяти дней после дня его официального опубликования. Отдельные изменения, внесенные в Федеральный закон от 12 января 1996 года </w:t>
            </w:r>
            <w:r w:rsidR="008847CD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ED17D6">
              <w:rPr>
                <w:rFonts w:ascii="PT Astra Serif" w:hAnsi="PT Astra Serif" w:cs="Times New Roman"/>
                <w:sz w:val="26"/>
                <w:szCs w:val="26"/>
              </w:rPr>
              <w:t xml:space="preserve"> 7-ФЗ </w:t>
            </w:r>
            <w:r w:rsidR="008847C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ED17D6">
              <w:rPr>
                <w:rFonts w:ascii="PT Astra Serif" w:hAnsi="PT Astra Serif" w:cs="Times New Roman"/>
                <w:sz w:val="26"/>
                <w:szCs w:val="26"/>
              </w:rPr>
              <w:t>О некоммерческих организациях</w:t>
            </w:r>
            <w:r w:rsidR="008847C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ED17D6">
              <w:rPr>
                <w:rFonts w:ascii="PT Astra Serif" w:hAnsi="PT Astra Serif" w:cs="Times New Roman"/>
                <w:sz w:val="26"/>
                <w:szCs w:val="26"/>
              </w:rPr>
              <w:t>, применяются с 1 сентября 2026 года.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D6" w:rsidRPr="00782D0F" w:rsidRDefault="00ED17D6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D1144C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44C" w:rsidRPr="003A4F4D" w:rsidRDefault="00D1144C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3AD3" w:rsidRDefault="008B3AD3" w:rsidP="008B3AD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B3AD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20.02.2026 </w:t>
            </w:r>
            <w:r w:rsidR="00EB5541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8B3AD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40-ФЗ </w:t>
            </w:r>
            <w:r w:rsidR="008847CD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8B3AD3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статьи 333.35 и 333.36 части второй Налогового кодекса Российской Федерации</w:t>
            </w:r>
            <w:r w:rsidR="008847CD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ED17D6" w:rsidRPr="008B3AD3" w:rsidRDefault="00ED17D6" w:rsidP="008B3AD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ED17D6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Начало действия документа - 20.02.2026.</w:t>
            </w:r>
          </w:p>
          <w:p w:rsidR="008B3AD3" w:rsidRPr="008B3AD3" w:rsidRDefault="008B3AD3" w:rsidP="008B3AD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B3AD3">
              <w:rPr>
                <w:rFonts w:ascii="PT Astra Serif" w:hAnsi="PT Astra Serif" w:cs="Times New Roman"/>
                <w:sz w:val="26"/>
                <w:szCs w:val="26"/>
              </w:rPr>
              <w:t>Расширен перечень льгот по уплате госпошлины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8B3AD3" w:rsidRPr="008B3AD3" w:rsidRDefault="008B3AD3" w:rsidP="008B3AD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B3AD3">
              <w:rPr>
                <w:rFonts w:ascii="PT Astra Serif" w:hAnsi="PT Astra Serif" w:cs="Times New Roman"/>
                <w:sz w:val="26"/>
                <w:szCs w:val="26"/>
              </w:rPr>
              <w:t xml:space="preserve">Согласно принятому закону государственная пошлина не уплачивается за выдачу взамен утраченных паспорта гражданина РФ или национального водительского удостоверения принимавшим участие в СВО волонтерам, осуществляющим свою деятельность в соответствии с Указом </w:t>
            </w:r>
            <w:r w:rsidR="00EB5541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8B3AD3">
              <w:rPr>
                <w:rFonts w:ascii="PT Astra Serif" w:hAnsi="PT Astra Serif" w:cs="Times New Roman"/>
                <w:sz w:val="26"/>
                <w:szCs w:val="26"/>
              </w:rPr>
              <w:t xml:space="preserve"> 247.</w:t>
            </w:r>
          </w:p>
          <w:p w:rsidR="008B3AD3" w:rsidRPr="008B3AD3" w:rsidRDefault="008B3AD3" w:rsidP="008B3AD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B3AD3">
              <w:rPr>
                <w:rFonts w:ascii="PT Astra Serif" w:hAnsi="PT Astra Serif" w:cs="Times New Roman"/>
                <w:sz w:val="26"/>
                <w:szCs w:val="26"/>
              </w:rPr>
              <w:t xml:space="preserve">Также от уплаты государственной пошлины освобождены административные истцы, относящиеся к лицам, указанным в абзацах втором - двадцатом подпункта 24 пункта 1 статьи 333.36 НК РФ (в </w:t>
            </w:r>
            <w:proofErr w:type="spellStart"/>
            <w:r w:rsidRPr="008B3AD3">
              <w:rPr>
                <w:rFonts w:ascii="PT Astra Serif" w:hAnsi="PT Astra Serif" w:cs="Times New Roman"/>
                <w:sz w:val="26"/>
                <w:szCs w:val="26"/>
              </w:rPr>
              <w:t>т.ч</w:t>
            </w:r>
            <w:proofErr w:type="spellEnd"/>
            <w:r w:rsidRPr="008B3AD3">
              <w:rPr>
                <w:rFonts w:ascii="PT Astra Serif" w:hAnsi="PT Astra Serif" w:cs="Times New Roman"/>
                <w:sz w:val="26"/>
                <w:szCs w:val="26"/>
              </w:rPr>
              <w:t>. ветераны боевых действий, участники СВО, члены их семей), при обращении в суд в порядке, установленном главой 22 КоАП РФ.</w:t>
            </w:r>
          </w:p>
          <w:p w:rsidR="00CF4F50" w:rsidRPr="00873EC6" w:rsidRDefault="008B3AD3" w:rsidP="008B3AD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B3AD3">
              <w:rPr>
                <w:rFonts w:ascii="PT Astra Serif" w:hAnsi="PT Astra Serif" w:cs="Times New Roman"/>
                <w:sz w:val="26"/>
                <w:szCs w:val="26"/>
              </w:rPr>
              <w:t xml:space="preserve">Кроме того, от уплаты государственной пошлины освобождены религиозные организации за </w:t>
            </w:r>
            <w:proofErr w:type="spellStart"/>
            <w:r w:rsidRPr="008B3AD3">
              <w:rPr>
                <w:rFonts w:ascii="PT Astra Serif" w:hAnsi="PT Astra Serif" w:cs="Times New Roman"/>
                <w:sz w:val="26"/>
                <w:szCs w:val="26"/>
              </w:rPr>
              <w:t>госрегистрацию</w:t>
            </w:r>
            <w:proofErr w:type="spellEnd"/>
            <w:r w:rsidRPr="008B3AD3">
              <w:rPr>
                <w:rFonts w:ascii="PT Astra Serif" w:hAnsi="PT Astra Serif" w:cs="Times New Roman"/>
                <w:sz w:val="26"/>
                <w:szCs w:val="26"/>
              </w:rPr>
              <w:t xml:space="preserve"> права собственности на недвижимое имущество и договоров безвозмездного пользования недвижимым имуществом при его передаче религиозным организациям.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44C" w:rsidRDefault="00782D0F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82D0F"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472D3E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D3E" w:rsidRPr="003A4F4D" w:rsidRDefault="00472D3E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3AD3" w:rsidRPr="008B3AD3" w:rsidRDefault="008B3AD3" w:rsidP="008B3AD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B3AD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20.02.2026 </w:t>
            </w:r>
            <w:r w:rsidR="00EB5541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8B3AD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42-ФЗ</w:t>
            </w:r>
          </w:p>
          <w:p w:rsidR="008B3AD3" w:rsidRDefault="008847CD" w:rsidP="008B3AD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B3AD3" w:rsidRPr="008B3AD3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статью 346.5 части второй Налогового кодекса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ED17D6" w:rsidRPr="008B3AD3" w:rsidRDefault="00ED17D6" w:rsidP="008B3AD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ED17D6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Начало действия документа - 20.03.2026.</w:t>
            </w:r>
          </w:p>
          <w:p w:rsidR="008B3AD3" w:rsidRPr="008B3AD3" w:rsidRDefault="008B3AD3" w:rsidP="008B3AD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B3AD3">
              <w:rPr>
                <w:rFonts w:ascii="PT Astra Serif" w:hAnsi="PT Astra Serif" w:cs="Times New Roman"/>
                <w:sz w:val="26"/>
                <w:szCs w:val="26"/>
              </w:rPr>
              <w:t>Уточнена терминология, предусмотренная положениями НК РФ, устанавливающими порядок учета затрат на профессиональное обучение в составе расходов при исчислении ЕСХН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8B3AD3" w:rsidRPr="008B3AD3" w:rsidRDefault="008B3AD3" w:rsidP="008B3AD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B3AD3">
              <w:rPr>
                <w:rFonts w:ascii="PT Astra Serif" w:hAnsi="PT Astra Serif" w:cs="Times New Roman"/>
                <w:sz w:val="26"/>
                <w:szCs w:val="26"/>
              </w:rPr>
              <w:t>Подпунктом 29 пункта 2 статьи 346.5 НК РФ предусматривается возможность при определении налоговой базы по ЕСХН учесть расходы на обучение в профессиональных образовательных организациях.</w:t>
            </w:r>
          </w:p>
          <w:p w:rsidR="001F3C45" w:rsidRPr="001F3C45" w:rsidRDefault="008B3AD3" w:rsidP="008B3AD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B3AD3">
              <w:rPr>
                <w:rFonts w:ascii="PT Astra Serif" w:hAnsi="PT Astra Serif" w:cs="Times New Roman"/>
                <w:sz w:val="26"/>
                <w:szCs w:val="26"/>
              </w:rPr>
              <w:t>Настоящим законом применяемая данным положением терминология приведена в соответствие с Законом об образовании.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D3E" w:rsidRPr="00F803C7" w:rsidRDefault="00782D0F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82D0F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8B3AD3" w:rsidRPr="008B3AD3">
              <w:rPr>
                <w:rFonts w:ascii="PT Astra Serif" w:hAnsi="PT Astra Serif" w:cs="Times New Roman"/>
                <w:sz w:val="26"/>
                <w:szCs w:val="26"/>
              </w:rPr>
              <w:t>рассмотрения</w:t>
            </w:r>
          </w:p>
        </w:tc>
      </w:tr>
      <w:tr w:rsidR="00EB5541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541" w:rsidRPr="003A4F4D" w:rsidRDefault="00EB5541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5541" w:rsidRPr="0063485F" w:rsidRDefault="00EB5541" w:rsidP="00EB554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3485F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закон от 20.02.2026 № 44-ФЗ</w:t>
            </w:r>
          </w:p>
          <w:p w:rsidR="00EB5541" w:rsidRDefault="008847CD" w:rsidP="00EB554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lastRenderedPageBreak/>
              <w:t>«</w:t>
            </w:r>
            <w:r w:rsidR="00EB5541" w:rsidRPr="0063485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статью 7 Федерального закона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EB5541" w:rsidRPr="0063485F">
              <w:rPr>
                <w:rFonts w:ascii="PT Astra Serif" w:hAnsi="PT Astra Serif" w:cs="Times New Roman"/>
                <w:b/>
                <w:sz w:val="26"/>
                <w:szCs w:val="26"/>
              </w:rPr>
              <w:t>О противодействии легализации (отмыванию) доходов, полученных преступным путем, и финансированию терроризма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="00EB5541" w:rsidRPr="0063485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и Федеральный закон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EB5541" w:rsidRPr="0063485F">
              <w:rPr>
                <w:rFonts w:ascii="PT Astra Serif" w:hAnsi="PT Astra Serif" w:cs="Times New Roman"/>
                <w:b/>
                <w:sz w:val="26"/>
                <w:szCs w:val="26"/>
              </w:rPr>
              <w:t>О национальной платежной системе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ED17D6" w:rsidRPr="0063485F" w:rsidRDefault="00ED17D6" w:rsidP="00EB554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ED17D6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Начало действия документа - 03.03.2026.</w:t>
            </w:r>
          </w:p>
          <w:p w:rsidR="0063485F" w:rsidRPr="00EB5541" w:rsidRDefault="0063485F" w:rsidP="00EB554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3485F">
              <w:rPr>
                <w:rFonts w:ascii="PT Astra Serif" w:hAnsi="PT Astra Serif" w:cs="Times New Roman"/>
                <w:sz w:val="26"/>
                <w:szCs w:val="26"/>
              </w:rPr>
              <w:t xml:space="preserve">Принят закон, исключающий привлечение банковских платежных агентов для проведения идентификации (упрощенной идентификации) клиентов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–</w:t>
            </w:r>
            <w:r w:rsidRPr="0063485F">
              <w:rPr>
                <w:rFonts w:ascii="PT Astra Serif" w:hAnsi="PT Astra Serif" w:cs="Times New Roman"/>
                <w:sz w:val="26"/>
                <w:szCs w:val="26"/>
              </w:rPr>
              <w:t xml:space="preserve"> физлиц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EB5541" w:rsidRPr="00EB5541" w:rsidRDefault="00EB5541" w:rsidP="00EB554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EB5541">
              <w:rPr>
                <w:rFonts w:ascii="PT Astra Serif" w:hAnsi="PT Astra Serif" w:cs="Times New Roman"/>
                <w:sz w:val="26"/>
                <w:szCs w:val="26"/>
              </w:rPr>
              <w:t xml:space="preserve">При этом, в частности, внесено уточнение, согласно которому в соответствии с договорами о приеме электронных средств платежа и (или) об участии в переводе денежных средств платежный </w:t>
            </w:r>
            <w:proofErr w:type="spellStart"/>
            <w:r w:rsidRPr="00EB5541">
              <w:rPr>
                <w:rFonts w:ascii="PT Astra Serif" w:hAnsi="PT Astra Serif" w:cs="Times New Roman"/>
                <w:sz w:val="26"/>
                <w:szCs w:val="26"/>
              </w:rPr>
              <w:t>агрегатор</w:t>
            </w:r>
            <w:proofErr w:type="spellEnd"/>
            <w:r w:rsidRPr="00EB5541">
              <w:rPr>
                <w:rFonts w:ascii="PT Astra Serif" w:hAnsi="PT Astra Serif" w:cs="Times New Roman"/>
                <w:sz w:val="26"/>
                <w:szCs w:val="26"/>
              </w:rPr>
              <w:t xml:space="preserve">, признаваемый банковским платежным агентом, вправе проводить идентификацию клиентов - юридических лиц и ИП, в соответствии с требованиями </w:t>
            </w:r>
            <w:r w:rsidR="008847C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proofErr w:type="spellStart"/>
            <w:r w:rsidRPr="00EB5541">
              <w:rPr>
                <w:rFonts w:ascii="PT Astra Serif" w:hAnsi="PT Astra Serif" w:cs="Times New Roman"/>
                <w:sz w:val="26"/>
                <w:szCs w:val="26"/>
              </w:rPr>
              <w:t>антиотмывочного</w:t>
            </w:r>
            <w:proofErr w:type="spellEnd"/>
            <w:r w:rsidR="008847C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EB5541">
              <w:rPr>
                <w:rFonts w:ascii="PT Astra Serif" w:hAnsi="PT Astra Serif" w:cs="Times New Roman"/>
                <w:sz w:val="26"/>
                <w:szCs w:val="26"/>
              </w:rPr>
              <w:t xml:space="preserve"> законодательства.</w:t>
            </w:r>
          </w:p>
          <w:p w:rsidR="00EB5541" w:rsidRPr="00EB5541" w:rsidRDefault="00EB5541" w:rsidP="00EB554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EB5541">
              <w:rPr>
                <w:rFonts w:ascii="PT Astra Serif" w:hAnsi="PT Astra Serif" w:cs="Times New Roman"/>
                <w:sz w:val="26"/>
                <w:szCs w:val="26"/>
              </w:rPr>
              <w:t xml:space="preserve">Договоры, заключенные операторами по переводу денежных средств, являющимися кредитными организациями, с банковскими платежными агентами до дня вступления в силу </w:t>
            </w:r>
            <w:r w:rsidR="007741B8">
              <w:rPr>
                <w:rFonts w:ascii="PT Astra Serif" w:hAnsi="PT Astra Serif" w:cs="Times New Roman"/>
                <w:sz w:val="26"/>
                <w:szCs w:val="26"/>
              </w:rPr>
              <w:t xml:space="preserve">этого </w:t>
            </w:r>
            <w:r w:rsidRPr="00EB5541">
              <w:rPr>
                <w:rFonts w:ascii="PT Astra Serif" w:hAnsi="PT Astra Serif" w:cs="Times New Roman"/>
                <w:sz w:val="26"/>
                <w:szCs w:val="26"/>
              </w:rPr>
              <w:t xml:space="preserve">Федерального закона, подлежат приведению в соответствие с новыми требованиями в течение 180 дней со дня вступления в силу </w:t>
            </w:r>
            <w:r w:rsidR="007741B8">
              <w:rPr>
                <w:rFonts w:ascii="PT Astra Serif" w:hAnsi="PT Astra Serif" w:cs="Times New Roman"/>
                <w:sz w:val="26"/>
                <w:szCs w:val="26"/>
              </w:rPr>
              <w:t xml:space="preserve">этого </w:t>
            </w:r>
            <w:r w:rsidRPr="00EB5541">
              <w:rPr>
                <w:rFonts w:ascii="PT Astra Serif" w:hAnsi="PT Astra Serif" w:cs="Times New Roman"/>
                <w:sz w:val="26"/>
                <w:szCs w:val="26"/>
              </w:rPr>
              <w:t>Федерального закона.</w:t>
            </w:r>
          </w:p>
          <w:p w:rsidR="00EB5541" w:rsidRPr="00EB5541" w:rsidRDefault="00EB5541" w:rsidP="00EB554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EB5541">
              <w:rPr>
                <w:rFonts w:ascii="PT Astra Serif" w:hAnsi="PT Astra Serif" w:cs="Times New Roman"/>
                <w:sz w:val="26"/>
                <w:szCs w:val="26"/>
              </w:rPr>
              <w:t>Федеральный закон вступает в силу по истечении десяти дней после дня его официального опубликования.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541" w:rsidRPr="004B2B94" w:rsidRDefault="0063485F" w:rsidP="004B2B9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63485F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сведения</w:t>
            </w:r>
          </w:p>
        </w:tc>
      </w:tr>
      <w:tr w:rsidR="004E5B43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B43" w:rsidRPr="003A4F4D" w:rsidRDefault="004E5B43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B43" w:rsidRPr="004E5B43" w:rsidRDefault="004E5B43" w:rsidP="004E5B4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E5B4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16.02.2026 </w:t>
            </w:r>
            <w:r w:rsidR="008847C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4E5B4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145</w:t>
            </w:r>
          </w:p>
          <w:p w:rsidR="004E5B43" w:rsidRDefault="008847CD" w:rsidP="004E5B4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4E5B43" w:rsidRPr="004E5B4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11 декабря 2021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4E5B43" w:rsidRPr="004E5B4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2261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8847CD" w:rsidRDefault="008847CD" w:rsidP="004E5B4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847CD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- 01.09.2026.</w:t>
            </w:r>
          </w:p>
          <w:p w:rsidR="004E5B43" w:rsidRPr="008847CD" w:rsidRDefault="004E5B43" w:rsidP="004E5B4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847CD">
              <w:rPr>
                <w:rFonts w:ascii="PT Astra Serif" w:hAnsi="PT Astra Serif" w:cs="Times New Roman"/>
                <w:sz w:val="26"/>
                <w:szCs w:val="26"/>
              </w:rPr>
              <w:t>Внесены уточнения в порядок обмена информацией между Федеральным казначейством и участниками межведомственного информационного взаимодействия.</w:t>
            </w:r>
          </w:p>
          <w:p w:rsidR="004E5B43" w:rsidRPr="008847CD" w:rsidRDefault="004E5B43" w:rsidP="004E5B4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847CD">
              <w:rPr>
                <w:rFonts w:ascii="PT Astra Serif" w:hAnsi="PT Astra Serif" w:cs="Times New Roman"/>
                <w:sz w:val="26"/>
                <w:szCs w:val="26"/>
              </w:rPr>
              <w:t>Вносимыми изменениями, в частности, актуализирован перечень случаев обмена информацией между Федеральным казначейством и органами, указанными в пункте 16 статьи 242.13-1 Бюджетного кодекса РФ, и Банком России, а также исключено положение, предусматривающее возможность осуществления межведомственного информационного взаимодействия на бумажном носителе при отсутствии технической возможности.</w:t>
            </w:r>
          </w:p>
          <w:p w:rsidR="004E5B43" w:rsidRPr="004E5B43" w:rsidRDefault="004E5B43" w:rsidP="004E5B4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847CD">
              <w:rPr>
                <w:rFonts w:ascii="PT Astra Serif" w:hAnsi="PT Astra Serif" w:cs="Times New Roman"/>
                <w:sz w:val="26"/>
                <w:szCs w:val="26"/>
              </w:rPr>
              <w:t>Постановление вступает в силу с 1 сентября 2026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B43" w:rsidRPr="004E5B43" w:rsidRDefault="008847CD" w:rsidP="004B2B9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8847CD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4E5B43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B43" w:rsidRPr="003A4F4D" w:rsidRDefault="004E5B43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B43" w:rsidRPr="004E5B43" w:rsidRDefault="004E5B43" w:rsidP="004E5B4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E5B4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19.02.2026 </w:t>
            </w:r>
            <w:r w:rsidR="008847C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4E5B4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164</w:t>
            </w:r>
          </w:p>
          <w:p w:rsidR="004E5B43" w:rsidRDefault="008847CD" w:rsidP="004E5B4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4E5B43" w:rsidRPr="004E5B4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3 октября 2020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4E5B43" w:rsidRPr="004E5B4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1599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4E5B43" w:rsidRDefault="004E5B43" w:rsidP="004E5B4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E5B4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Начало действия документа - 19.02.2026.</w:t>
            </w:r>
          </w:p>
          <w:p w:rsidR="004E5B43" w:rsidRPr="004E5B43" w:rsidRDefault="004E5B43" w:rsidP="004E5B4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E5B43">
              <w:rPr>
                <w:rFonts w:ascii="PT Astra Serif" w:hAnsi="PT Astra Serif" w:cs="Times New Roman"/>
                <w:sz w:val="26"/>
                <w:szCs w:val="26"/>
              </w:rPr>
              <w:t>Определен порядок оплаты проведения технологического аудита объектов недвижимости и линейных объектов, созданных (построенных) либо реконструированных в рамках инвестиционного проекта, в отношении которого заключено соглашение о защите и поощрении капиталовложений.</w:t>
            </w:r>
          </w:p>
          <w:p w:rsidR="004E5B43" w:rsidRPr="004E5B43" w:rsidRDefault="004E5B43" w:rsidP="004E5B4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E5B43">
              <w:rPr>
                <w:rFonts w:ascii="PT Astra Serif" w:hAnsi="PT Astra Serif" w:cs="Times New Roman"/>
                <w:sz w:val="26"/>
                <w:szCs w:val="26"/>
              </w:rPr>
              <w:t>Установлено, что за проведение технологического аудита взимается плата в размере 24 процентов размера платы за проведение государственной экспертизы проектной документации и результатов инженерных изысканий, рассчитанной на дату представления документов для проведения технологического аудита.</w:t>
            </w:r>
          </w:p>
          <w:p w:rsidR="004E5B43" w:rsidRPr="004E5B43" w:rsidRDefault="004E5B43" w:rsidP="004E5B4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E5B43">
              <w:rPr>
                <w:rFonts w:ascii="PT Astra Serif" w:hAnsi="PT Astra Serif" w:cs="Times New Roman"/>
                <w:sz w:val="26"/>
                <w:szCs w:val="26"/>
              </w:rPr>
              <w:t>В размер платы за проведение технологического аудита включается сумма налога на добавленную стоимость, если иное не установлено законодательством РФ. Плата за проведение технологического аудита производится в рублях в сроки и способом, которые указываются в договоре.</w:t>
            </w:r>
          </w:p>
          <w:p w:rsidR="004E5B43" w:rsidRPr="007741B8" w:rsidRDefault="004E5B43" w:rsidP="004E5B4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E5B43">
              <w:rPr>
                <w:rFonts w:ascii="PT Astra Serif" w:hAnsi="PT Astra Serif" w:cs="Times New Roman"/>
                <w:sz w:val="26"/>
                <w:szCs w:val="26"/>
              </w:rPr>
              <w:t>Проведение технологического аудита осуществляется за счет средств организации, реализующей проект. Оплата услуг по проведению технологического аудита производится независимо от результата оказанных услуг.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B43" w:rsidRPr="004B2B94" w:rsidRDefault="004E5B43" w:rsidP="004B2B9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E5B43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4E5B43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B43" w:rsidRPr="003A4F4D" w:rsidRDefault="004E5B43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B43" w:rsidRPr="004E5B43" w:rsidRDefault="004E5B43" w:rsidP="004E5B4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E5B4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21.02.2026 </w:t>
            </w:r>
            <w:r w:rsidR="008847C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4E5B4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176</w:t>
            </w:r>
          </w:p>
          <w:p w:rsidR="004E5B43" w:rsidRDefault="008847CD" w:rsidP="004E5B4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4E5B43" w:rsidRPr="004E5B4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15 апреля 2014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4E5B43" w:rsidRPr="004E5B4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320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4E5B43" w:rsidRDefault="004E5B43" w:rsidP="004E5B4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E5B43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- 01.03.2026.</w:t>
            </w:r>
          </w:p>
          <w:p w:rsidR="004E5B43" w:rsidRPr="004E5B43" w:rsidRDefault="004E5B43" w:rsidP="004E5B4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E5B43">
              <w:rPr>
                <w:rFonts w:ascii="PT Astra Serif" w:hAnsi="PT Astra Serif" w:cs="Times New Roman"/>
                <w:sz w:val="26"/>
                <w:szCs w:val="26"/>
              </w:rPr>
              <w:t xml:space="preserve">Правительство актуализировало задачи госпрограммы </w:t>
            </w:r>
            <w:r w:rsidR="008847C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4E5B43">
              <w:rPr>
                <w:rFonts w:ascii="PT Astra Serif" w:hAnsi="PT Astra Serif" w:cs="Times New Roman"/>
                <w:sz w:val="26"/>
                <w:szCs w:val="26"/>
              </w:rPr>
              <w:t>Управление государственными финансами и регулирование финансовых рынков</w:t>
            </w:r>
            <w:r w:rsidR="008847C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4E5B43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4E5B43" w:rsidRPr="004E5B43" w:rsidRDefault="004E5B43" w:rsidP="004E5B4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E5B43">
              <w:rPr>
                <w:rFonts w:ascii="PT Astra Serif" w:hAnsi="PT Astra Serif" w:cs="Times New Roman"/>
                <w:sz w:val="26"/>
                <w:szCs w:val="26"/>
              </w:rPr>
              <w:t>В целях адаптации к меняющимся экономическим условиям скорректирован перечень основных задач, в частности, в части:</w:t>
            </w:r>
          </w:p>
          <w:p w:rsidR="004E5B43" w:rsidRPr="004E5B43" w:rsidRDefault="004E5B43" w:rsidP="004E5B4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E5B43">
              <w:rPr>
                <w:rFonts w:ascii="PT Astra Serif" w:hAnsi="PT Astra Serif" w:cs="Times New Roman"/>
                <w:sz w:val="26"/>
                <w:szCs w:val="26"/>
              </w:rPr>
              <w:t>обеспечения долгосрочной сбалансированности и устойчивости федерального бюджета;</w:t>
            </w:r>
          </w:p>
          <w:p w:rsidR="004E5B43" w:rsidRPr="004E5B43" w:rsidRDefault="004E5B43" w:rsidP="004E5B4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E5B43">
              <w:rPr>
                <w:rFonts w:ascii="PT Astra Serif" w:hAnsi="PT Astra Serif" w:cs="Times New Roman"/>
                <w:sz w:val="26"/>
                <w:szCs w:val="26"/>
              </w:rPr>
              <w:t>повышения качества организации бюджетного процесса и эффективности общественных финансов;</w:t>
            </w:r>
          </w:p>
          <w:p w:rsidR="004E5B43" w:rsidRPr="004E5B43" w:rsidRDefault="004E5B43" w:rsidP="004E5B4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E5B43">
              <w:rPr>
                <w:rFonts w:ascii="PT Astra Serif" w:hAnsi="PT Astra Serif" w:cs="Times New Roman"/>
                <w:sz w:val="26"/>
                <w:szCs w:val="26"/>
              </w:rPr>
              <w:t>развития налоговой и таможенной системы и регулирования производства и оборота отдельных видов подакцизных товаров.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B43" w:rsidRPr="004E5B43" w:rsidRDefault="00D9637D" w:rsidP="004B2B9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D9637D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DE4A0B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0B" w:rsidRPr="003A4F4D" w:rsidRDefault="00DE4A0B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3AD3" w:rsidRPr="007741B8" w:rsidRDefault="008B3AD3" w:rsidP="008B3AD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741B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ФНС России от 19.01.2026 </w:t>
            </w:r>
            <w:r w:rsidR="00EB5541" w:rsidRPr="007741B8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7741B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ЕД-1-21/27@</w:t>
            </w:r>
          </w:p>
          <w:p w:rsidR="008B3AD3" w:rsidRPr="007741B8" w:rsidRDefault="008847CD" w:rsidP="008B3AD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B3AD3" w:rsidRPr="007741B8">
              <w:rPr>
                <w:rFonts w:ascii="PT Astra Serif" w:hAnsi="PT Astra Serif" w:cs="Times New Roman"/>
                <w:b/>
                <w:sz w:val="26"/>
                <w:szCs w:val="26"/>
              </w:rPr>
              <w:t>Об утверждении формы заявления о выдаче сообщения об исчисленных налоговым органом суммах транспортного налога, налога на имущество организаций, земельного налога (авансовых платежей по налогам), порядка ее заполнения и формата представления такого заявления в электронной форме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8B3AD3" w:rsidRPr="007741B8" w:rsidRDefault="008B3AD3" w:rsidP="008B3AD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741B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Зарегистрировано в Минюсте России 19.02.2026 </w:t>
            </w:r>
            <w:r w:rsidR="00EB5541" w:rsidRPr="007741B8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7741B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85416.</w:t>
            </w:r>
          </w:p>
          <w:p w:rsidR="007741B8" w:rsidRPr="008B3AD3" w:rsidRDefault="007741B8" w:rsidP="008B3AD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741B8">
              <w:rPr>
                <w:rFonts w:ascii="PT Astra Serif" w:hAnsi="PT Astra Serif" w:cs="Times New Roman"/>
                <w:sz w:val="26"/>
                <w:szCs w:val="26"/>
              </w:rPr>
              <w:t>С 1 января 2027 года заявление о выдаче сообщений об исчисленных налоговым органом суммах транспортного налога, налога на имущество организаций и земельного налога представляется по новой форме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8B3AD3" w:rsidRPr="008B3AD3" w:rsidRDefault="008B3AD3" w:rsidP="008B3AD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B3AD3">
              <w:rPr>
                <w:rFonts w:ascii="PT Astra Serif" w:hAnsi="PT Astra Serif" w:cs="Times New Roman"/>
                <w:sz w:val="26"/>
                <w:szCs w:val="26"/>
              </w:rPr>
              <w:t>Определен также порядок заполнения данной формы заявления и формат направления в налоговый орган заявления в электронной форме (версия формата 5.02, часть 247).</w:t>
            </w:r>
          </w:p>
          <w:p w:rsidR="00CF4F50" w:rsidRPr="00DE4A0B" w:rsidRDefault="008B3AD3" w:rsidP="008B3AD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B3AD3">
              <w:rPr>
                <w:rFonts w:ascii="PT Astra Serif" w:hAnsi="PT Astra Serif" w:cs="Times New Roman"/>
                <w:sz w:val="26"/>
                <w:szCs w:val="26"/>
              </w:rPr>
              <w:t xml:space="preserve">Признается утратившим силу приказ ФНС России от 09.07.2021 </w:t>
            </w:r>
            <w:r w:rsidR="00EB5541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8B3AD3">
              <w:rPr>
                <w:rFonts w:ascii="PT Astra Serif" w:hAnsi="PT Astra Serif" w:cs="Times New Roman"/>
                <w:sz w:val="26"/>
                <w:szCs w:val="26"/>
              </w:rPr>
              <w:t xml:space="preserve"> ЕД-7-21/647@.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0B" w:rsidRPr="00F803C7" w:rsidRDefault="004B2B94" w:rsidP="004B2B9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B2B94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3A4F4D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3AD3" w:rsidRPr="007741B8" w:rsidRDefault="008B3AD3" w:rsidP="008B3AD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741B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ФНС России от 19.01.2026 </w:t>
            </w:r>
            <w:r w:rsidR="00EB5541" w:rsidRPr="007741B8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7741B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ЕД-1-21/28@</w:t>
            </w:r>
          </w:p>
          <w:p w:rsidR="008B3AD3" w:rsidRDefault="008847CD" w:rsidP="008B3AD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B3AD3" w:rsidRPr="007741B8">
              <w:rPr>
                <w:rFonts w:ascii="PT Astra Serif" w:hAnsi="PT Astra Serif" w:cs="Times New Roman"/>
                <w:b/>
                <w:sz w:val="26"/>
                <w:szCs w:val="26"/>
              </w:rPr>
              <w:t>Об утверждении формы представления сведений, предусмотренных пунктом 22 статьи 396 Налогового кодекса Российской Федерации, порядка ее заполнения, формата и порядка представления таких сведений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7741B8" w:rsidRPr="007741B8" w:rsidRDefault="007741B8" w:rsidP="008B3AD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741B8">
              <w:rPr>
                <w:rFonts w:ascii="PT Astra Serif" w:hAnsi="PT Astra Serif" w:cs="Times New Roman"/>
                <w:b/>
                <w:sz w:val="26"/>
                <w:szCs w:val="26"/>
              </w:rPr>
              <w:t>Зарегистрировано в Минюсте России 18.02.2026 № 85393.</w:t>
            </w:r>
          </w:p>
          <w:p w:rsidR="007741B8" w:rsidRPr="008B3AD3" w:rsidRDefault="007741B8" w:rsidP="008B3AD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741B8">
              <w:rPr>
                <w:rFonts w:ascii="PT Astra Serif" w:hAnsi="PT Astra Serif" w:cs="Times New Roman"/>
                <w:sz w:val="26"/>
                <w:szCs w:val="26"/>
              </w:rPr>
              <w:t xml:space="preserve">Утверждена форма, в соответствии с которой с 1 января 2027 года должны представляться сведения о территориях, на которых введены режимы чрезвычайного положения, чрезвычайной ситуации или </w:t>
            </w:r>
            <w:r w:rsidRPr="007741B8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правовой режим КТО и в отношении жителей которых принято решение о временном отселении (эвакуации)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8B3AD3" w:rsidRPr="008B3AD3" w:rsidRDefault="008B3AD3" w:rsidP="008B3AD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B3AD3">
              <w:rPr>
                <w:rFonts w:ascii="PT Astra Serif" w:hAnsi="PT Astra Serif" w:cs="Times New Roman"/>
                <w:sz w:val="26"/>
                <w:szCs w:val="26"/>
              </w:rPr>
              <w:t>Также приказ содержит требования по заполнению данной формы, формат направления сведений в электронном виде (версия формата 4.01), а также порядок представления указанных сведений.</w:t>
            </w:r>
          </w:p>
          <w:p w:rsidR="001F3C45" w:rsidRPr="00D1144C" w:rsidRDefault="008B3AD3" w:rsidP="008B3AD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B3AD3">
              <w:rPr>
                <w:rFonts w:ascii="PT Astra Serif" w:hAnsi="PT Astra Serif" w:cs="Times New Roman"/>
                <w:sz w:val="26"/>
                <w:szCs w:val="26"/>
              </w:rPr>
              <w:t>Сведения представляются органами или иными лицами, уполномоченными федеральным органом исполнительной власти в области обеспечения безопасности, федеральным органом исполнительной власти, уполномоченным на решение задач в области защиты населения и территорий от чрезвычайных ситуаций.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сведения</w:t>
            </w:r>
          </w:p>
        </w:tc>
      </w:tr>
      <w:tr w:rsidR="007741B8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1B8" w:rsidRPr="003A4F4D" w:rsidRDefault="007741B8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41B8" w:rsidRPr="007741B8" w:rsidRDefault="007741B8" w:rsidP="007741B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741B8">
              <w:rPr>
                <w:rFonts w:ascii="PT Astra Serif" w:hAnsi="PT Astra Serif" w:cs="Times New Roman"/>
                <w:b/>
                <w:sz w:val="26"/>
                <w:szCs w:val="26"/>
              </w:rPr>
              <w:t>Письмо Минфина России от 16.02.2026 № 05-01-13/ВН-5576</w:t>
            </w:r>
          </w:p>
          <w:p w:rsidR="007741B8" w:rsidRPr="007741B8" w:rsidRDefault="008847CD" w:rsidP="007741B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7741B8" w:rsidRPr="007741B8">
              <w:rPr>
                <w:rFonts w:ascii="PT Astra Serif" w:hAnsi="PT Astra Serif" w:cs="Times New Roman"/>
                <w:b/>
                <w:sz w:val="26"/>
                <w:szCs w:val="26"/>
              </w:rPr>
              <w:t>О дополнении категорий участников отбора получателей субсидий, которым может быть предоставлено преимущество при проведении такого отбора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7741B8" w:rsidRPr="007741B8" w:rsidRDefault="007741B8" w:rsidP="007741B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741B8">
              <w:rPr>
                <w:rFonts w:ascii="PT Astra Serif" w:hAnsi="PT Astra Serif" w:cs="Times New Roman"/>
                <w:sz w:val="26"/>
                <w:szCs w:val="26"/>
              </w:rPr>
              <w:t>Разъяснены некоторые вопросы, касающиеся отбора получателей субсидий, предоставляемых из бюджетов бюджетной системы РФ.</w:t>
            </w:r>
          </w:p>
          <w:p w:rsidR="007741B8" w:rsidRPr="007741B8" w:rsidRDefault="007741B8" w:rsidP="007741B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741B8">
              <w:rPr>
                <w:rFonts w:ascii="PT Astra Serif" w:hAnsi="PT Astra Serif" w:cs="Times New Roman"/>
                <w:sz w:val="26"/>
                <w:szCs w:val="26"/>
              </w:rPr>
              <w:t>В целях создания условий для достижения целевого показателя национальной цели развития РФ в части обеспечения роста капитализации фондового рынка предусматривается возможность предоставления публичным акционерным обществам преимущества при проведении отбора получателей субсидий (за исключением определенных случаев).</w:t>
            </w:r>
          </w:p>
          <w:p w:rsidR="007741B8" w:rsidRPr="008B3AD3" w:rsidRDefault="007741B8" w:rsidP="007741B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741B8">
              <w:rPr>
                <w:rFonts w:ascii="PT Astra Serif" w:hAnsi="PT Astra Serif" w:cs="Times New Roman"/>
                <w:sz w:val="26"/>
                <w:szCs w:val="26"/>
              </w:rPr>
              <w:t>Сообщено, в каких формах может предоставляться преимущество при проведении отбора, а также отмечено, что для предоставления преимущества главным распорядителем бюджетных средств в объявлении о проведении отбора должны быть определены категория участников отбора и размер такого преимущества.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1B8" w:rsidRPr="00B865B2" w:rsidRDefault="007741B8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741B8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B865B2" w:rsidRPr="003A4F4D" w:rsidTr="00D9637D">
        <w:trPr>
          <w:trHeight w:val="330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B2" w:rsidRPr="003A4F4D" w:rsidRDefault="00B865B2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3AD3" w:rsidRPr="008B3AD3" w:rsidRDefault="008B3AD3" w:rsidP="008B3AD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B3AD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Письмо ФНС России от 16.02.2026 </w:t>
            </w:r>
            <w:r w:rsidR="00EB5541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8B3AD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БС-36-21/1145@</w:t>
            </w:r>
          </w:p>
          <w:p w:rsidR="008B3AD3" w:rsidRDefault="008847CD" w:rsidP="008B3AD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B3AD3" w:rsidRPr="008B3AD3">
              <w:rPr>
                <w:rFonts w:ascii="PT Astra Serif" w:hAnsi="PT Astra Serif" w:cs="Times New Roman"/>
                <w:b/>
                <w:sz w:val="26"/>
                <w:szCs w:val="26"/>
              </w:rPr>
              <w:t>Об утверждении формы пояснений налогоплательщика - организации (ее обособленного подразделения) в связи с полученным сообщением об исчисленных налоговым органом суммах транспортного налога, налога на имущество организаций, земельного налога (авансовых платежей по налогам), порядка ее заполнения, формата представления в электронной форме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7741B8" w:rsidRPr="007741B8" w:rsidRDefault="007741B8" w:rsidP="008B3AD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741B8">
              <w:rPr>
                <w:rFonts w:ascii="PT Astra Serif" w:hAnsi="PT Astra Serif" w:cs="Times New Roman"/>
                <w:sz w:val="26"/>
                <w:szCs w:val="26"/>
              </w:rPr>
              <w:t>ФНС информирует об утверждении формы пояснений налогоплательщика - организации (ее обособленного подразделения) в связи с полученным сообщением об исчисленных налоговым органом суммах транспортного налога, налога на имущество организаций, земельного налога (авансовых платежей по налогам).</w:t>
            </w:r>
          </w:p>
          <w:p w:rsidR="008B3AD3" w:rsidRPr="007741B8" w:rsidRDefault="008B3AD3" w:rsidP="008B3AD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741B8">
              <w:rPr>
                <w:rFonts w:ascii="PT Astra Serif" w:hAnsi="PT Astra Serif" w:cs="Times New Roman"/>
                <w:sz w:val="26"/>
                <w:szCs w:val="26"/>
              </w:rPr>
              <w:t>Приказ вступит в силу с 1 января 2027 г.</w:t>
            </w:r>
          </w:p>
          <w:p w:rsidR="00B865B2" w:rsidRPr="001F3C45" w:rsidRDefault="008B3AD3" w:rsidP="008B3AD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741B8">
              <w:rPr>
                <w:rFonts w:ascii="PT Astra Serif" w:hAnsi="PT Astra Serif" w:cs="Times New Roman"/>
                <w:sz w:val="26"/>
                <w:szCs w:val="26"/>
              </w:rPr>
              <w:t xml:space="preserve">Информация о технической реализации в АИС </w:t>
            </w:r>
            <w:r w:rsidR="008847C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7741B8">
              <w:rPr>
                <w:rFonts w:ascii="PT Astra Serif" w:hAnsi="PT Astra Serif" w:cs="Times New Roman"/>
                <w:sz w:val="26"/>
                <w:szCs w:val="26"/>
              </w:rPr>
              <w:t>Налог-3</w:t>
            </w:r>
            <w:r w:rsidR="008847C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7741B8">
              <w:rPr>
                <w:rFonts w:ascii="PT Astra Serif" w:hAnsi="PT Astra Serif" w:cs="Times New Roman"/>
                <w:sz w:val="26"/>
                <w:szCs w:val="26"/>
              </w:rPr>
              <w:t xml:space="preserve"> функционала для приема и обработки пояснений, представленных в соответствии с указанной формой, будет доведена дополнительно.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B2" w:rsidRPr="003A4F4D" w:rsidRDefault="00B865B2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B865B2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</w:tbl>
    <w:p w:rsidR="00756D14" w:rsidRPr="003A4F4D" w:rsidRDefault="00756D14" w:rsidP="00B21F0A">
      <w:pPr>
        <w:rPr>
          <w:rFonts w:ascii="PT Astra Serif" w:hAnsi="PT Astra Serif"/>
          <w:sz w:val="26"/>
          <w:szCs w:val="26"/>
        </w:rPr>
      </w:pPr>
      <w:bookmarkStart w:id="0" w:name="_GoBack"/>
      <w:bookmarkEnd w:id="0"/>
    </w:p>
    <w:sectPr w:rsidR="00756D14" w:rsidRPr="003A4F4D" w:rsidSect="003009FA">
      <w:headerReference w:type="default" r:id="rId8"/>
      <w:pgSz w:w="16838" w:h="11906" w:orient="landscape"/>
      <w:pgMar w:top="284" w:right="1134" w:bottom="426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801412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637D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7E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2CB7357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4F2B7A92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200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5DC9"/>
    <w:rsid w:val="000B6EC0"/>
    <w:rsid w:val="000C0414"/>
    <w:rsid w:val="000C12FF"/>
    <w:rsid w:val="000C1ACA"/>
    <w:rsid w:val="000C265E"/>
    <w:rsid w:val="000C4E97"/>
    <w:rsid w:val="000C69AF"/>
    <w:rsid w:val="000C7049"/>
    <w:rsid w:val="000E0599"/>
    <w:rsid w:val="000E268B"/>
    <w:rsid w:val="000E2B8B"/>
    <w:rsid w:val="000E3F77"/>
    <w:rsid w:val="000F7E38"/>
    <w:rsid w:val="001000FF"/>
    <w:rsid w:val="00100D4F"/>
    <w:rsid w:val="001024AE"/>
    <w:rsid w:val="001024D1"/>
    <w:rsid w:val="00104CB0"/>
    <w:rsid w:val="00110B73"/>
    <w:rsid w:val="0011199C"/>
    <w:rsid w:val="00117203"/>
    <w:rsid w:val="00125172"/>
    <w:rsid w:val="001262CA"/>
    <w:rsid w:val="00126B3F"/>
    <w:rsid w:val="0012766D"/>
    <w:rsid w:val="0013220E"/>
    <w:rsid w:val="0013602B"/>
    <w:rsid w:val="0013706A"/>
    <w:rsid w:val="001452B0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3C45"/>
    <w:rsid w:val="001F705B"/>
    <w:rsid w:val="0020346C"/>
    <w:rsid w:val="002046F6"/>
    <w:rsid w:val="00207F5A"/>
    <w:rsid w:val="0021148D"/>
    <w:rsid w:val="00212F9A"/>
    <w:rsid w:val="00213D01"/>
    <w:rsid w:val="00221405"/>
    <w:rsid w:val="00224D92"/>
    <w:rsid w:val="00227A2D"/>
    <w:rsid w:val="00231B96"/>
    <w:rsid w:val="00240480"/>
    <w:rsid w:val="002411E1"/>
    <w:rsid w:val="0025242A"/>
    <w:rsid w:val="00263A12"/>
    <w:rsid w:val="00266919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6AF7"/>
    <w:rsid w:val="002970B8"/>
    <w:rsid w:val="00297945"/>
    <w:rsid w:val="00297B8E"/>
    <w:rsid w:val="002A34A3"/>
    <w:rsid w:val="002A4B4C"/>
    <w:rsid w:val="002B170F"/>
    <w:rsid w:val="002B23EB"/>
    <w:rsid w:val="002B4214"/>
    <w:rsid w:val="002B422E"/>
    <w:rsid w:val="002B55D8"/>
    <w:rsid w:val="002C3221"/>
    <w:rsid w:val="002C56CD"/>
    <w:rsid w:val="002D0BCF"/>
    <w:rsid w:val="002D538A"/>
    <w:rsid w:val="002E0E6D"/>
    <w:rsid w:val="002E5B27"/>
    <w:rsid w:val="002E6DA9"/>
    <w:rsid w:val="002E755C"/>
    <w:rsid w:val="002F0335"/>
    <w:rsid w:val="003009FA"/>
    <w:rsid w:val="00302526"/>
    <w:rsid w:val="00302C6B"/>
    <w:rsid w:val="0030517D"/>
    <w:rsid w:val="00314832"/>
    <w:rsid w:val="0032408C"/>
    <w:rsid w:val="00324B91"/>
    <w:rsid w:val="00325354"/>
    <w:rsid w:val="00327BD8"/>
    <w:rsid w:val="003305E3"/>
    <w:rsid w:val="00330ECE"/>
    <w:rsid w:val="00342E8F"/>
    <w:rsid w:val="00344425"/>
    <w:rsid w:val="00351759"/>
    <w:rsid w:val="00353097"/>
    <w:rsid w:val="00363CBF"/>
    <w:rsid w:val="00370B91"/>
    <w:rsid w:val="00371FC1"/>
    <w:rsid w:val="00375669"/>
    <w:rsid w:val="003776BD"/>
    <w:rsid w:val="00382DF0"/>
    <w:rsid w:val="003848C9"/>
    <w:rsid w:val="00384E89"/>
    <w:rsid w:val="00386D44"/>
    <w:rsid w:val="003877A3"/>
    <w:rsid w:val="003905E4"/>
    <w:rsid w:val="003921FB"/>
    <w:rsid w:val="00396E49"/>
    <w:rsid w:val="003A07BD"/>
    <w:rsid w:val="003A0839"/>
    <w:rsid w:val="003A1F4C"/>
    <w:rsid w:val="003A4F4D"/>
    <w:rsid w:val="003A5E1C"/>
    <w:rsid w:val="003A7DF9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68D3"/>
    <w:rsid w:val="003C7A62"/>
    <w:rsid w:val="003D04BC"/>
    <w:rsid w:val="003D19DE"/>
    <w:rsid w:val="003D1C63"/>
    <w:rsid w:val="003D205D"/>
    <w:rsid w:val="003D3733"/>
    <w:rsid w:val="003D53B7"/>
    <w:rsid w:val="003D58C6"/>
    <w:rsid w:val="003D7609"/>
    <w:rsid w:val="003E27AB"/>
    <w:rsid w:val="00400D5B"/>
    <w:rsid w:val="0040185F"/>
    <w:rsid w:val="00406ADC"/>
    <w:rsid w:val="00410DC5"/>
    <w:rsid w:val="004128C3"/>
    <w:rsid w:val="00413BE9"/>
    <w:rsid w:val="0041737D"/>
    <w:rsid w:val="004178ED"/>
    <w:rsid w:val="00417D89"/>
    <w:rsid w:val="004256F6"/>
    <w:rsid w:val="00434E9C"/>
    <w:rsid w:val="00443567"/>
    <w:rsid w:val="004453D2"/>
    <w:rsid w:val="004520FC"/>
    <w:rsid w:val="004556F4"/>
    <w:rsid w:val="0045698B"/>
    <w:rsid w:val="00456E24"/>
    <w:rsid w:val="00462153"/>
    <w:rsid w:val="00462894"/>
    <w:rsid w:val="004636A8"/>
    <w:rsid w:val="0046730E"/>
    <w:rsid w:val="004727C6"/>
    <w:rsid w:val="00472D3E"/>
    <w:rsid w:val="00472E3A"/>
    <w:rsid w:val="00472F8C"/>
    <w:rsid w:val="00475A80"/>
    <w:rsid w:val="00476527"/>
    <w:rsid w:val="00481F8F"/>
    <w:rsid w:val="004843AE"/>
    <w:rsid w:val="00491D6E"/>
    <w:rsid w:val="004A1214"/>
    <w:rsid w:val="004A279E"/>
    <w:rsid w:val="004A3B81"/>
    <w:rsid w:val="004A6CC7"/>
    <w:rsid w:val="004B2B94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E5B43"/>
    <w:rsid w:val="004F7422"/>
    <w:rsid w:val="00500CDF"/>
    <w:rsid w:val="005019B8"/>
    <w:rsid w:val="005052A9"/>
    <w:rsid w:val="005056F6"/>
    <w:rsid w:val="005068A0"/>
    <w:rsid w:val="005113DF"/>
    <w:rsid w:val="005118F2"/>
    <w:rsid w:val="005122C0"/>
    <w:rsid w:val="00517273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3F95"/>
    <w:rsid w:val="0059548E"/>
    <w:rsid w:val="005A0CA2"/>
    <w:rsid w:val="005A12A9"/>
    <w:rsid w:val="005A19BA"/>
    <w:rsid w:val="005A2A80"/>
    <w:rsid w:val="005A60A0"/>
    <w:rsid w:val="005A776F"/>
    <w:rsid w:val="005B01C7"/>
    <w:rsid w:val="005B4B83"/>
    <w:rsid w:val="005B4D15"/>
    <w:rsid w:val="005B6C90"/>
    <w:rsid w:val="005C1281"/>
    <w:rsid w:val="005C2DB9"/>
    <w:rsid w:val="005C4F85"/>
    <w:rsid w:val="005E2670"/>
    <w:rsid w:val="005E5133"/>
    <w:rsid w:val="005E74F8"/>
    <w:rsid w:val="005F084F"/>
    <w:rsid w:val="005F256B"/>
    <w:rsid w:val="005F309A"/>
    <w:rsid w:val="005F52A3"/>
    <w:rsid w:val="00605073"/>
    <w:rsid w:val="00607070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1FD9"/>
    <w:rsid w:val="0062220F"/>
    <w:rsid w:val="00623ED7"/>
    <w:rsid w:val="00624875"/>
    <w:rsid w:val="00626AC0"/>
    <w:rsid w:val="0063072A"/>
    <w:rsid w:val="0063485F"/>
    <w:rsid w:val="00634A18"/>
    <w:rsid w:val="00634E46"/>
    <w:rsid w:val="00643FA9"/>
    <w:rsid w:val="00646B4F"/>
    <w:rsid w:val="00650558"/>
    <w:rsid w:val="006519C0"/>
    <w:rsid w:val="00654421"/>
    <w:rsid w:val="006559A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0F71"/>
    <w:rsid w:val="006756AB"/>
    <w:rsid w:val="006771FE"/>
    <w:rsid w:val="00684DF0"/>
    <w:rsid w:val="00687307"/>
    <w:rsid w:val="0069052C"/>
    <w:rsid w:val="00696E01"/>
    <w:rsid w:val="006A12A4"/>
    <w:rsid w:val="006A66DA"/>
    <w:rsid w:val="006A72F2"/>
    <w:rsid w:val="006B05ED"/>
    <w:rsid w:val="006B14B5"/>
    <w:rsid w:val="006C0359"/>
    <w:rsid w:val="006C1178"/>
    <w:rsid w:val="006C275D"/>
    <w:rsid w:val="006C5F5C"/>
    <w:rsid w:val="006C66F7"/>
    <w:rsid w:val="006D0914"/>
    <w:rsid w:val="006D1A24"/>
    <w:rsid w:val="006D3ED0"/>
    <w:rsid w:val="006D635F"/>
    <w:rsid w:val="006E3312"/>
    <w:rsid w:val="006E713F"/>
    <w:rsid w:val="006E7515"/>
    <w:rsid w:val="006F17D6"/>
    <w:rsid w:val="006F1931"/>
    <w:rsid w:val="00700526"/>
    <w:rsid w:val="00705100"/>
    <w:rsid w:val="007063D1"/>
    <w:rsid w:val="007102D1"/>
    <w:rsid w:val="00713712"/>
    <w:rsid w:val="00721E00"/>
    <w:rsid w:val="00722898"/>
    <w:rsid w:val="00724D55"/>
    <w:rsid w:val="007327D2"/>
    <w:rsid w:val="007362D4"/>
    <w:rsid w:val="0074034F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741B8"/>
    <w:rsid w:val="00781236"/>
    <w:rsid w:val="00782D0F"/>
    <w:rsid w:val="00783FF3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5ECE"/>
    <w:rsid w:val="007F7054"/>
    <w:rsid w:val="007F7C73"/>
    <w:rsid w:val="007F7C8D"/>
    <w:rsid w:val="008011F9"/>
    <w:rsid w:val="00801645"/>
    <w:rsid w:val="00803089"/>
    <w:rsid w:val="00803410"/>
    <w:rsid w:val="008058F8"/>
    <w:rsid w:val="00805EB8"/>
    <w:rsid w:val="0081253C"/>
    <w:rsid w:val="00812A05"/>
    <w:rsid w:val="00813E57"/>
    <w:rsid w:val="0081451F"/>
    <w:rsid w:val="00824B0A"/>
    <w:rsid w:val="00824F29"/>
    <w:rsid w:val="00827522"/>
    <w:rsid w:val="00827B40"/>
    <w:rsid w:val="00833D18"/>
    <w:rsid w:val="00840F26"/>
    <w:rsid w:val="00845F95"/>
    <w:rsid w:val="0084751B"/>
    <w:rsid w:val="00854A1E"/>
    <w:rsid w:val="00856A7F"/>
    <w:rsid w:val="00856BE3"/>
    <w:rsid w:val="00866364"/>
    <w:rsid w:val="00867762"/>
    <w:rsid w:val="00871FC7"/>
    <w:rsid w:val="00872B41"/>
    <w:rsid w:val="00873CC2"/>
    <w:rsid w:val="00873EC6"/>
    <w:rsid w:val="008764B4"/>
    <w:rsid w:val="00876604"/>
    <w:rsid w:val="00876700"/>
    <w:rsid w:val="00880E40"/>
    <w:rsid w:val="008847CD"/>
    <w:rsid w:val="00885A3D"/>
    <w:rsid w:val="00890375"/>
    <w:rsid w:val="00890592"/>
    <w:rsid w:val="00892DFC"/>
    <w:rsid w:val="00892E06"/>
    <w:rsid w:val="00895526"/>
    <w:rsid w:val="008956E3"/>
    <w:rsid w:val="00895FFE"/>
    <w:rsid w:val="008A4120"/>
    <w:rsid w:val="008B0C55"/>
    <w:rsid w:val="008B1AF0"/>
    <w:rsid w:val="008B2529"/>
    <w:rsid w:val="008B3AD3"/>
    <w:rsid w:val="008B40F5"/>
    <w:rsid w:val="008B491C"/>
    <w:rsid w:val="008B663D"/>
    <w:rsid w:val="008C17FF"/>
    <w:rsid w:val="008D05CF"/>
    <w:rsid w:val="008D2DBB"/>
    <w:rsid w:val="008D5814"/>
    <w:rsid w:val="008D6798"/>
    <w:rsid w:val="008D7927"/>
    <w:rsid w:val="008E230B"/>
    <w:rsid w:val="008E60BE"/>
    <w:rsid w:val="008F18EB"/>
    <w:rsid w:val="008F1DCE"/>
    <w:rsid w:val="008F3BDB"/>
    <w:rsid w:val="008F76F0"/>
    <w:rsid w:val="0090172D"/>
    <w:rsid w:val="009042E9"/>
    <w:rsid w:val="0090675C"/>
    <w:rsid w:val="009154BB"/>
    <w:rsid w:val="00917E51"/>
    <w:rsid w:val="00920F6D"/>
    <w:rsid w:val="00927196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1C3A"/>
    <w:rsid w:val="009B2922"/>
    <w:rsid w:val="009B3FC6"/>
    <w:rsid w:val="009B53FB"/>
    <w:rsid w:val="009B685C"/>
    <w:rsid w:val="009C3EF7"/>
    <w:rsid w:val="009C4898"/>
    <w:rsid w:val="009C507D"/>
    <w:rsid w:val="009C6152"/>
    <w:rsid w:val="009D0278"/>
    <w:rsid w:val="009D190F"/>
    <w:rsid w:val="009D3E2E"/>
    <w:rsid w:val="009D4027"/>
    <w:rsid w:val="009D6FDB"/>
    <w:rsid w:val="009D715A"/>
    <w:rsid w:val="009E2DA8"/>
    <w:rsid w:val="009E518C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10E8D"/>
    <w:rsid w:val="00A11517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024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6F5C"/>
    <w:rsid w:val="00A830D7"/>
    <w:rsid w:val="00A8347F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C4D5F"/>
    <w:rsid w:val="00AC731D"/>
    <w:rsid w:val="00AC7733"/>
    <w:rsid w:val="00AD3A6D"/>
    <w:rsid w:val="00AD3DDB"/>
    <w:rsid w:val="00AD4A51"/>
    <w:rsid w:val="00AD588A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16A89"/>
    <w:rsid w:val="00B21F0A"/>
    <w:rsid w:val="00B23F2E"/>
    <w:rsid w:val="00B2460C"/>
    <w:rsid w:val="00B24B1D"/>
    <w:rsid w:val="00B25D2C"/>
    <w:rsid w:val="00B26D09"/>
    <w:rsid w:val="00B30CBC"/>
    <w:rsid w:val="00B31992"/>
    <w:rsid w:val="00B3201A"/>
    <w:rsid w:val="00B321D1"/>
    <w:rsid w:val="00B325E0"/>
    <w:rsid w:val="00B3488D"/>
    <w:rsid w:val="00B34E13"/>
    <w:rsid w:val="00B36106"/>
    <w:rsid w:val="00B41F6A"/>
    <w:rsid w:val="00B44A2D"/>
    <w:rsid w:val="00B45E5E"/>
    <w:rsid w:val="00B46734"/>
    <w:rsid w:val="00B4787B"/>
    <w:rsid w:val="00B50070"/>
    <w:rsid w:val="00B54F11"/>
    <w:rsid w:val="00B55950"/>
    <w:rsid w:val="00B55B8D"/>
    <w:rsid w:val="00B56CDC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865B2"/>
    <w:rsid w:val="00B90221"/>
    <w:rsid w:val="00B908CE"/>
    <w:rsid w:val="00B9191D"/>
    <w:rsid w:val="00B93108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178"/>
    <w:rsid w:val="00BD6EE0"/>
    <w:rsid w:val="00BE0D9F"/>
    <w:rsid w:val="00BF53AE"/>
    <w:rsid w:val="00BF5F96"/>
    <w:rsid w:val="00C160F1"/>
    <w:rsid w:val="00C1716C"/>
    <w:rsid w:val="00C22306"/>
    <w:rsid w:val="00C22E04"/>
    <w:rsid w:val="00C25C6A"/>
    <w:rsid w:val="00C30CF1"/>
    <w:rsid w:val="00C31AE8"/>
    <w:rsid w:val="00C364FC"/>
    <w:rsid w:val="00C37D42"/>
    <w:rsid w:val="00C37F38"/>
    <w:rsid w:val="00C4284F"/>
    <w:rsid w:val="00C43249"/>
    <w:rsid w:val="00C46E58"/>
    <w:rsid w:val="00C62779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4F50"/>
    <w:rsid w:val="00CF6099"/>
    <w:rsid w:val="00CF6AAF"/>
    <w:rsid w:val="00CF6CFF"/>
    <w:rsid w:val="00D02A5E"/>
    <w:rsid w:val="00D04505"/>
    <w:rsid w:val="00D04BE1"/>
    <w:rsid w:val="00D07CF0"/>
    <w:rsid w:val="00D1144C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27F6"/>
    <w:rsid w:val="00D936FF"/>
    <w:rsid w:val="00D9538B"/>
    <w:rsid w:val="00D9637D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C4B0D"/>
    <w:rsid w:val="00DC6E2D"/>
    <w:rsid w:val="00DD348E"/>
    <w:rsid w:val="00DE2F0F"/>
    <w:rsid w:val="00DE4A0B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3B5F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63982"/>
    <w:rsid w:val="00E646F1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541"/>
    <w:rsid w:val="00EB572E"/>
    <w:rsid w:val="00EC09D8"/>
    <w:rsid w:val="00EC4DBA"/>
    <w:rsid w:val="00ED008C"/>
    <w:rsid w:val="00ED17D6"/>
    <w:rsid w:val="00ED2632"/>
    <w:rsid w:val="00ED3B17"/>
    <w:rsid w:val="00ED53C5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4833"/>
    <w:rsid w:val="00F36B12"/>
    <w:rsid w:val="00F463CA"/>
    <w:rsid w:val="00F4661D"/>
    <w:rsid w:val="00F5196D"/>
    <w:rsid w:val="00F54D8D"/>
    <w:rsid w:val="00F6023B"/>
    <w:rsid w:val="00F62000"/>
    <w:rsid w:val="00F71104"/>
    <w:rsid w:val="00F71942"/>
    <w:rsid w:val="00F75257"/>
    <w:rsid w:val="00F75322"/>
    <w:rsid w:val="00F753E1"/>
    <w:rsid w:val="00F803C7"/>
    <w:rsid w:val="00F81F05"/>
    <w:rsid w:val="00F92616"/>
    <w:rsid w:val="00FA62A5"/>
    <w:rsid w:val="00FB0938"/>
    <w:rsid w:val="00FB1384"/>
    <w:rsid w:val="00FB3EB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0705"/>
    <o:shapelayout v:ext="edit">
      <o:idmap v:ext="edit" data="1"/>
    </o:shapelayout>
  </w:shapeDefaults>
  <w:decimalSymbol w:val=","/>
  <w:listSeparator w:val=";"/>
  <w14:docId w14:val="598D21D2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50A4A-B282-4345-9CCA-858F330FC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6</Pages>
  <Words>1828</Words>
  <Characters>10422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Chirkova</cp:lastModifiedBy>
  <cp:revision>7</cp:revision>
  <cp:lastPrinted>2025-12-11T07:34:00Z</cp:lastPrinted>
  <dcterms:created xsi:type="dcterms:W3CDTF">2026-02-24T02:54:00Z</dcterms:created>
  <dcterms:modified xsi:type="dcterms:W3CDTF">2026-02-26T11:48:00Z</dcterms:modified>
</cp:coreProperties>
</file>