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A91A29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2B23EB">
              <w:rPr>
                <w:rFonts w:ascii="Times New Roman" w:hAnsi="Times New Roman" w:cs="Times New Roman"/>
                <w:b/>
                <w:sz w:val="28"/>
                <w:szCs w:val="28"/>
              </w:rPr>
              <w:t>.01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B23EB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="002B23EB">
              <w:rPr>
                <w:rFonts w:ascii="Times New Roman" w:hAnsi="Times New Roman" w:cs="Times New Roman"/>
                <w:b/>
                <w:sz w:val="28"/>
                <w:szCs w:val="28"/>
              </w:rPr>
              <w:t>.01.2025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A5285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55" w:rsidRPr="001000FF" w:rsidRDefault="00A5285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2855" w:rsidRDefault="00A52855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28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15.01.2025 </w:t>
            </w:r>
            <w:r w:rsidR="005932F2">
              <w:rPr>
                <w:rFonts w:ascii="Times New Roman" w:hAnsi="Times New Roman" w:cs="Times New Roman"/>
                <w:b/>
                <w:sz w:val="28"/>
                <w:szCs w:val="28"/>
              </w:rPr>
              <w:t>№ 3 «</w:t>
            </w:r>
            <w:r w:rsidRPr="00A528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постановление Правительства Российской Федерации от 19 октября 2024 г. </w:t>
            </w:r>
            <w:r w:rsidR="005932F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528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1404</w:t>
            </w:r>
            <w:r w:rsidR="005932F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E3AC1" w:rsidRDefault="002E3AC1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3AC1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- 24.01.2025.</w:t>
            </w:r>
          </w:p>
          <w:p w:rsidR="002E3AC1" w:rsidRPr="002E3AC1" w:rsidRDefault="002E3AC1" w:rsidP="002E3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AC1">
              <w:rPr>
                <w:rFonts w:ascii="Times New Roman" w:hAnsi="Times New Roman" w:cs="Times New Roman"/>
                <w:sz w:val="28"/>
                <w:szCs w:val="28"/>
              </w:rPr>
              <w:t xml:space="preserve">До 31 декабря 2025 года включительно продлен срок, в течение которого может быть направлено приглашение принять участие в закрытых электронных процедурах, указанных в подпункте </w:t>
            </w:r>
            <w:r w:rsidR="005932F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E3AC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932F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E3AC1">
              <w:rPr>
                <w:rFonts w:ascii="Times New Roman" w:hAnsi="Times New Roman" w:cs="Times New Roman"/>
                <w:sz w:val="28"/>
                <w:szCs w:val="28"/>
              </w:rPr>
              <w:t xml:space="preserve"> пункта 1 постановления Правительства от 19.10.2024 </w:t>
            </w:r>
            <w:r w:rsidR="005932F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E3AC1">
              <w:rPr>
                <w:rFonts w:ascii="Times New Roman" w:hAnsi="Times New Roman" w:cs="Times New Roman"/>
                <w:sz w:val="28"/>
                <w:szCs w:val="28"/>
              </w:rPr>
              <w:t xml:space="preserve"> 1404.</w:t>
            </w:r>
          </w:p>
          <w:p w:rsidR="002E3AC1" w:rsidRPr="00F37732" w:rsidRDefault="002E3AC1" w:rsidP="002E3A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3AC1">
              <w:rPr>
                <w:rFonts w:ascii="Times New Roman" w:hAnsi="Times New Roman" w:cs="Times New Roman"/>
                <w:sz w:val="28"/>
                <w:szCs w:val="28"/>
              </w:rPr>
              <w:t xml:space="preserve">Реализован Федеральный закон от 26.12.2024 </w:t>
            </w:r>
            <w:r w:rsidR="005932F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E3AC1">
              <w:rPr>
                <w:rFonts w:ascii="Times New Roman" w:hAnsi="Times New Roman" w:cs="Times New Roman"/>
                <w:sz w:val="28"/>
                <w:szCs w:val="28"/>
              </w:rPr>
              <w:t xml:space="preserve"> 494-ФЗ </w:t>
            </w:r>
            <w:r w:rsidR="005932F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E3AC1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отдельные законодательные акты Российской Федерации</w:t>
            </w:r>
            <w:r w:rsidR="005932F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E3A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55" w:rsidRPr="001730C9" w:rsidRDefault="005932F2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32F2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F3773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32" w:rsidRPr="001000FF" w:rsidRDefault="00F3773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17.01.2025 </w:t>
            </w:r>
            <w:r w:rsidR="005932F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377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 </w:t>
            </w:r>
            <w:r w:rsidR="005932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F3773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 w:rsidR="005932F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- 25.01.2025.</w:t>
            </w:r>
          </w:p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Внесены изменения в Положение, утвержденное Постановлением Правительства РФ от 27.11.2010 </w:t>
            </w:r>
            <w:r w:rsidR="005932F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 946, в части включения в 2025 г. дополнительного выборочного наблюдения доходов населения и участия в социальных программах по целевой группе </w:t>
            </w:r>
            <w:r w:rsidR="005932F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>многодетные семьи</w:t>
            </w:r>
            <w:r w:rsidR="005932F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, обеспечивающего получение репрезентативных данных в разрезе субъектов РФ, и корреспондирующее изменение в Федеральный план статистических работ, утвержденный распоряжением Правительства РФ от 06.05.2008 </w:t>
            </w:r>
            <w:r w:rsidR="005932F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 671-р.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32" w:rsidRPr="001730C9" w:rsidRDefault="005932F2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51C04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C04" w:rsidRPr="001000FF" w:rsidRDefault="00A51C0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18.01.2025 </w:t>
            </w:r>
            <w:r w:rsidR="005932F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377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</w:t>
            </w:r>
          </w:p>
          <w:p w:rsidR="00A51C04" w:rsidRDefault="005932F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37732" w:rsidRPr="00F377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постановление Правительства Российской Федерации от 15 сентября 2008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F37732" w:rsidRPr="00F377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687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- 26.01.2025.</w:t>
            </w:r>
          </w:p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Установлен срок действия постановления Правительства от 15 сентября 2008 г. </w:t>
            </w:r>
            <w:r w:rsidR="005932F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 687, утвердившего Положение об особенностях обработки персональных данных, осуществляемой без использования средств автоматизации.</w:t>
            </w:r>
          </w:p>
          <w:p w:rsidR="00F37732" w:rsidRPr="00A51C04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Установлено, что Постановление </w:t>
            </w:r>
            <w:r w:rsidR="005932F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 687 действует до 1 сентября 2030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C04" w:rsidRDefault="002C56CD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0C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B4787B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1000FF" w:rsidRDefault="00B4787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16.01.2025 </w:t>
            </w:r>
            <w:r w:rsidR="005932F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377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27-р</w:t>
            </w:r>
          </w:p>
          <w:p w:rsidR="00A64142" w:rsidRDefault="005932F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37732" w:rsidRPr="00F3773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распоряжение Правите</w:t>
            </w:r>
            <w:r w:rsidR="002E3A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льства РФ от 28.04.2018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E3A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824-р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- 15.02.2025 (за исключением отдельных положений)</w:t>
            </w:r>
          </w:p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Дополнено распоряжение о реализации пилотного проекта, предусматривающего создание единого </w:t>
            </w:r>
            <w:proofErr w:type="spellStart"/>
            <w:r w:rsidRPr="00F37732">
              <w:rPr>
                <w:rFonts w:ascii="Times New Roman" w:hAnsi="Times New Roman" w:cs="Times New Roman"/>
                <w:sz w:val="28"/>
                <w:szCs w:val="28"/>
              </w:rPr>
              <w:t>агрегатора</w:t>
            </w:r>
            <w:proofErr w:type="spellEnd"/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 торговли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В частности, предусмотрено, что единый </w:t>
            </w:r>
            <w:proofErr w:type="spellStart"/>
            <w:r w:rsidRPr="00F37732">
              <w:rPr>
                <w:rFonts w:ascii="Times New Roman" w:hAnsi="Times New Roman" w:cs="Times New Roman"/>
                <w:sz w:val="28"/>
                <w:szCs w:val="28"/>
              </w:rPr>
              <w:t>агрегатор</w:t>
            </w:r>
            <w:proofErr w:type="spellEnd"/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 должен обеспечивать в числе прочего:</w:t>
            </w:r>
          </w:p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>использование для подписания электронных документов лицами, имеющими право действовать от имени участников контрактной системы в сфере закупок, исключительно усиленной квалифицированной электронной подписи и электронной подписи, созданной в соответствии с нормами права иностранного государства, международными стандартами и признаваемой в Российской Федерации, в том числе на основании международного договора, а также неизменность подписанных такими электронными подписями электронных документов;</w:t>
            </w:r>
          </w:p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>осуществление идентификации и аутентификации лиц, имеющих право действовать от имени участников контрактной системы в сфере закупок, исключительно с использованием ЕСИА;</w:t>
            </w:r>
          </w:p>
          <w:p w:rsidR="00F37732" w:rsidRPr="00B4787B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защиту содержащейся в едином </w:t>
            </w:r>
            <w:proofErr w:type="spellStart"/>
            <w:r w:rsidRPr="00F37732">
              <w:rPr>
                <w:rFonts w:ascii="Times New Roman" w:hAnsi="Times New Roman" w:cs="Times New Roman"/>
                <w:sz w:val="28"/>
                <w:szCs w:val="28"/>
              </w:rPr>
              <w:t>агрегаторе</w:t>
            </w:r>
            <w:proofErr w:type="spellEnd"/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 торговли информации путем выполнения требований, установленных в соответствии с частью 5 статьи 16 Федерального закона </w:t>
            </w:r>
            <w:r w:rsidR="005932F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>Об информации, информационных технологиях и о защите информации</w:t>
            </w:r>
            <w:r w:rsidR="005932F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 и предъявляемых к классу защищенности информации не ниже 2 класса.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D02A5E" w:rsidRDefault="00C42996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  <w:bookmarkStart w:id="0" w:name="_GoBack"/>
            <w:bookmarkEnd w:id="0"/>
          </w:p>
        </w:tc>
      </w:tr>
      <w:tr w:rsidR="0069052C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52C" w:rsidRPr="001000FF" w:rsidRDefault="0069052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AC1" w:rsidRPr="002E3AC1" w:rsidRDefault="002E3AC1" w:rsidP="002E3A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3A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25.12.2024 </w:t>
            </w:r>
            <w:r w:rsidR="005932F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E3A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198н</w:t>
            </w:r>
          </w:p>
          <w:p w:rsidR="0069052C" w:rsidRDefault="005932F2" w:rsidP="002E3A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E3AC1" w:rsidRPr="002E3A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коды (перечни кодов) бюджетной классификации Российской Федерации на 2024 год (на 2024 год и на плановый период 2025 и 2026 годов), утвержденные приказом Министерства финансов Российской Федерации от 1 июня 2023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E3AC1" w:rsidRPr="002E3A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80н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E3AC1" w:rsidRPr="002E3AC1" w:rsidRDefault="002E3AC1" w:rsidP="002E3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Скорректированы перечни кодов бюджетной классификации, предусмотренные приказом Минфина России </w:t>
            </w:r>
            <w:r w:rsidR="005932F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E3AC1">
              <w:rPr>
                <w:rFonts w:ascii="Times New Roman" w:hAnsi="Times New Roman" w:cs="Times New Roman"/>
                <w:sz w:val="28"/>
                <w:szCs w:val="28"/>
              </w:rPr>
              <w:t xml:space="preserve"> 80н.</w:t>
            </w:r>
          </w:p>
          <w:p w:rsidR="002E3AC1" w:rsidRPr="002E3AC1" w:rsidRDefault="002E3AC1" w:rsidP="002E3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AC1">
              <w:rPr>
                <w:rFonts w:ascii="Times New Roman" w:hAnsi="Times New Roman" w:cs="Times New Roman"/>
                <w:sz w:val="28"/>
                <w:szCs w:val="28"/>
              </w:rPr>
              <w:t>Некоторые перечни дополнены новыми КБК, внесены уточнения в наименования отдельных ЦСР, а также скорректировано содержание некоторых направлений расходов федерального бюджета.</w:t>
            </w:r>
          </w:p>
          <w:p w:rsidR="002E3AC1" w:rsidRPr="00A64142" w:rsidRDefault="002E3AC1" w:rsidP="002E3A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3AC1">
              <w:rPr>
                <w:rFonts w:ascii="Times New Roman" w:hAnsi="Times New Roman" w:cs="Times New Roman"/>
                <w:sz w:val="28"/>
                <w:szCs w:val="28"/>
              </w:rPr>
              <w:t>В настоящее время данный документ находится на регистрации в Минюсте России. Следует учитывать, что при регистрации текст документа может быть изменен.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52C" w:rsidRDefault="002C56CD" w:rsidP="005932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6C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Для </w:t>
            </w:r>
            <w:r w:rsidR="005932F2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942FFD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FD" w:rsidRPr="001000FF" w:rsidRDefault="00942FF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669" w:rsidRPr="005E3669" w:rsidRDefault="002E3AC1" w:rsidP="005E36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5E3669" w:rsidRPr="005E36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</w:t>
            </w:r>
            <w:r w:rsidR="005932F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5E3669" w:rsidRPr="005E36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02-12-10/1232, Казначейства России </w:t>
            </w:r>
            <w:r w:rsidR="005932F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5E3669" w:rsidRPr="005E36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07-04-05/04-344 от 13.01.2025</w:t>
            </w:r>
          </w:p>
          <w:p w:rsidR="00942FFD" w:rsidRDefault="005932F2" w:rsidP="005E36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E3669" w:rsidRPr="005E3669">
              <w:rPr>
                <w:rFonts w:ascii="Times New Roman" w:hAnsi="Times New Roman" w:cs="Times New Roman"/>
                <w:b/>
                <w:sz w:val="28"/>
                <w:szCs w:val="28"/>
              </w:rPr>
              <w:t>О порядке представления в 2025 году Сведений об операциях с целевыми средствами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>Казначейством направлена информация, касающаяся формирования сведений об операциях с целевыми средствами, в связи с изменением кодов источников поступлений целевых средств.</w:t>
            </w:r>
          </w:p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Сообщается о направлении на </w:t>
            </w:r>
            <w:proofErr w:type="spellStart"/>
            <w:r w:rsidRPr="00F37732">
              <w:rPr>
                <w:rFonts w:ascii="Times New Roman" w:hAnsi="Times New Roman" w:cs="Times New Roman"/>
                <w:sz w:val="28"/>
                <w:szCs w:val="28"/>
              </w:rPr>
              <w:t>госрегистрацию</w:t>
            </w:r>
            <w:proofErr w:type="spellEnd"/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 приказа Минфина России от 25 декабря 2024 г. </w:t>
            </w:r>
            <w:r w:rsidR="005932F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 197н, которым в том числе внесены изменения в перечень кодов источников поступлений целевых средств.</w:t>
            </w:r>
          </w:p>
          <w:p w:rsidR="00F37732" w:rsidRPr="00DE5098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>Даны разъяснения по порядку формирования Сведений об операциях с целевыми средствами и отражению показателей Сведений на лицевом счете участника казначейского сопровождения, с учетом вступления в силу указанного выше приказа, а также приведены коды источников поступлений целевых средств.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FD" w:rsidRDefault="002C56CD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81E99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E99" w:rsidRPr="001000FF" w:rsidRDefault="00B81E9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Информационное сообщение Минфина России от 13.01.2025 </w:t>
            </w:r>
            <w:r w:rsidR="005932F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377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ИС-учет-55</w:t>
            </w:r>
          </w:p>
          <w:p w:rsidR="00942FFD" w:rsidRDefault="005932F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37732" w:rsidRPr="00F37732">
              <w:rPr>
                <w:rFonts w:ascii="Times New Roman" w:hAnsi="Times New Roman" w:cs="Times New Roman"/>
                <w:b/>
                <w:sz w:val="28"/>
                <w:szCs w:val="28"/>
              </w:rPr>
              <w:t>Новое в бухгалтерском законодательстве: факты и комментарии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>Минфин информирует: в государственный информационный ресурс бухгалтерской (финансовой) отчетности (ГИРБО) будут дополнительно включаться аудиторские заключения о консолидированной финансовой отчетности.</w:t>
            </w:r>
          </w:p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Федеральным законом от 26 декабря 2024 г. </w:t>
            </w:r>
            <w:r w:rsidR="005932F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 481-ФЗ уточнено определение ГИРБО, введены требования к представлению в ГИРБО аудиторских заключений о КФО; определен порядок доступа к аудиторским заключениям (заключениям) в ГИРБО.</w:t>
            </w:r>
          </w:p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Положения указанного закона в части изменений в Федеральный закон </w:t>
            </w:r>
            <w:r w:rsidR="005932F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>О бухгалтерском учете</w:t>
            </w:r>
            <w:r w:rsidR="005932F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 вступают в силу с 1 сентября 2025 г.</w:t>
            </w:r>
          </w:p>
          <w:p w:rsidR="00F37732" w:rsidRPr="00B81E99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>С учетом новых требований сообщен порядок представления аудиторских заключений о КФО в налоговые органы.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E99" w:rsidRPr="00D02A5E" w:rsidRDefault="009B3FC6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3FC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F3773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32" w:rsidRPr="001000FF" w:rsidRDefault="00F3773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Информационное сообщение Минфина России от 13.01.2025 </w:t>
            </w:r>
            <w:r w:rsidR="005932F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377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ИС-аудит-75</w:t>
            </w:r>
          </w:p>
          <w:p w:rsidR="00F37732" w:rsidRDefault="005932F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37732" w:rsidRPr="00F37732">
              <w:rPr>
                <w:rFonts w:ascii="Times New Roman" w:hAnsi="Times New Roman" w:cs="Times New Roman"/>
                <w:b/>
                <w:sz w:val="28"/>
                <w:szCs w:val="28"/>
              </w:rPr>
              <w:t>Новое в аудиторском законодательстве: факты и комментарии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>Минфин информирует о новых требованиях к представлению аудиторских заключений.</w:t>
            </w:r>
          </w:p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В связи с принятием Федерального закона от 26 декабря 2024 г. </w:t>
            </w:r>
            <w:r w:rsidR="005932F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 xml:space="preserve"> 481-ФЗ сообщается, в частности, о следующем:</w:t>
            </w:r>
          </w:p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>об уточнении порядка представления аудиторского заключения;</w:t>
            </w:r>
          </w:p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>о введении обязанности представлять в налоговые органы аудиторские заключения о консолидированной финансовой отчетности для формирования ГИРБО;</w:t>
            </w:r>
          </w:p>
          <w:p w:rsidR="00F37732" w:rsidRPr="00F37732" w:rsidRDefault="00F37732" w:rsidP="00F377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732">
              <w:rPr>
                <w:rFonts w:ascii="Times New Roman" w:hAnsi="Times New Roman" w:cs="Times New Roman"/>
                <w:sz w:val="28"/>
                <w:szCs w:val="28"/>
              </w:rPr>
              <w:t>об обеспечении доступа к аудиторским заключениям в ГИРБО.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32" w:rsidRPr="009B3FC6" w:rsidRDefault="005932F2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32F2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E3AC1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AC1" w:rsidRPr="001000FF" w:rsidRDefault="002E3A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AC1" w:rsidRPr="002E3AC1" w:rsidRDefault="005932F2" w:rsidP="002E3A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E3AC1" w:rsidRPr="002E3A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Перечень поручений по итогам 15-го инвестиционного форума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E3AC1" w:rsidRPr="002E3AC1">
              <w:rPr>
                <w:rFonts w:ascii="Times New Roman" w:hAnsi="Times New Roman" w:cs="Times New Roman"/>
                <w:b/>
                <w:sz w:val="28"/>
                <w:szCs w:val="28"/>
              </w:rPr>
              <w:t>Россия зовет!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E3AC1" w:rsidRDefault="002E3AC1" w:rsidP="002E3A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3A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(утв. Президентом РФ 15.01.2025 </w:t>
            </w:r>
            <w:r w:rsidR="005932F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E3A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Пр-43)</w:t>
            </w:r>
          </w:p>
          <w:p w:rsidR="002E3AC1" w:rsidRPr="002E3AC1" w:rsidRDefault="002E3AC1" w:rsidP="002E3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AC1">
              <w:rPr>
                <w:rFonts w:ascii="Times New Roman" w:hAnsi="Times New Roman" w:cs="Times New Roman"/>
                <w:sz w:val="28"/>
                <w:szCs w:val="28"/>
              </w:rPr>
              <w:t>Президент РФ поручил обеспечить создание семейного инструмента сбережений, предусмотрев предоставление налогового вычета по НДФЛ в размере до 1 миллиона рублей в год в отношении средств, инвестированных в сбережения.</w:t>
            </w:r>
          </w:p>
          <w:p w:rsidR="002E3AC1" w:rsidRPr="002E3AC1" w:rsidRDefault="002E3AC1" w:rsidP="002E3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AC1">
              <w:rPr>
                <w:rFonts w:ascii="Times New Roman" w:hAnsi="Times New Roman" w:cs="Times New Roman"/>
                <w:sz w:val="28"/>
                <w:szCs w:val="28"/>
              </w:rPr>
              <w:t>Также, в числе прочего, поручено внести в законодательство РФ изменения, предусматривающие:</w:t>
            </w:r>
          </w:p>
          <w:p w:rsidR="002E3AC1" w:rsidRPr="002E3AC1" w:rsidRDefault="002E3AC1" w:rsidP="002E3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AC1">
              <w:rPr>
                <w:rFonts w:ascii="Times New Roman" w:hAnsi="Times New Roman" w:cs="Times New Roman"/>
                <w:sz w:val="28"/>
                <w:szCs w:val="28"/>
              </w:rPr>
              <w:t>предоставление налогового вычета по налогу на доходы физических лиц в отношении уплаченных ими сумм по договорам долевого страхования жизни и иным долгосрочным договорам страхования жизни в пределах размера налогового вычета по договорам долгосрочных сбережений;</w:t>
            </w:r>
          </w:p>
          <w:p w:rsidR="002E3AC1" w:rsidRPr="002E3AC1" w:rsidRDefault="002E3AC1" w:rsidP="002E3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AC1">
              <w:rPr>
                <w:rFonts w:ascii="Times New Roman" w:hAnsi="Times New Roman" w:cs="Times New Roman"/>
                <w:sz w:val="28"/>
                <w:szCs w:val="28"/>
              </w:rPr>
              <w:t>установление для кредитных организаций возможности удаленной идентификации клиентов (в том числе с использованием видео-конференц-связи) в рамках экспериментального правового режима;</w:t>
            </w:r>
          </w:p>
          <w:p w:rsidR="002E3AC1" w:rsidRPr="00F37732" w:rsidRDefault="002E3AC1" w:rsidP="002E3A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3AC1">
              <w:rPr>
                <w:rFonts w:ascii="Times New Roman" w:hAnsi="Times New Roman" w:cs="Times New Roman"/>
                <w:sz w:val="28"/>
                <w:szCs w:val="28"/>
              </w:rPr>
              <w:t>постановку лиц, не являющихся налоговыми резидентами РФ, на учет в налоговых органах в упрощенном порядке, включая возможность постановки на такой учет на основании документов, необходимых для открытия банковского счета в кредитных организациях.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AC1" w:rsidRPr="009B3FC6" w:rsidRDefault="005932F2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32F2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E3AC1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AC1" w:rsidRPr="001000FF" w:rsidRDefault="002E3A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AC1" w:rsidRPr="002E3AC1" w:rsidRDefault="005932F2" w:rsidP="002E3A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E3AC1" w:rsidRPr="002E3AC1">
              <w:rPr>
                <w:rFonts w:ascii="Times New Roman" w:hAnsi="Times New Roman" w:cs="Times New Roman"/>
                <w:b/>
                <w:sz w:val="28"/>
                <w:szCs w:val="28"/>
              </w:rPr>
              <w:t>Единые рекомендации по установлению на федеральном, региональном и местном уровнях систем оплаты труда работников государственных и муниципальных учреждений на 2025 год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E3AC1" w:rsidRDefault="002E3AC1" w:rsidP="002E3A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3A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(утв. решением Российской трехсторонней комиссии по регулированию социально-трудовых отношений от 23.12.2024, протокол </w:t>
            </w:r>
            <w:r w:rsidR="005932F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E3A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10пр)</w:t>
            </w:r>
          </w:p>
          <w:p w:rsidR="002E3AC1" w:rsidRPr="002E3AC1" w:rsidRDefault="002E3AC1" w:rsidP="002E3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AC1">
              <w:rPr>
                <w:rFonts w:ascii="Times New Roman" w:hAnsi="Times New Roman" w:cs="Times New Roman"/>
                <w:sz w:val="28"/>
                <w:szCs w:val="28"/>
              </w:rPr>
              <w:t>Разработаны единые рекомендации по установлению на федеральном, региональном и местном уровнях систем оплаты труда работников государственных и муниципальных учреждений на 2025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E3AC1" w:rsidRPr="002E3AC1" w:rsidRDefault="002E3AC1" w:rsidP="002E3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AC1">
              <w:rPr>
                <w:rFonts w:ascii="Times New Roman" w:hAnsi="Times New Roman" w:cs="Times New Roman"/>
                <w:sz w:val="28"/>
                <w:szCs w:val="28"/>
              </w:rPr>
              <w:t>Рекомендации учитываются Правительством, органами государственной власти субъектов РФ и органами местного самоуправления при определении объемов финансового обеспечения деятельности государственных и муниципальных учреждений и разработке законов и иных нормативных правовых актов по оплате труда работников указанных учреждений.</w:t>
            </w:r>
          </w:p>
          <w:p w:rsidR="002E3AC1" w:rsidRPr="002E3AC1" w:rsidRDefault="002E3AC1" w:rsidP="002E3A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3AC1">
              <w:rPr>
                <w:rFonts w:ascii="Times New Roman" w:hAnsi="Times New Roman" w:cs="Times New Roman"/>
                <w:sz w:val="28"/>
                <w:szCs w:val="28"/>
              </w:rPr>
              <w:t>В документе приведены, в частности, принципы формирования федеральной, региональных и муниципальных систем оплаты труда, перечень норм и условий оплаты труда, а также определены особенности формирования систем оплаты труда работников сферы образования, учреждений здравоохранения, физической культуры и спорта, ветеринарии, лесного хозяйства, службы занятости населения, ЖКХ.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AC1" w:rsidRPr="009B3FC6" w:rsidRDefault="005932F2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32F2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A54637" w:rsidRPr="00A54637" w:rsidRDefault="00A54637" w:rsidP="0055078F">
      <w:pPr>
        <w:pBdr>
          <w:left w:val="single" w:sz="16" w:space="6" w:color="7F7F7F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2996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A3B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E0599"/>
    <w:rsid w:val="000E268B"/>
    <w:rsid w:val="000E2B8B"/>
    <w:rsid w:val="000E3F77"/>
    <w:rsid w:val="001000FF"/>
    <w:rsid w:val="00100D4F"/>
    <w:rsid w:val="001024AE"/>
    <w:rsid w:val="001024D1"/>
    <w:rsid w:val="00104CB0"/>
    <w:rsid w:val="00110B73"/>
    <w:rsid w:val="00125172"/>
    <w:rsid w:val="00126B3F"/>
    <w:rsid w:val="0012766D"/>
    <w:rsid w:val="0013602B"/>
    <w:rsid w:val="0013706A"/>
    <w:rsid w:val="00145339"/>
    <w:rsid w:val="00146364"/>
    <w:rsid w:val="001501E1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6D83"/>
    <w:rsid w:val="001B3C0B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B23EB"/>
    <w:rsid w:val="002B4214"/>
    <w:rsid w:val="002B55D8"/>
    <w:rsid w:val="002C3221"/>
    <w:rsid w:val="002C56CD"/>
    <w:rsid w:val="002D0BCF"/>
    <w:rsid w:val="002D538A"/>
    <w:rsid w:val="002E0E6D"/>
    <w:rsid w:val="002E3AC1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53097"/>
    <w:rsid w:val="00363CBF"/>
    <w:rsid w:val="00370B91"/>
    <w:rsid w:val="00371FC1"/>
    <w:rsid w:val="00375669"/>
    <w:rsid w:val="003776BD"/>
    <w:rsid w:val="003848C9"/>
    <w:rsid w:val="00386D44"/>
    <w:rsid w:val="003877A3"/>
    <w:rsid w:val="003921FB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185F"/>
    <w:rsid w:val="00410DC5"/>
    <w:rsid w:val="004128C3"/>
    <w:rsid w:val="00413BE9"/>
    <w:rsid w:val="0041737D"/>
    <w:rsid w:val="004178ED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F8C"/>
    <w:rsid w:val="00481F8F"/>
    <w:rsid w:val="004843AE"/>
    <w:rsid w:val="00491D6E"/>
    <w:rsid w:val="004A279E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19B8"/>
    <w:rsid w:val="005052A9"/>
    <w:rsid w:val="005056F6"/>
    <w:rsid w:val="005068A0"/>
    <w:rsid w:val="005118F2"/>
    <w:rsid w:val="005122C0"/>
    <w:rsid w:val="00517273"/>
    <w:rsid w:val="00534474"/>
    <w:rsid w:val="00535452"/>
    <w:rsid w:val="00542474"/>
    <w:rsid w:val="00542708"/>
    <w:rsid w:val="0055078F"/>
    <w:rsid w:val="00553858"/>
    <w:rsid w:val="00557943"/>
    <w:rsid w:val="00560576"/>
    <w:rsid w:val="00564562"/>
    <w:rsid w:val="00567A19"/>
    <w:rsid w:val="00572856"/>
    <w:rsid w:val="0057324F"/>
    <w:rsid w:val="005777AF"/>
    <w:rsid w:val="00577BB6"/>
    <w:rsid w:val="00583830"/>
    <w:rsid w:val="005932F2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1281"/>
    <w:rsid w:val="005C2DB9"/>
    <w:rsid w:val="005E366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6B4F"/>
    <w:rsid w:val="00650558"/>
    <w:rsid w:val="006519C0"/>
    <w:rsid w:val="00657D9B"/>
    <w:rsid w:val="00660444"/>
    <w:rsid w:val="006604E2"/>
    <w:rsid w:val="006612F6"/>
    <w:rsid w:val="00662A56"/>
    <w:rsid w:val="00665AE5"/>
    <w:rsid w:val="00665C66"/>
    <w:rsid w:val="006663FE"/>
    <w:rsid w:val="006706F5"/>
    <w:rsid w:val="00684DF0"/>
    <w:rsid w:val="00687307"/>
    <w:rsid w:val="0069052C"/>
    <w:rsid w:val="00696E01"/>
    <w:rsid w:val="006A12A4"/>
    <w:rsid w:val="006A66DA"/>
    <w:rsid w:val="006B05ED"/>
    <w:rsid w:val="006C0359"/>
    <w:rsid w:val="006C275D"/>
    <w:rsid w:val="006C66F7"/>
    <w:rsid w:val="006D0914"/>
    <w:rsid w:val="006D1A2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034F"/>
    <w:rsid w:val="00744CDE"/>
    <w:rsid w:val="00746DF9"/>
    <w:rsid w:val="0075032C"/>
    <w:rsid w:val="00750535"/>
    <w:rsid w:val="00751042"/>
    <w:rsid w:val="007533E8"/>
    <w:rsid w:val="0075614F"/>
    <w:rsid w:val="00756D14"/>
    <w:rsid w:val="00761170"/>
    <w:rsid w:val="00765AFB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E5258"/>
    <w:rsid w:val="007F7054"/>
    <w:rsid w:val="007F7C73"/>
    <w:rsid w:val="007F7C8D"/>
    <w:rsid w:val="008011F9"/>
    <w:rsid w:val="00803089"/>
    <w:rsid w:val="00803410"/>
    <w:rsid w:val="008058F8"/>
    <w:rsid w:val="0081253C"/>
    <w:rsid w:val="00812A05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C17FF"/>
    <w:rsid w:val="008D2DBB"/>
    <w:rsid w:val="008D5814"/>
    <w:rsid w:val="008D6798"/>
    <w:rsid w:val="008D7927"/>
    <w:rsid w:val="008E60BE"/>
    <w:rsid w:val="008F18EB"/>
    <w:rsid w:val="008F1DCE"/>
    <w:rsid w:val="008F3BDB"/>
    <w:rsid w:val="009042E9"/>
    <w:rsid w:val="0090675C"/>
    <w:rsid w:val="009154BB"/>
    <w:rsid w:val="00917E51"/>
    <w:rsid w:val="00920F6D"/>
    <w:rsid w:val="009271B6"/>
    <w:rsid w:val="0092748D"/>
    <w:rsid w:val="0094240E"/>
    <w:rsid w:val="0094269F"/>
    <w:rsid w:val="00942FF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69E5"/>
    <w:rsid w:val="00A51C04"/>
    <w:rsid w:val="00A51DA2"/>
    <w:rsid w:val="00A5239D"/>
    <w:rsid w:val="00A52855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554D"/>
    <w:rsid w:val="00A91A29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2356"/>
    <w:rsid w:val="00AE267B"/>
    <w:rsid w:val="00AE69C8"/>
    <w:rsid w:val="00AE7943"/>
    <w:rsid w:val="00AF1009"/>
    <w:rsid w:val="00AF785A"/>
    <w:rsid w:val="00B00DC9"/>
    <w:rsid w:val="00B11DEF"/>
    <w:rsid w:val="00B21F0A"/>
    <w:rsid w:val="00B23F2E"/>
    <w:rsid w:val="00B2460C"/>
    <w:rsid w:val="00B24B1D"/>
    <w:rsid w:val="00B26D09"/>
    <w:rsid w:val="00B3201A"/>
    <w:rsid w:val="00B321D1"/>
    <w:rsid w:val="00B3488D"/>
    <w:rsid w:val="00B36106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EE0"/>
    <w:rsid w:val="00BE0D9F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2996"/>
    <w:rsid w:val="00C43249"/>
    <w:rsid w:val="00C46E58"/>
    <w:rsid w:val="00C66911"/>
    <w:rsid w:val="00C67288"/>
    <w:rsid w:val="00C70AAD"/>
    <w:rsid w:val="00C71A8E"/>
    <w:rsid w:val="00C73259"/>
    <w:rsid w:val="00C802F3"/>
    <w:rsid w:val="00C874F3"/>
    <w:rsid w:val="00C93CEB"/>
    <w:rsid w:val="00C95ADB"/>
    <w:rsid w:val="00C97D2C"/>
    <w:rsid w:val="00CA3F26"/>
    <w:rsid w:val="00CA5F77"/>
    <w:rsid w:val="00CA7CF8"/>
    <w:rsid w:val="00CB43C8"/>
    <w:rsid w:val="00CB68A0"/>
    <w:rsid w:val="00CC37B4"/>
    <w:rsid w:val="00CC55FD"/>
    <w:rsid w:val="00CC70A5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56755"/>
    <w:rsid w:val="00D6720D"/>
    <w:rsid w:val="00D72208"/>
    <w:rsid w:val="00D72410"/>
    <w:rsid w:val="00D83E55"/>
    <w:rsid w:val="00D85498"/>
    <w:rsid w:val="00D9180A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D372F"/>
    <w:rsid w:val="00DE2F0F"/>
    <w:rsid w:val="00DE5098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4DBA"/>
    <w:rsid w:val="00ED2632"/>
    <w:rsid w:val="00ED3B17"/>
    <w:rsid w:val="00ED6C00"/>
    <w:rsid w:val="00EE1D0C"/>
    <w:rsid w:val="00EE1EAD"/>
    <w:rsid w:val="00EE299A"/>
    <w:rsid w:val="00EE493B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27E9"/>
    <w:rsid w:val="00F33188"/>
    <w:rsid w:val="00F36B12"/>
    <w:rsid w:val="00F37732"/>
    <w:rsid w:val="00F463CA"/>
    <w:rsid w:val="00F4661D"/>
    <w:rsid w:val="00F5196D"/>
    <w:rsid w:val="00F6023B"/>
    <w:rsid w:val="00F62000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0D014280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F1C16-8CE1-4024-A0D4-4E402AB7C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1325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5</cp:revision>
  <cp:lastPrinted>2024-07-11T07:33:00Z</cp:lastPrinted>
  <dcterms:created xsi:type="dcterms:W3CDTF">2025-01-22T07:18:00Z</dcterms:created>
  <dcterms:modified xsi:type="dcterms:W3CDTF">2025-01-22T09:09:00Z</dcterms:modified>
</cp:coreProperties>
</file>