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1452B0">
        <w:trPr>
          <w:trHeight w:val="2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873EC6" w:rsidP="006771FE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02.02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06.02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D1144C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44C" w:rsidRPr="003A4F4D" w:rsidRDefault="00D1144C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2B0" w:rsidRDefault="00873EC6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73EC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03.02.2026 </w:t>
            </w:r>
            <w:r w:rsidR="004B2B94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73EC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86 </w:t>
            </w:r>
          </w:p>
          <w:p w:rsidR="00873EC6" w:rsidRDefault="004B2B94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73EC6" w:rsidRPr="00873EC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порядке распределения объема субсидии из федерального бюджета между бюджетами субъектов Российской Федерации на реализацию мероприятий по модернизации школьных систем образования на 2026 год, не распределенного Федеральным законом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73EC6" w:rsidRPr="00873EC6">
              <w:rPr>
                <w:rFonts w:ascii="PT Astra Serif" w:hAnsi="PT Astra Serif" w:cs="Times New Roman"/>
                <w:b/>
                <w:sz w:val="26"/>
                <w:szCs w:val="26"/>
              </w:rPr>
              <w:t>О федеральном бюджете на 2026 год и на плановый период 2027 и 2028 годов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73EC6" w:rsidRDefault="00873EC6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73EC6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- 03.02.2026.</w:t>
            </w:r>
          </w:p>
          <w:p w:rsidR="00F803C7" w:rsidRPr="00873EC6" w:rsidRDefault="00873EC6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3EC6">
              <w:rPr>
                <w:rFonts w:ascii="PT Astra Serif" w:hAnsi="PT Astra Serif" w:cs="Times New Roman"/>
                <w:sz w:val="26"/>
                <w:szCs w:val="26"/>
              </w:rPr>
              <w:t xml:space="preserve">Утвержден порядок распределения нераспределенной федеральным законом о федеральном бюджете субсидии на реализацию мероприятий по модернизации школьных систем образования, реализующихся в соответствии с приложением </w:t>
            </w:r>
            <w:r w:rsidR="004B2B94">
              <w:rPr>
                <w:rFonts w:ascii="PT Astra Serif" w:hAnsi="PT Astra Serif" w:cs="Times New Roman"/>
                <w:sz w:val="26"/>
                <w:szCs w:val="26"/>
              </w:rPr>
              <w:t>№ 31 к госпрограмме Российской Федерации</w:t>
            </w:r>
            <w:r w:rsidRPr="00873EC6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="004B2B94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873EC6">
              <w:rPr>
                <w:rFonts w:ascii="PT Astra Serif" w:hAnsi="PT Astra Serif" w:cs="Times New Roman"/>
                <w:sz w:val="26"/>
                <w:szCs w:val="26"/>
              </w:rPr>
              <w:t>Развитие образования</w:t>
            </w:r>
            <w:r w:rsidR="004B2B94">
              <w:rPr>
                <w:rFonts w:ascii="PT Astra Serif" w:hAnsi="PT Astra Serif" w:cs="Times New Roman"/>
                <w:sz w:val="26"/>
                <w:szCs w:val="26"/>
              </w:rPr>
              <w:t>», утвержденной Постановлением Правительства Российской Федерации</w:t>
            </w:r>
            <w:r w:rsidRPr="00873EC6">
              <w:rPr>
                <w:rFonts w:ascii="PT Astra Serif" w:hAnsi="PT Astra Serif" w:cs="Times New Roman"/>
                <w:sz w:val="26"/>
                <w:szCs w:val="26"/>
              </w:rPr>
              <w:t xml:space="preserve"> от 26.12.2017 </w:t>
            </w:r>
            <w:r w:rsidR="004B2B94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873EC6">
              <w:rPr>
                <w:rFonts w:ascii="PT Astra Serif" w:hAnsi="PT Astra Serif" w:cs="Times New Roman"/>
                <w:sz w:val="26"/>
                <w:szCs w:val="26"/>
              </w:rPr>
              <w:t xml:space="preserve"> 1642.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44C" w:rsidRDefault="00F803C7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803C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72D3E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D3E" w:rsidRPr="003A4F4D" w:rsidRDefault="00472D3E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2B0" w:rsidRDefault="00472D3E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72D3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06.02.2026 </w:t>
            </w:r>
            <w:r w:rsidR="004B2B94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72D3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88 </w:t>
            </w:r>
          </w:p>
          <w:p w:rsidR="00472D3E" w:rsidRDefault="004B2B94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72D3E" w:rsidRPr="00472D3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 февраля 2025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72D3E" w:rsidRPr="00472D3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79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72D3E" w:rsidRDefault="00472D3E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72D3E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- 15.02.2026.</w:t>
            </w:r>
          </w:p>
          <w:p w:rsidR="00DE4A0B" w:rsidRDefault="00DE4A0B" w:rsidP="00472D3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</w:t>
            </w:r>
            <w:r w:rsidRPr="00DE4A0B">
              <w:rPr>
                <w:rFonts w:ascii="PT Astra Serif" w:hAnsi="PT Astra Serif" w:cs="Times New Roman"/>
                <w:sz w:val="26"/>
                <w:szCs w:val="26"/>
              </w:rPr>
              <w:t xml:space="preserve">изменения, которые вносятся в постановление Правительства Российской Федерации от 1 февраля 2025 г. </w:t>
            </w:r>
            <w:r w:rsidR="004B2B94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DE4A0B">
              <w:rPr>
                <w:rFonts w:ascii="PT Astra Serif" w:hAnsi="PT Astra Serif" w:cs="Times New Roman"/>
                <w:sz w:val="26"/>
                <w:szCs w:val="26"/>
              </w:rPr>
              <w:t xml:space="preserve"> 79 </w:t>
            </w:r>
            <w:r w:rsidR="004B2B94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DE4A0B">
              <w:rPr>
                <w:rFonts w:ascii="PT Astra Serif" w:hAnsi="PT Astra Serif" w:cs="Times New Roman"/>
                <w:sz w:val="26"/>
                <w:szCs w:val="26"/>
              </w:rPr>
              <w:t>Об утверждении Правил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средств, высвобождаемых в результате списания задолженности субъектов Российской Федерации по указанным бюджетным кредитам</w:t>
            </w:r>
            <w:r w:rsidR="004B2B94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472D3E" w:rsidRPr="00472D3E" w:rsidRDefault="00472D3E" w:rsidP="00472D3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2D3E">
              <w:rPr>
                <w:rFonts w:ascii="PT Astra Serif" w:hAnsi="PT Astra Serif" w:cs="Times New Roman"/>
                <w:sz w:val="26"/>
                <w:szCs w:val="26"/>
              </w:rPr>
              <w:t>Для субъектов РФ, уровень расчетной бюджетной обеспеченности которых в 2024 году до выравнивания составлял более 0,85, предусмотрена возможность направить в 2025 - 2029 годах высвобождаемые средства в виде расходов, связанных с проведением специальной военной операции.</w:t>
            </w:r>
          </w:p>
          <w:p w:rsidR="00472D3E" w:rsidRPr="00472D3E" w:rsidRDefault="00472D3E" w:rsidP="00472D3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2D3E">
              <w:rPr>
                <w:rFonts w:ascii="PT Astra Serif" w:hAnsi="PT Astra Serif" w:cs="Times New Roman"/>
                <w:sz w:val="26"/>
                <w:szCs w:val="26"/>
              </w:rPr>
              <w:t>Расходы, осуществленные в 2025 году за счет высвобождаемых средств, связанных с проведением специальной военной операции, отражаются по кодам направлений расходов бюджета субъекта РФ, присвоенным в соответствии с правовыми актами финансовых органов субъектов РФ.</w:t>
            </w:r>
          </w:p>
          <w:p w:rsidR="00472D3E" w:rsidRPr="00873EC6" w:rsidRDefault="00472D3E" w:rsidP="00472D3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72D3E">
              <w:rPr>
                <w:rFonts w:ascii="PT Astra Serif" w:hAnsi="PT Astra Serif" w:cs="Times New Roman"/>
                <w:sz w:val="26"/>
                <w:szCs w:val="26"/>
              </w:rPr>
              <w:t xml:space="preserve">Уточнены также положения, касающиеся направления в Минфин заявлений с просьбой о списании в соответствии с частями 17 - 20 статьи 15 Федерального закона от 28.11.2025 </w:t>
            </w:r>
            <w:r w:rsidR="004B2B94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472D3E">
              <w:rPr>
                <w:rFonts w:ascii="PT Astra Serif" w:hAnsi="PT Astra Serif" w:cs="Times New Roman"/>
                <w:sz w:val="26"/>
                <w:szCs w:val="26"/>
              </w:rPr>
              <w:t xml:space="preserve"> 431-ФЗ.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D3E" w:rsidRPr="00F803C7" w:rsidRDefault="004B2B94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DE4A0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0B" w:rsidRPr="003A4F4D" w:rsidRDefault="00DE4A0B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2B0" w:rsidRDefault="00DE4A0B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E4A0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06.02.2026 </w:t>
            </w:r>
            <w:r w:rsidR="004B2B94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E4A0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90 </w:t>
            </w:r>
          </w:p>
          <w:p w:rsidR="00DE4A0B" w:rsidRDefault="004B2B94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E4A0B" w:rsidRPr="00DE4A0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28 августа 2019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DE4A0B" w:rsidRPr="00DE4A0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1100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E4A0B" w:rsidRDefault="00DE4A0B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E4A0B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- 15.02.2026.</w:t>
            </w:r>
          </w:p>
          <w:p w:rsidR="00DE4A0B" w:rsidRPr="00DE4A0B" w:rsidRDefault="00DE4A0B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E4A0B"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изменения, которые вносятся в постановление Правительства Российской Федерации от 28 августа 2019 г. </w:t>
            </w:r>
            <w:r w:rsidR="004B2B94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DE4A0B">
              <w:rPr>
                <w:rFonts w:ascii="PT Astra Serif" w:hAnsi="PT Astra Serif" w:cs="Times New Roman"/>
                <w:sz w:val="26"/>
                <w:szCs w:val="26"/>
              </w:rPr>
              <w:t xml:space="preserve"> 1100 </w:t>
            </w:r>
            <w:r w:rsidR="004B2B94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DE4A0B">
              <w:rPr>
                <w:rFonts w:ascii="PT Astra Serif" w:hAnsi="PT Astra Serif" w:cs="Times New Roman"/>
                <w:sz w:val="26"/>
                <w:szCs w:val="26"/>
              </w:rPr>
              <w:t>О предоставлении субвенций из федерального бюджета бюджетам субъектов Российской Федерации для осуществления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</w:t>
            </w:r>
            <w:r w:rsidR="004B2B94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DE4A0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0B" w:rsidRPr="00F803C7" w:rsidRDefault="004B2B94" w:rsidP="004B2B9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B2B94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4B2B94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94" w:rsidRPr="003A4F4D" w:rsidRDefault="004B2B94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2B0" w:rsidRDefault="004B2B94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B2B9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07.02.2026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B2B9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102 </w:t>
            </w:r>
          </w:p>
          <w:p w:rsidR="004B2B94" w:rsidRDefault="004B2B94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4B2B9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требований к обеспечению для инвалидов по зрению доступности информации о деятельности государственных органов и органов местного самоуправления, содержащейся на официальных сайтах государственных органов, органов местного самоуправления и подведомственных им организаций в информационно-телекоммуникационной сети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4B2B94">
              <w:rPr>
                <w:rFonts w:ascii="PT Astra Serif" w:hAnsi="PT Astra Serif" w:cs="Times New Roman"/>
                <w:b/>
                <w:sz w:val="26"/>
                <w:szCs w:val="26"/>
              </w:rPr>
              <w:t>Интернет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B2B94" w:rsidRDefault="004B2B94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B2B94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- 01.03.2026.</w:t>
            </w:r>
          </w:p>
          <w:p w:rsidR="004B2B94" w:rsidRPr="004B2B94" w:rsidRDefault="004B2B94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B2B94"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требования к обеспечению для инвалидов по зрению доступности информации о деятельности государственных органов и органов местного самоуправления, содержащейся на официальных сайтах государственных органов, органов местного самоуправления и подведомственных им организаций в информационно-телекоммуникационной сети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4B2B94">
              <w:rPr>
                <w:rFonts w:ascii="PT Astra Serif" w:hAnsi="PT Astra Serif" w:cs="Times New Roman"/>
                <w:sz w:val="26"/>
                <w:szCs w:val="26"/>
              </w:rPr>
              <w:t>Интернет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4B2B94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94" w:rsidRPr="00F803C7" w:rsidRDefault="004B2B94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B2B94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3A4F4D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A18" w:rsidRPr="00634A18" w:rsidRDefault="00634A18" w:rsidP="00634A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34A1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&lt;Письмо&gt; Минфина России от 05.02.2026 </w:t>
            </w:r>
            <w:r w:rsidR="004B2B94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634A1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23-01-12/8637</w:t>
            </w:r>
          </w:p>
          <w:p w:rsidR="00D1144C" w:rsidRPr="00634A18" w:rsidRDefault="004B2B94" w:rsidP="00634A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34A18" w:rsidRPr="00634A18">
              <w:rPr>
                <w:rFonts w:ascii="PT Astra Serif" w:hAnsi="PT Astra Serif" w:cs="Times New Roman"/>
                <w:b/>
                <w:sz w:val="26"/>
                <w:szCs w:val="26"/>
              </w:rPr>
              <w:t>Об администрировании доходов бюджетов от административных штрафов по нарушениям, выявленным органами муниципального контроля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34A18" w:rsidRPr="00634A18" w:rsidRDefault="00634A18" w:rsidP="00634A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4A18">
              <w:rPr>
                <w:rFonts w:ascii="PT Astra Serif" w:hAnsi="PT Astra Serif" w:cs="Times New Roman"/>
                <w:sz w:val="26"/>
                <w:szCs w:val="26"/>
              </w:rPr>
              <w:t>Разъяснен порядок зачисления в местные бюджеты доходов от административных штрафов, установленных КоАП РФ за административные правонарушения, выявленные должностными лицами органов муниципального контроля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634A18" w:rsidRPr="00634A18" w:rsidRDefault="00634A18" w:rsidP="00634A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4A18">
              <w:rPr>
                <w:rFonts w:ascii="PT Astra Serif" w:hAnsi="PT Astra Serif" w:cs="Times New Roman"/>
                <w:sz w:val="26"/>
                <w:szCs w:val="26"/>
              </w:rPr>
              <w:t>Обращается внимание на то, что пунктом 5 статьи 46 БК РФ норматив зачисления в местные бюджеты соответствующих доходов установлен независимо от того, кем было возбуждено дело об административном правонарушении (составлен протокол об административном правонарушении) и кем было рассмотрено дело об административном правонарушении.</w:t>
            </w:r>
          </w:p>
          <w:p w:rsidR="00634A18" w:rsidRPr="00634A18" w:rsidRDefault="00634A18" w:rsidP="00634A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4A18">
              <w:rPr>
                <w:rFonts w:ascii="PT Astra Serif" w:hAnsi="PT Astra Serif" w:cs="Times New Roman"/>
                <w:sz w:val="26"/>
                <w:szCs w:val="26"/>
              </w:rPr>
              <w:t>Определяющим здесь является то, что должностные лица органов муниципального контроля выявили административное правонарушение, то есть установили данные, указывающие на наличие события административного правонарушения.</w:t>
            </w:r>
          </w:p>
          <w:p w:rsidR="00634A18" w:rsidRPr="00D1144C" w:rsidRDefault="00634A18" w:rsidP="00634A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4A18">
              <w:rPr>
                <w:rFonts w:ascii="PT Astra Serif" w:hAnsi="PT Astra Serif" w:cs="Times New Roman"/>
                <w:sz w:val="26"/>
                <w:szCs w:val="26"/>
              </w:rPr>
              <w:t>Таким образом, положения пункта 5 статьи 46 БК РФ применяются как в случае, если должностным лицом органа муниципального контроля самостоятельно возбуждено дело об административном правонарушении, предусмотренном КоАП РФ, составлен и направлен на рассмотрение судье, органу, должностному лицу протокол об административном правонарушении (часть 7 статьи 28.3 КоАП РФ), так и в случае, установленном частью 1.7 статьи 23.1 КоАП РФ, когда протокол об административном правонарушении, предусмотренном КоАП РФ, составлен и направлен судье должностным лицом органа исполнительной власти субъекта РФ, осуществляющего функции по контролю и надзору в финансово-бюджетной сфере, на основании поступивших из органа муниципального финансового контроля материалов, содержащих данные, указывающие на наличие события административного правонарушения.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A4F4D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2B0" w:rsidRDefault="00634A18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34A1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&lt;Информация&gt; Минфина России </w:t>
            </w:r>
            <w:r w:rsidR="004B2B9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№ ОП 22-2026 </w:t>
            </w:r>
          </w:p>
          <w:p w:rsidR="00D1144C" w:rsidRPr="00634A18" w:rsidRDefault="004B2B94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34A18" w:rsidRPr="00634A18">
              <w:rPr>
                <w:rFonts w:ascii="PT Astra Serif" w:hAnsi="PT Astra Serif" w:cs="Times New Roman"/>
                <w:b/>
                <w:sz w:val="26"/>
                <w:szCs w:val="26"/>
              </w:rPr>
              <w:t>Обобщение практики применения МСФО на территории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34A18" w:rsidRPr="00634A18" w:rsidRDefault="00634A18" w:rsidP="00634A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4A18">
              <w:rPr>
                <w:rFonts w:ascii="PT Astra Serif" w:hAnsi="PT Astra Serif" w:cs="Times New Roman"/>
                <w:sz w:val="26"/>
                <w:szCs w:val="26"/>
              </w:rPr>
              <w:t>Разъяснен порядок определения значений контрольных показателей при составлении уведомления о представлении аудиторского заключения о консолидированной финансовой отчетности в ГИРБО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634A18" w:rsidRPr="00634A18" w:rsidRDefault="00634A18" w:rsidP="00634A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4A18">
              <w:rPr>
                <w:rFonts w:ascii="PT Astra Serif" w:hAnsi="PT Astra Serif" w:cs="Times New Roman"/>
                <w:sz w:val="26"/>
                <w:szCs w:val="26"/>
              </w:rPr>
              <w:t xml:space="preserve">Сообщается, что аудиторская организация, составившая аудиторское заключение о консолидированной финансовой отчетности либо иной документ по результатам проверки промежуточной консолидированной финансовой отчетности </w:t>
            </w:r>
            <w:proofErr w:type="spellStart"/>
            <w:r w:rsidRPr="00634A18">
              <w:rPr>
                <w:rFonts w:ascii="PT Astra Serif" w:hAnsi="PT Astra Serif" w:cs="Times New Roman"/>
                <w:sz w:val="26"/>
                <w:szCs w:val="26"/>
              </w:rPr>
              <w:t>аудируемого</w:t>
            </w:r>
            <w:proofErr w:type="spellEnd"/>
            <w:r w:rsidRPr="00634A18">
              <w:rPr>
                <w:rFonts w:ascii="PT Astra Serif" w:hAnsi="PT Astra Serif" w:cs="Times New Roman"/>
                <w:sz w:val="26"/>
                <w:szCs w:val="26"/>
              </w:rPr>
              <w:t xml:space="preserve"> лица (аудиторский отчет), обязана представить в налоговый орган по месту нахождения аудиторской организации аудиторский отчет в целях формирования государственного информационного ресурса бухгалтерской (финансовой) отчетности. Аудиторский отчет представляется вместе с уведомлением о его представлении. В уведомлении указываются, среди прочего, значения отдельных показателей консолидированной финансовой отчетности, в отношении которой выдан аудиторский отчет (контрольные показатели). Контрольные показатели предназначены для идентификации этой отчетности. Перечень контрольных показателей утвержден приказом ФНС России от 17.09.2025 </w:t>
            </w:r>
            <w:r w:rsidR="004B2B94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34A18">
              <w:rPr>
                <w:rFonts w:ascii="PT Astra Serif" w:hAnsi="PT Astra Serif" w:cs="Times New Roman"/>
                <w:sz w:val="26"/>
                <w:szCs w:val="26"/>
              </w:rPr>
              <w:t xml:space="preserve"> ЕА-7-1/798@.</w:t>
            </w:r>
          </w:p>
          <w:p w:rsidR="00634A18" w:rsidRPr="003A4F4D" w:rsidRDefault="00634A18" w:rsidP="00634A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4A18">
              <w:rPr>
                <w:rFonts w:ascii="PT Astra Serif" w:hAnsi="PT Astra Serif" w:cs="Times New Roman"/>
                <w:sz w:val="26"/>
                <w:szCs w:val="26"/>
              </w:rPr>
              <w:t>Указано, на что целесообразно ориентироваться в процессе составления уведомления при определении значения контрольных показателей.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3A4F4D" w:rsidSect="003009FA">
      <w:headerReference w:type="default" r:id="rId8"/>
      <w:pgSz w:w="16838" w:h="11906" w:orient="landscape"/>
      <w:pgMar w:top="284" w:right="1134" w:bottom="426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01412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2B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43AE"/>
    <w:rsid w:val="00491D6E"/>
    <w:rsid w:val="004A1214"/>
    <w:rsid w:val="004A279E"/>
    <w:rsid w:val="004A3B81"/>
    <w:rsid w:val="004A6CC7"/>
    <w:rsid w:val="004B2B94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56AB"/>
    <w:rsid w:val="006771FE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3EC6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6A89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  <w14:docId w14:val="70CE833E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3E67D-633A-4CB2-837D-41A8F45A1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3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10</cp:revision>
  <cp:lastPrinted>2025-12-11T07:34:00Z</cp:lastPrinted>
  <dcterms:created xsi:type="dcterms:W3CDTF">2025-12-11T04:33:00Z</dcterms:created>
  <dcterms:modified xsi:type="dcterms:W3CDTF">2026-02-11T10:55:00Z</dcterms:modified>
</cp:coreProperties>
</file>