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747A5B" w:rsidRPr="005A0CA2" w:rsidRDefault="00747A5B" w:rsidP="00747A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B46947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2A4B4C">
              <w:rPr>
                <w:rFonts w:ascii="Times New Roman" w:hAnsi="Times New Roman" w:cs="Times New Roman"/>
                <w:b/>
                <w:sz w:val="28"/>
                <w:szCs w:val="28"/>
              </w:rPr>
              <w:t>.06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="002A4B4C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10CC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A4B4C">
              <w:rPr>
                <w:rFonts w:ascii="Times New Roman" w:hAnsi="Times New Roman" w:cs="Times New Roman"/>
                <w:b/>
                <w:sz w:val="28"/>
                <w:szCs w:val="28"/>
              </w:rPr>
              <w:t>.06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86201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Pr="001000FF" w:rsidRDefault="0086201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24.06.2025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157-ФЗ</w:t>
            </w:r>
          </w:p>
          <w:p w:rsidR="00862010" w:rsidRDefault="00604DD4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6947"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Российском спортивном фонде, внесении изменений в отдельные законодательные акты Российской Федерации и признании утратившими силу частей 2 - 5 статьи 6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6947"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международных соревнованиях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46947"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>Всемирные игры дружбы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46947"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- 24.06.2025 (за исключением отдельных положений).</w:t>
            </w:r>
          </w:p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 xml:space="preserve">Принят закон о Российском спортивном фонде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>РСФ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>Фонд является юридическим лицом, созданным Российской Федерацией в организационно-правовой форме общественно полезного фонда.</w:t>
            </w:r>
          </w:p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 xml:space="preserve">Целью деятельности Фонда является оказание дополнительной финансовой поддержки деятельности в области физической культуры и спорта, направленной в том числе на развитие физической культуры и спорта, физической реабилитации и </w:t>
            </w:r>
            <w:proofErr w:type="spellStart"/>
            <w:r w:rsidRPr="00B46947"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 w:rsidRPr="00B46947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инвалидов, развитие международного спортивного сотрудничества, создание отечественной спортивной продукции, строительство, реконструкцию и капитальный ремонт объектов спорта.</w:t>
            </w:r>
          </w:p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>Имущество Фонда может формироваться за счет целевых отчислений от азартных игр, добровольных имущественных взносов, пожертвований, а также иных не запрещенных законодательством поступлений.</w:t>
            </w:r>
          </w:p>
          <w:p w:rsidR="00B46947" w:rsidRPr="00B4694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t>Высшим органом управления Фонда является попечительский совет, члены которого утверждаются Правительством РФ.</w:t>
            </w:r>
          </w:p>
          <w:p w:rsidR="00B46947" w:rsidRPr="00E650F7" w:rsidRDefault="00B46947" w:rsidP="00B469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9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законом внесены изменения в положения законодательства, в том числе о целевых отчислениях от азартных игр, предусматривающие объемы отчислений и порядок перечисления средств Российскому спортивному фонду.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Default="00862010" w:rsidP="00842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0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84260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86201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Pr="001000FF" w:rsidRDefault="0086201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24.06.2025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159-ФЗ</w:t>
            </w:r>
          </w:p>
          <w:p w:rsidR="00862010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E2094"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статьи 7.1 и 16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E2094"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>О науке и государственной научно-технической политике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 (за исключением отдельных положений).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Правительство РФ будет утверждать перечень направлений научной, научно-технической деятельности и экспериментальных разработок, участие в которых иностранных граждан и организаций возможно только по согласованию с ФСБ России, а также определять порядок такого согласования.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Установлено, что субъекты научной, научно-технической и инновационной деятельности независимо от их организационно-правовой формы и формы собственности представляют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(далее - ЕГИСУ НИОКТР) сведения о планируемых работах с участием иностранных граждан и иностранных организаций, а также российских организаций, участниками (учредителями) которых являются иностранные граждане и иностранные организации, участие в которых возможно только по согласованию с ФСБ России.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 xml:space="preserve">Договоры о научной, научно-технической деятельности и об экспериментальных разработках, заключенные научными организациями и образовательными организациями высшего образования (при выполнении ими работ за счет привлекаемых средств бюджетов бюджетной системы РФ) с иностранными участниками и не предусматривающие финансовых обязательств со стороны российских научных организаций и образовательных организаций высшего образования в отношении иностранных участников, подлежат учету, осуществляемому </w:t>
            </w:r>
            <w:proofErr w:type="spellStart"/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Минобрнауки</w:t>
            </w:r>
            <w:proofErr w:type="spellEnd"/>
            <w:r w:rsidRPr="008E2094">
              <w:rPr>
                <w:rFonts w:ascii="Times New Roman" w:hAnsi="Times New Roman" w:cs="Times New Roman"/>
                <w:sz w:val="28"/>
                <w:szCs w:val="28"/>
              </w:rPr>
              <w:t xml:space="preserve"> России в порядке, устанавливаемом Правительством РФ.</w:t>
            </w:r>
          </w:p>
          <w:p w:rsidR="008E2094" w:rsidRPr="00E650F7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 xml:space="preserve">Научные организации и образовательные организации высшего образования должны до 1 декабря 2025 года разместить в ЕГИСУ НИОКТР сведения о заключенных ими до дня </w:t>
            </w:r>
            <w:r w:rsidRPr="008E20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вступления в силу настоящего Федерального закона договорах, подлежащих учету. Указанное требование не применяется к договорам, срок действия которых истекает до 1 декабря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Default="00862010" w:rsidP="001351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0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1351B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77675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753" w:rsidRPr="001000FF" w:rsidRDefault="0077675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776753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24.06.2025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169-ФЗ </w:t>
            </w:r>
          </w:p>
          <w:p w:rsidR="00776753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76753"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6753" w:rsidRDefault="00776753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776753" w:rsidRDefault="00776753" w:rsidP="007767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законодательные акты РФ приведены в соответствие с положениями Федерального закона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76753">
              <w:rPr>
                <w:rFonts w:ascii="Times New Roman" w:hAnsi="Times New Roman" w:cs="Times New Roman"/>
                <w:sz w:val="28"/>
                <w:szCs w:val="28"/>
              </w:rPr>
              <w:t>О безопасности людей на водных объектах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767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51B6" w:rsidRPr="00776753" w:rsidRDefault="001351B6" w:rsidP="007767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B6">
              <w:rPr>
                <w:rFonts w:ascii="Times New Roman" w:hAnsi="Times New Roman" w:cs="Times New Roman"/>
                <w:sz w:val="28"/>
                <w:szCs w:val="28"/>
              </w:rPr>
              <w:t xml:space="preserve">Внесено изменение в пункт 112 части 1 статьи 44 Федерального закона от 21 декабря 2021 года № 414-ФЗ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351B6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публичной власти в субъектах Российской Федерации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351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6753" w:rsidRPr="008E2094" w:rsidRDefault="00776753" w:rsidP="001351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Кодекс торгового мореплавания РФ и Кодекс внутреннего водного транспорта РФ в части классификации и освидетельствования маломерных судов, а также их регистрации, утратившим силу признано положение, относящее к полномочиям органов государственной власти субъектов РФ в области водных отношений утверждение правил пользования водными объектами для плавания на маломерных судах, и прочее.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753" w:rsidRPr="00862010" w:rsidRDefault="00390383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650F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0F7" w:rsidRPr="001000FF" w:rsidRDefault="00E650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EB07A4" w:rsidP="00E650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24.06.2025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B07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412 </w:t>
            </w:r>
          </w:p>
          <w:p w:rsidR="00E650F7" w:rsidRDefault="00604DD4" w:rsidP="00E650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B07A4" w:rsidRPr="00EB07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перечень сведений, отнесенных к государственной тайне, утвержденный Указом Президента Российской Федерации от 30 ноября 1995 г.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B07A4" w:rsidRPr="00EB07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B07A4" w:rsidRDefault="00EB07A4" w:rsidP="00E650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A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- 24.06.2025.</w:t>
            </w:r>
          </w:p>
          <w:p w:rsidR="00EB07A4" w:rsidRPr="00EB07A4" w:rsidRDefault="00EB07A4" w:rsidP="00EB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7A4">
              <w:rPr>
                <w:rFonts w:ascii="Times New Roman" w:hAnsi="Times New Roman" w:cs="Times New Roman"/>
                <w:sz w:val="28"/>
                <w:szCs w:val="28"/>
              </w:rPr>
              <w:t>Сведения, раскрывающие основы государственной политики в сфере мобилизационной подготовки и мобилизации в РФ, включены в перечень сведений, отнесенных к государственной тайне.</w:t>
            </w:r>
          </w:p>
          <w:p w:rsidR="00EB07A4" w:rsidRPr="008D6403" w:rsidRDefault="00EB07A4" w:rsidP="00EB0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A4">
              <w:rPr>
                <w:rFonts w:ascii="Times New Roman" w:hAnsi="Times New Roman" w:cs="Times New Roman"/>
                <w:sz w:val="28"/>
                <w:szCs w:val="28"/>
              </w:rPr>
              <w:t>Кроме того, в новой редакции изложены некоторые позиции сведений, отнесенных к государственной тайне в области экономики, науки и техники, в области внешней политики и экономики, а также в области разведывательной, контрразведывательной и оперативно-</w:t>
            </w:r>
            <w:proofErr w:type="spellStart"/>
            <w:r w:rsidRPr="00EB07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разыскной</w:t>
            </w:r>
            <w:proofErr w:type="spellEnd"/>
            <w:r w:rsidRPr="00EB07A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 в области противодействия терроризму и обеспечения безопасности лиц, в отношении которых принято решение о применении мер государственной защиты.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0F7" w:rsidRDefault="00E650F7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86201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Pr="001000FF" w:rsidRDefault="0086201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26.06.2025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428</w:t>
            </w:r>
          </w:p>
          <w:p w:rsidR="00862010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E2094"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Положение о Федеральной службе по финансовому мониторингу, утвержденное Указом Президента Российской Федерации от 13 июня 2012 г.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E2094"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067B4" w:rsidRDefault="000067B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7B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- 26.06.2025.</w:t>
            </w:r>
          </w:p>
          <w:p w:rsidR="000067B4" w:rsidRPr="000067B4" w:rsidRDefault="000067B4" w:rsidP="000067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>Актуализировано Положение о Федеральной службе по финансовому мониторингу.</w:t>
            </w:r>
          </w:p>
          <w:p w:rsidR="008E2094" w:rsidRPr="00E650F7" w:rsidRDefault="000067B4" w:rsidP="000067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28.12.2024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 xml:space="preserve"> 522-ФЗ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7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10" w:rsidRDefault="00862010" w:rsidP="00390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0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77675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753" w:rsidRPr="001000FF" w:rsidRDefault="0077675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776753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933 </w:t>
            </w:r>
          </w:p>
          <w:p w:rsidR="00776753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76753"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12 июля 2024 г.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76753"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951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6753" w:rsidRDefault="00776753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75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- 02.07.2025.</w:t>
            </w:r>
          </w:p>
          <w:p w:rsidR="00776753" w:rsidRPr="005D2390" w:rsidRDefault="00776753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390">
              <w:rPr>
                <w:rFonts w:ascii="Times New Roman" w:hAnsi="Times New Roman" w:cs="Times New Roman"/>
                <w:sz w:val="28"/>
                <w:szCs w:val="28"/>
              </w:rPr>
              <w:t xml:space="preserve">Внесено изменение в абзац второй пункта 6 методики определения общего объема субвенций,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граждан, и его распределения между субъектами Российской Федерации, федеральными территориями и г. Байконуром, утвержденной постановлением Правительства Российской Федерации от 12 июля 2024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2390">
              <w:rPr>
                <w:rFonts w:ascii="Times New Roman" w:hAnsi="Times New Roman" w:cs="Times New Roman"/>
                <w:sz w:val="28"/>
                <w:szCs w:val="28"/>
              </w:rPr>
              <w:t xml:space="preserve"> 951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D2390">
              <w:rPr>
                <w:rFonts w:ascii="Times New Roman" w:hAnsi="Times New Roman" w:cs="Times New Roman"/>
                <w:sz w:val="28"/>
                <w:szCs w:val="28"/>
              </w:rPr>
              <w:t>Об утверждении методики определения общего объема субвенций,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граждан, и его распределения между субъектами Российской Федерации, федеральными территориями и г. Байконуром и признании утратившими силу некоторых актов и отдельных положений некоторых актов Правительства Российской Федерации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D23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753" w:rsidRPr="00862010" w:rsidRDefault="00EB110D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04DD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Pr="001000FF" w:rsidRDefault="00604DD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24.06.2025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943 </w:t>
            </w:r>
          </w:p>
          <w:p w:rsidR="00604DD4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11 ноября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1896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04DD4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- 25.06.2025 (за исключением отдельных положений).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Скорректировали Правила предоставления субсидий на иные цели федеральным бюджетным и автономным учреждениям.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В Правилах предоставления таким учреждениям из федерального бюджета субсидий на иные цели, утвержденных Постановлением Правительства РФ от 11.11.2023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1896, среди прочего предусмотрели следующее: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их могут предоставлять в том числе для подготовки проектной документации для обеспечения строительства, реконструкции объектов капитального строительства, их частей, капитального ремонта, выполнения инженерных изысканий, необходимых для подготовки такой проектной документации, проведения </w:t>
            </w:r>
            <w:proofErr w:type="spellStart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госэкспертизы</w:t>
            </w:r>
            <w:proofErr w:type="spellEnd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проектной документации и результатов инженерных изысканий. Результат предоставления субсидий на указанные цели - количество объектов, по которым выполнены работы по подготовке проектной документации и выполнению инженерных изысканий;</w:t>
            </w:r>
          </w:p>
          <w:p w:rsidR="00604DD4" w:rsidRPr="00776753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отчеты о достижении значений результатов по субсидиям, предоставляемым для осуществления выплат физлицам, а также по субсидиям со сроком достижения результата свыше 12 месяцев представляют не реже одного раза в год. Точные сроки определяют в соглашении, но они не могут быть позднее 5-го рабочего дня, следующего за отчетным периодом (если не установлено иное).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Default="00604DD4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B170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1000FF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B04" w:rsidRPr="00390383" w:rsidRDefault="00AD2B04" w:rsidP="00AD2B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3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903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957</w:t>
            </w:r>
          </w:p>
          <w:p w:rsidR="00384E89" w:rsidRPr="00390383" w:rsidRDefault="00604DD4" w:rsidP="00AD2B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D2B04" w:rsidRPr="003903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14 июля 2015 г.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D2B04" w:rsidRPr="003903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90383" w:rsidRPr="00390383" w:rsidRDefault="00390383" w:rsidP="00AD2B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38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- 01.07.2025.</w:t>
            </w:r>
          </w:p>
          <w:p w:rsidR="00390383" w:rsidRPr="00390383" w:rsidRDefault="00390383" w:rsidP="00390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Актуализировано постановление Правительства РФ от 14.07.2015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 705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>О порядке защиты сведений об осуществлении государственной защиты, предоставления таких сведений и осуществления мер безопасности в виде обеспечения конфиденциальности сведений о защищаемом лице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0383" w:rsidRPr="008D6403" w:rsidRDefault="00390383" w:rsidP="00390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28.02.2025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 23-ФЗ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>О персональных данных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03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Default="00EB110D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110D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7E553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53E" w:rsidRPr="001000FF" w:rsidRDefault="007E553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961</w:t>
            </w:r>
          </w:p>
          <w:p w:rsidR="007E553E" w:rsidRPr="0033223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32234"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>О формировании составов персональных данных, полученных в результате обезличивания персональных данных, сгруппированных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данных, и предоставлении доступа к составам таких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Утвержден порядок формирования составов обезличенных персональных данных и предоставления к ним доступа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Постановлением утверждены: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правила формирования составов персональных данных, полученных в результате их обезличивания, сгруппированных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данных;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правила предоставления доступа к составам обезличенных персональных данных.</w:t>
            </w:r>
          </w:p>
          <w:p w:rsidR="00332234" w:rsidRPr="007E553E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Реализованы положения Федерального закона от 8 августа 2024 года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 xml:space="preserve"> 233-ФЗ.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53E" w:rsidRDefault="00F24EAC" w:rsidP="00E61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E615ED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0241B5" w:rsidRPr="00015719" w:rsidTr="00747A5B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1000FF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964</w:t>
            </w:r>
          </w:p>
          <w:p w:rsidR="00747A5B" w:rsidRPr="0033223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32234"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эксперимента по взаимодействию государственных информационных систем при подаче мировым судьям документов в электронном виде и вынесении ими судебных приказов о взыскании задолженности по оплате помещения, </w:t>
            </w:r>
            <w:proofErr w:type="spellStart"/>
            <w:r w:rsidR="00332234"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>машино</w:t>
            </w:r>
            <w:proofErr w:type="spellEnd"/>
            <w:r w:rsidR="00332234"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>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- 04.07.2025.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 xml:space="preserve">С 1 июля 2025 г. по 30 июня 2026 г. будет проводиться эксперимент по взаимодействию государственных информационных систем при подаче мировым судьям документов в электронном виде и вынесении ими судебных приказов о взыскании задолженности по оплате помещения, </w:t>
            </w:r>
            <w:proofErr w:type="spellStart"/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машино</w:t>
            </w:r>
            <w:proofErr w:type="spellEnd"/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234" w:rsidRPr="00332234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эксперимента являются Минстрой, </w:t>
            </w:r>
            <w:proofErr w:type="spellStart"/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, Минтруд, Судебный департамент при Верховном Суде РФ - на добровольной основе, высшие исполнительные органы субъектов РФ - на добровольной основе, организации ЖКХ - на добровольной основе, физические лица - на добровольной основе.</w:t>
            </w:r>
          </w:p>
          <w:p w:rsidR="00332234" w:rsidRPr="00747A5B" w:rsidRDefault="0033223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34">
              <w:rPr>
                <w:rFonts w:ascii="Times New Roman" w:hAnsi="Times New Roman" w:cs="Times New Roman"/>
                <w:sz w:val="28"/>
                <w:szCs w:val="28"/>
              </w:rPr>
              <w:t>Целями эксперимента являются в том числе оптимизация нагрузки на судебную систему при вынесении мировыми судьями судебных приказов о взыскании задолженности, сокращение сроков взыскания задолженности.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Default="007063D1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53797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604DD4" w:rsidRPr="00015719" w:rsidTr="00747A5B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Pr="001000FF" w:rsidRDefault="00604DD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26.06.2025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966 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взаимодействия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с операторами и взаимодействия государственной информационной системы, определенной в соответствии с частью 2 статьи 13.1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О персональных данных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, и информационных систем операторов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- 01.09.2025.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С 1 сентября 2025 г. устанавливается порядок взаимодействия </w:t>
            </w:r>
            <w:proofErr w:type="spellStart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России с операторами и порядок взаимодействия единой информационной системы и информационных систем операторов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осуществляется посредством личного кабинета оператора в информационной системе уполномоченного органа, или на едином портале </w:t>
            </w:r>
            <w:proofErr w:type="spellStart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, или с использованием почтовой связи, а также в случае представления информации на съемном машинном носителе информации - непосредственно.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направляет оператору требование о предоставлении обезличенных данных в информационную систему уполномоченного органа, за исключением собранных за пределами РФ обезличенных данных иностранных граждан и лиц без гражданства.</w:t>
            </w:r>
          </w:p>
          <w:p w:rsidR="00604DD4" w:rsidRPr="0033223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Срок рассмотрения требования о предоставлении обезличенных данных оператором определяется с учетом запрашиваемого объема. Оператор предоставляет подписанные обезличенные данные с использованием личного кабинета или посредством единой системы межведомственного электронного взаимодействия, а при отсутствии технической возможности - непосредственно на съемном машинном носителе информации с соблюдением организационных и технических мер по защите информации.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Default="00604DD4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04DD4" w:rsidRPr="00015719" w:rsidTr="00747A5B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Pr="001000FF" w:rsidRDefault="00604DD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30.06.2025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980 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 порядке подачи (направления) документов по делам об административных правонарушениях в электронном виде и требованиях к их формату, типового положения о порядке подачи (направления) документов по делам об административных правонарушениях в электронном виде посредством регионального портала государственных и муниципальных услуг, а также о рекомендациях к формату таких документов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- 01.07.2025.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С 1 июля 2025 года актуализирован порядок подачи (направления) документов по делам об административных правонарушениях в электронном виде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В целях реализации Федерального закона от 07.04.2025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60-ФЗ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О введении в действие Кодекса Российской Федерации об административных правонарушениях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утверждены: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- Положение о порядке подачи (направления) документов по делам об административных правонарушениях в электронном виде и требованиях к их формату;</w:t>
            </w:r>
          </w:p>
          <w:p w:rsidR="00604DD4" w:rsidRPr="00604DD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- типовое положение о порядке подачи (направления) документов по делам об административных правонарушениях в электронном виде посредством регионального портала государственных и муниципальных услуг, а также о рекомендациях к формату таких документов.</w:t>
            </w:r>
          </w:p>
          <w:p w:rsidR="00604DD4" w:rsidRPr="00332234" w:rsidRDefault="00604DD4" w:rsidP="00604D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Признано утратившим силу постановление Правительства РФ от 19.06.2021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 947.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Default="00604DD4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04DD4" w:rsidRPr="00015719" w:rsidTr="00747A5B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Pr="001000FF" w:rsidRDefault="00604DD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91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30.06.2025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984 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требований к техническим и программным средствам, используемым федеральными органами исполнительной власти и их должностными лицами при организации применения систем видео-конференц-связи и веб-конференции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- 01.07.2025.</w:t>
            </w:r>
          </w:p>
          <w:p w:rsidR="00604DD4" w:rsidRPr="00604DD4" w:rsidRDefault="00604DD4" w:rsidP="003322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требования к техническим (электронные вычислительные машины или другая компьютерная техника, в том числе серверное оборудование) и программным (операционные системы) средствам, используемым федеральными органами исполнительной власти и их должностными лицами при организации применения систем видео-конференц-связи и веб-конференции, предусмотренных статьей 6.3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О введении в действие Кодекса Российской Федерации об административных правонарушениях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04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D4" w:rsidRDefault="00604DD4" w:rsidP="00537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E209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094" w:rsidRPr="001000FF" w:rsidRDefault="008E209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23.06.2025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1620-р</w:t>
            </w:r>
          </w:p>
          <w:p w:rsidR="008E2094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E2094"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мероприятий по реализации Стратегии реализации молодежной политики в Российской Ф</w:t>
            </w:r>
            <w:r w:rsidR="00EB110D">
              <w:rPr>
                <w:rFonts w:ascii="Times New Roman" w:hAnsi="Times New Roman" w:cs="Times New Roman"/>
                <w:b/>
                <w:sz w:val="28"/>
                <w:szCs w:val="28"/>
              </w:rPr>
              <w:t>едерации на период до 2030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- 23.06.2025.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На период до 2030 года Правительством утвержден план мероприятий по реализации Стратегии реализации молодежной политики в РФ.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План включает в себя более 80 мероприятий по следующим направлениям: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развитие традиционных российских ценностно-смысловых и нравственных ориентиров, гражданственности и патриотизма в молодежной среде;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создание для молодых семей благоприятных условий, направленных на повышение рождаемости, формирование ценностей семейной культуры;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формирование системы ценностей здорового образа жизни в молодежной среде, обеспечение социальных гарантий молодежи, содействие ее образованию, научной, научно-технической и творческой деятельности;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профессиональное развитие молодежи, содействие ее занятости, трудоустройству, в том числе на предприятиях агропромышленного сектора, и предпринимательской деятельности, повышению уровня финансовой грамотности;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противодействие деструктивному поведению молодежи, ее правовое просвещение и информационная защита;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молодежного добровольчества (</w:t>
            </w:r>
            <w:proofErr w:type="spellStart"/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волонтерства</w:t>
            </w:r>
            <w:proofErr w:type="spellEnd"/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), молодежных и детских общественно-государственных и общественных объединений, органов молодежного самоуправления;</w:t>
            </w:r>
          </w:p>
          <w:p w:rsidR="008E2094" w:rsidRPr="008E209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управления и инфраструктуры в сфере молодежной политики.</w:t>
            </w:r>
          </w:p>
          <w:p w:rsidR="008E2094" w:rsidRPr="00332234" w:rsidRDefault="008E209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094">
              <w:rPr>
                <w:rFonts w:ascii="Times New Roman" w:hAnsi="Times New Roman" w:cs="Times New Roman"/>
                <w:sz w:val="28"/>
                <w:szCs w:val="28"/>
              </w:rPr>
              <w:t>Документом определены ответственные исполнители планируемых мероприятий, сроки их реализации и ожидаемые результаты.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094" w:rsidRPr="006835B0" w:rsidRDefault="00EB110D" w:rsidP="00E61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D2B0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B04" w:rsidRPr="001000FF" w:rsidRDefault="00AD2B0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91" w:rsidRDefault="00AD2B0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B04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25.06.2025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1658-р </w:t>
            </w:r>
          </w:p>
          <w:p w:rsidR="00AD2B04" w:rsidRDefault="00604DD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D2B04" w:rsidRPr="00AD2B0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распоряжение Правите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льства РФ от 03.02.2010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134-р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D2B04" w:rsidRDefault="00AD2B0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B0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- 25.06.2025.</w:t>
            </w:r>
          </w:p>
          <w:p w:rsidR="00AD2B04" w:rsidRPr="00AD2B04" w:rsidRDefault="00AD2B04" w:rsidP="008E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B04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распоряжение Правительства Российской Федерации от 3 февраля 2010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D2B04">
              <w:rPr>
                <w:rFonts w:ascii="Times New Roman" w:hAnsi="Times New Roman" w:cs="Times New Roman"/>
                <w:sz w:val="28"/>
                <w:szCs w:val="28"/>
              </w:rPr>
              <w:t xml:space="preserve"> 134-р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D2B04">
              <w:rPr>
                <w:rFonts w:ascii="Times New Roman" w:hAnsi="Times New Roman" w:cs="Times New Roman"/>
                <w:sz w:val="28"/>
                <w:szCs w:val="28"/>
              </w:rPr>
              <w:t>О Концепции федеральной системы подготовки граждан Российской Федерации к военной службе на период до 2030 года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D2B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B04" w:rsidRPr="006835B0" w:rsidRDefault="00EB110D" w:rsidP="00E61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B663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63D" w:rsidRPr="001000FF" w:rsidRDefault="008B66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91" w:rsidRDefault="008B1745" w:rsidP="00251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25.06.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02-05-07/61919 </w:t>
            </w:r>
          </w:p>
          <w:p w:rsidR="009B6EFE" w:rsidRDefault="00604DD4" w:rsidP="00251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>О Приказе Мин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 России от 10.06.2025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D2B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70н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1745" w:rsidRPr="008B1745" w:rsidRDefault="008B1745" w:rsidP="00251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финансов Российской Федерации сообщает об издании приказа Министерства финансов Российской Федерации от 10 июня 2025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70н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Об утверждении кодов (перечней кодов) бюджетной классификации Российской Федерации на 2026 год (на 2026 год и на плановый период 2027 и 2028 годов)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 и приказа Министерства финансов Российской Федерации от 10 июня 2025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71н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Порядок формирования и применения кодов бюджетной классификации Российской Федерации, их структуру и принципы назначения, утвержденные приказом Министерства финансов Российской Федерации от 24 мая 2022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82н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63D" w:rsidRPr="003C34FB" w:rsidRDefault="002B422E" w:rsidP="00743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B174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745" w:rsidRPr="001000FF" w:rsidRDefault="008B174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745" w:rsidRPr="008B1745" w:rsidRDefault="00EB110D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24.06.2025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07-04-05/03-17211</w:t>
            </w:r>
          </w:p>
          <w:p w:rsidR="008B1745" w:rsidRDefault="00604DD4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реализации с 01.07.2025 изменений в Порядок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258н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Казначейством приведена информация об изменениях, внесенных в порядок учета бюджетных и денежных обязательств получателей средств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Речь идет о вступающих в силу положениях приказа Минфина России от 30 октября 2020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258н: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с 1 июля 2025 г. - предусматривающие автоматическое формирование органом Федерального казначейства сведений о бюджетном обязательстве на основании направленных государственным заказчиком документов;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с 1 января 2026 г. - предусматривающие, в частности, расширение реквизитного состава Сведений о денежном обязательстве в целях детального отражения сумм ранее произведенных платежей, требующих подтверждения.</w:t>
            </w:r>
          </w:p>
          <w:p w:rsid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Разъяснен порядок организации работы с учетом новых требований.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745" w:rsidRDefault="00EB110D" w:rsidP="00743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110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24EA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EAC" w:rsidRPr="001000FF" w:rsidRDefault="00F24EA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</w:t>
            </w:r>
            <w:r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ФНС России от 26.06.2025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БС-4-11/6142@</w:t>
            </w:r>
          </w:p>
          <w:p w:rsidR="00F24EAC" w:rsidRDefault="00604DD4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>По вопросу применения положений пункта 6.2 статьи 210 Налогового кодекса Российской Федерации к выплатам, рассчитанным на осн</w:t>
            </w:r>
            <w:r w:rsidR="00EB110D">
              <w:rPr>
                <w:rFonts w:ascii="Times New Roman" w:hAnsi="Times New Roman" w:cs="Times New Roman"/>
                <w:b/>
                <w:sz w:val="28"/>
                <w:szCs w:val="28"/>
              </w:rPr>
              <w:t>овании средней заработной платы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Скорректирована позиция ФНС о налогообложении НДФЛ выплат работникам Крайнего Севера и приравненных к ним местностей, рассчитанных исходя из среднего заработка.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что с учетом позиции Минфина, изложенной в письмах от 10.04.2025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03-04-07/36075 и от 17.06.2025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03-04-07/58993, не подлежит применению письмо ФНС России от 28.01.2025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БС-4-11/739@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Минфином было указано, в частности, что в случае, если выплаты, рассчитанные на основании среднего заработка, не относятся к оплате труда работника и к таким выплатам не применяются районные коэффициенты и процентные надбавки к заработной плате, то положения пункта 6.2 статьи 210 НК РФ к таким доходам не применяются.</w:t>
            </w:r>
          </w:p>
          <w:p w:rsid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Учитывая изложенное, налоговым агентам необходимо произвести перерасчет соответствующих налоговых баз по НДФЛ, а также представить уточненный расчет (форма 6-НДФЛ) за первый квартал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EAC" w:rsidRDefault="006835B0" w:rsidP="00743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5B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B6EF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EFE" w:rsidRPr="001000FF" w:rsidRDefault="009B6E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91" w:rsidRDefault="008B1745" w:rsidP="009B6E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Минфина России от 26.06.2025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24-01-06/62311 </w:t>
            </w:r>
          </w:p>
          <w:p w:rsidR="009B6EFE" w:rsidRDefault="00604DD4" w:rsidP="009B6E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>защитных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 при осуществлении закупок с использованием позиций каталога, в которых указаны наименования товаров, отличные от наименований товаров, указанных в приложениях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 и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к постановлению Правительства Российской Федерации от 23 декабря 2024 г. </w:t>
            </w:r>
            <w:r w:rsidR="003903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B1745" w:rsidRPr="008B1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1875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Даны разъяснения по вопросу применения перечней товаров, работ, услуг, происходящих из иностранных государств или выполняемых иностранными лицами, в отношении которых устанавливается запрет либо ограничение на их закупки для обеспечения государственных и муниципальных нужд.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Речь идет о случаях, когда в позиции каталога товаров, работ, услуг для обеспечения государственных и муниципальных нужд, с использованием которой осуществляется закупка, указано наименование товара, отличное от наименования, указанного в перечне, и (или) в такой позиции каталога содержится либо отсутствует код по Общероссийскому классификатору продукции по видам экономической деятельности ОК 034-2014 (КПЕС 2008) (далее - ОКПД 2), включенный в перечни.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 перечни являются перечнями непосредственно товаров, работ, услуг (их наименований), при закупках которых применяются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защитные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меры, а не перечнями кодов по ОКПД 2, при использовании в закупке которых применяются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защитные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меры. Наименования товаров, работ, услуг в перечнях указаны для цели отнесения закупаемых заказчиком товаров, работ, услуг к товарам, работам, услугам, при закупках которых подлежат применению соответствующие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защитные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меры.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об использовании таких наименований для целей описания объекта закупки Постановлением Правительства РФ от 23 декабря 2024 г.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1875 (далее - Постановление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1875) не установлены, в том числе поскольку указанный вопрос к предмету регулирования Постановления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1875 не относится.</w:t>
            </w:r>
          </w:p>
          <w:p w:rsidR="008B1745" w:rsidRP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В этой связи при применении Постановления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1875 не предусматривается обеспечение дословного соответствия наименований, указанных в описании объекта закупки, наименованиям, указанным в перечнях.</w:t>
            </w:r>
          </w:p>
          <w:p w:rsidR="008B1745" w:rsidRDefault="008B1745" w:rsidP="008B17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Для отнесения закупаемого заказчиком товара к товарам, в отношении которых применяются соответствующие 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защитные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меры, используется наименование товара, указанное в позиции перечня, вне зависимости от наличия либо отсутствия указания в позиции каталога, используемой заказчиком при осуществлении закупки такого товара, на код по ОКПД 2, содержащийся в такой позиции перечня. Например, при осуществлении закупок товара, указанного в позиции 189 перечня, являющегося приложением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2 к Постановлению </w:t>
            </w:r>
            <w:r w:rsidR="003903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 xml:space="preserve"> 1875 (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Коляски инвалидные, кроме частей и принадлежностей</w:t>
            </w:r>
            <w:r w:rsidR="00604D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B1745">
              <w:rPr>
                <w:rFonts w:ascii="Times New Roman" w:hAnsi="Times New Roman" w:cs="Times New Roman"/>
                <w:sz w:val="28"/>
                <w:szCs w:val="28"/>
              </w:rPr>
              <w:t>, код по ОКПД 2 30.92.2), ограничение применяется, если объектом закупки является любая коляска инвалидная, кроме частей и принадлежностей, вне зависимости от наименования коляски инвалидной, указанного в используемой при осуществлении закупки позиции каталога, и вне зависимости от наличия либо отсутствия в такой позиции каталога указания на код по ОКПД 2 30.92.2.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EFE" w:rsidRDefault="006835B0" w:rsidP="00743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35B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491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06236"/>
    <w:rsid w:val="000067B4"/>
    <w:rsid w:val="00010CC9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7203"/>
    <w:rsid w:val="00125172"/>
    <w:rsid w:val="00126B3F"/>
    <w:rsid w:val="0012766D"/>
    <w:rsid w:val="001351B6"/>
    <w:rsid w:val="0013602B"/>
    <w:rsid w:val="0013706A"/>
    <w:rsid w:val="00145339"/>
    <w:rsid w:val="00146364"/>
    <w:rsid w:val="001501E1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109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0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0D4B"/>
    <w:rsid w:val="0032408C"/>
    <w:rsid w:val="00324B91"/>
    <w:rsid w:val="00325354"/>
    <w:rsid w:val="00327BD8"/>
    <w:rsid w:val="003305E3"/>
    <w:rsid w:val="00330ECE"/>
    <w:rsid w:val="00332234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383"/>
    <w:rsid w:val="003921FB"/>
    <w:rsid w:val="00396E49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2CB4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74D30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292E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D2390"/>
    <w:rsid w:val="005E5133"/>
    <w:rsid w:val="005E74F8"/>
    <w:rsid w:val="005F084F"/>
    <w:rsid w:val="005F256B"/>
    <w:rsid w:val="005F309A"/>
    <w:rsid w:val="005F52A3"/>
    <w:rsid w:val="00604DD4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35B0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21E00"/>
    <w:rsid w:val="00722898"/>
    <w:rsid w:val="00724D55"/>
    <w:rsid w:val="007362D4"/>
    <w:rsid w:val="0074034F"/>
    <w:rsid w:val="00743E0C"/>
    <w:rsid w:val="00744CDE"/>
    <w:rsid w:val="00746DF9"/>
    <w:rsid w:val="00747A5B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6753"/>
    <w:rsid w:val="00781236"/>
    <w:rsid w:val="00783FF3"/>
    <w:rsid w:val="00793152"/>
    <w:rsid w:val="007959E7"/>
    <w:rsid w:val="007964BF"/>
    <w:rsid w:val="0079653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553E"/>
    <w:rsid w:val="007F5ECE"/>
    <w:rsid w:val="007F6863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2606"/>
    <w:rsid w:val="00845F95"/>
    <w:rsid w:val="0084751B"/>
    <w:rsid w:val="00856A7F"/>
    <w:rsid w:val="00856BE3"/>
    <w:rsid w:val="00860D3A"/>
    <w:rsid w:val="00862010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745"/>
    <w:rsid w:val="008B1AF0"/>
    <w:rsid w:val="008B2529"/>
    <w:rsid w:val="008B40F5"/>
    <w:rsid w:val="008B491C"/>
    <w:rsid w:val="008B663D"/>
    <w:rsid w:val="008C17FF"/>
    <w:rsid w:val="008D2DBB"/>
    <w:rsid w:val="008D5814"/>
    <w:rsid w:val="008D6403"/>
    <w:rsid w:val="008D6798"/>
    <w:rsid w:val="008D7927"/>
    <w:rsid w:val="008E2094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B6EFE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E7016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17BA5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640"/>
    <w:rsid w:val="00AC4D5F"/>
    <w:rsid w:val="00AC731D"/>
    <w:rsid w:val="00AC7733"/>
    <w:rsid w:val="00AD2B04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03B9D"/>
    <w:rsid w:val="00B06DB7"/>
    <w:rsid w:val="00B11DEF"/>
    <w:rsid w:val="00B21731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6947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67A29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4491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3F0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437A"/>
    <w:rsid w:val="00E55984"/>
    <w:rsid w:val="00E60C04"/>
    <w:rsid w:val="00E615ED"/>
    <w:rsid w:val="00E61680"/>
    <w:rsid w:val="00E63982"/>
    <w:rsid w:val="00E650F7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07A4"/>
    <w:rsid w:val="00EB110D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4EAC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86B1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0AC40EAB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2839-9F04-416F-B59F-C2836E1CD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13</Pages>
  <Words>3524</Words>
  <Characters>20092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2025-04-11T05:06:00Z</cp:lastPrinted>
  <dcterms:created xsi:type="dcterms:W3CDTF">2025-07-02T03:37:00Z</dcterms:created>
  <dcterms:modified xsi:type="dcterms:W3CDTF">2025-07-03T10:55:00Z</dcterms:modified>
</cp:coreProperties>
</file>