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7200AE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Чаптынова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DD74A8" w:rsidRDefault="00734008" w:rsidP="002315D1">
      <w:pPr>
        <w:rPr>
          <w:lang w:val="en-US"/>
        </w:rPr>
      </w:pPr>
    </w:p>
    <w:p w:rsidR="00734008" w:rsidRPr="002315D1" w:rsidRDefault="00734008" w:rsidP="002315D1">
      <w:pPr>
        <w:jc w:val="center"/>
        <w:rPr>
          <w:b/>
        </w:rPr>
      </w:pPr>
      <w:r w:rsidRPr="002315D1">
        <w:rPr>
          <w:rFonts w:ascii="PT Astra Serif" w:hAnsi="PT Astra Serif"/>
          <w:b/>
          <w:sz w:val="24"/>
          <w:szCs w:val="24"/>
          <w:lang w:eastAsia="ar-SA"/>
        </w:rPr>
        <w:t>ПРИКАЗ</w:t>
      </w:r>
    </w:p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7760C8" w:rsidRPr="002315D1" w:rsidRDefault="007760C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554A22" w:rsidTr="007760C8">
        <w:trPr>
          <w:trHeight w:val="80"/>
        </w:trPr>
        <w:tc>
          <w:tcPr>
            <w:tcW w:w="5670" w:type="dxa"/>
          </w:tcPr>
          <w:p w:rsidR="007760C8" w:rsidRPr="00554A22" w:rsidRDefault="007760C8" w:rsidP="00C27BD8">
            <w:pPr>
              <w:rPr>
                <w:rFonts w:ascii="PT Astra Serif" w:hAnsi="PT Astra Serif"/>
                <w:noProof/>
                <w:sz w:val="24"/>
                <w:szCs w:val="24"/>
              </w:rPr>
            </w:pPr>
            <w:bookmarkStart w:id="0" w:name="REGNUMDATESTAMP"/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2315D1" w:rsidRDefault="008E6DDF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  <w:r w:rsidRPr="002315D1">
        <w:rPr>
          <w:rFonts w:ascii="PT Astra Serif" w:hAnsi="PT Astra Serif"/>
          <w:sz w:val="24"/>
          <w:szCs w:val="24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D37958" w:rsidRDefault="00D37958" w:rsidP="00D37958">
      <w:pPr>
        <w:jc w:val="center"/>
        <w:rPr>
          <w:rFonts w:ascii="PT Astra Serif" w:hAnsi="PT Astra Serif" w:cs="Cambria"/>
          <w:b/>
          <w:bCs/>
          <w:iCs/>
          <w:sz w:val="24"/>
          <w:szCs w:val="24"/>
        </w:rPr>
      </w:pPr>
      <w:r w:rsidRPr="00D37958">
        <w:rPr>
          <w:rFonts w:ascii="PT Astra Serif" w:hAnsi="PT Astra Serif" w:cs="Cambria"/>
          <w:b/>
          <w:bCs/>
          <w:iCs/>
          <w:sz w:val="24"/>
          <w:szCs w:val="24"/>
        </w:rPr>
        <w:t xml:space="preserve">О внесении изменений в Порядок применения бюджетной классификации </w:t>
      </w:r>
    </w:p>
    <w:p w:rsidR="00D37958" w:rsidRDefault="00D37958" w:rsidP="00D37958">
      <w:pPr>
        <w:jc w:val="center"/>
        <w:rPr>
          <w:rFonts w:ascii="PT Astra Serif" w:hAnsi="PT Astra Serif" w:cs="Cambria"/>
          <w:b/>
          <w:bCs/>
          <w:iCs/>
          <w:sz w:val="24"/>
          <w:szCs w:val="24"/>
        </w:rPr>
      </w:pPr>
      <w:r w:rsidRPr="00D37958">
        <w:rPr>
          <w:rFonts w:ascii="PT Astra Serif" w:hAnsi="PT Astra Serif" w:cs="Cambria"/>
          <w:b/>
          <w:bCs/>
          <w:iCs/>
          <w:sz w:val="24"/>
          <w:szCs w:val="24"/>
        </w:rPr>
        <w:t xml:space="preserve">Российской Федерации в части формирования целевых статей расходов, </w:t>
      </w:r>
    </w:p>
    <w:p w:rsidR="00D37958" w:rsidRDefault="00D37958" w:rsidP="00D37958">
      <w:pPr>
        <w:jc w:val="center"/>
        <w:rPr>
          <w:rFonts w:ascii="PT Astra Serif" w:hAnsi="PT Astra Serif" w:cs="Cambria"/>
          <w:b/>
          <w:bCs/>
          <w:iCs/>
          <w:sz w:val="24"/>
          <w:szCs w:val="24"/>
        </w:rPr>
      </w:pPr>
      <w:r w:rsidRPr="00D37958">
        <w:rPr>
          <w:rFonts w:ascii="PT Astra Serif" w:hAnsi="PT Astra Serif" w:cs="Cambria"/>
          <w:b/>
          <w:bCs/>
          <w:iCs/>
          <w:sz w:val="24"/>
          <w:szCs w:val="24"/>
        </w:rPr>
        <w:t xml:space="preserve">применяемых при составлении и исполнении республиканского бюджета </w:t>
      </w:r>
    </w:p>
    <w:p w:rsidR="00D37958" w:rsidRDefault="00D37958" w:rsidP="00D37958">
      <w:pPr>
        <w:jc w:val="center"/>
        <w:rPr>
          <w:rFonts w:ascii="PT Astra Serif" w:hAnsi="PT Astra Serif" w:cs="Cambria"/>
          <w:b/>
          <w:bCs/>
          <w:iCs/>
          <w:sz w:val="24"/>
          <w:szCs w:val="24"/>
        </w:rPr>
      </w:pPr>
      <w:r w:rsidRPr="00D37958">
        <w:rPr>
          <w:rFonts w:ascii="PT Astra Serif" w:hAnsi="PT Astra Serif" w:cs="Cambria"/>
          <w:b/>
          <w:bCs/>
          <w:iCs/>
          <w:sz w:val="24"/>
          <w:szCs w:val="24"/>
        </w:rPr>
        <w:t xml:space="preserve">Республики Алтай и бюджета Территориального фонда </w:t>
      </w:r>
    </w:p>
    <w:p w:rsidR="00D37958" w:rsidRDefault="00D37958" w:rsidP="00D37958">
      <w:pPr>
        <w:jc w:val="center"/>
        <w:rPr>
          <w:rFonts w:ascii="PT Astra Serif" w:hAnsi="PT Astra Serif" w:cs="Cambria"/>
          <w:b/>
          <w:bCs/>
          <w:iCs/>
          <w:sz w:val="24"/>
          <w:szCs w:val="24"/>
        </w:rPr>
      </w:pPr>
      <w:r w:rsidRPr="00D37958">
        <w:rPr>
          <w:rFonts w:ascii="PT Astra Serif" w:hAnsi="PT Astra Serif" w:cs="Cambria"/>
          <w:b/>
          <w:bCs/>
          <w:iCs/>
          <w:sz w:val="24"/>
          <w:szCs w:val="24"/>
        </w:rPr>
        <w:t xml:space="preserve">обязательного медицинского страхования Республики Алтай, </w:t>
      </w:r>
    </w:p>
    <w:p w:rsidR="00D37958" w:rsidRDefault="00D37958" w:rsidP="00D37958">
      <w:pPr>
        <w:jc w:val="center"/>
        <w:rPr>
          <w:rFonts w:ascii="PT Astra Serif" w:hAnsi="PT Astra Serif" w:cs="Cambria"/>
          <w:b/>
          <w:bCs/>
          <w:iCs/>
          <w:sz w:val="24"/>
          <w:szCs w:val="24"/>
        </w:rPr>
      </w:pPr>
      <w:r w:rsidRPr="00D37958">
        <w:rPr>
          <w:rFonts w:ascii="PT Astra Serif" w:hAnsi="PT Astra Serif" w:cs="Cambria"/>
          <w:b/>
          <w:bCs/>
          <w:iCs/>
          <w:sz w:val="24"/>
          <w:szCs w:val="24"/>
        </w:rPr>
        <w:t xml:space="preserve">утвержденный приказом Министерства финансов Республики Алтай </w:t>
      </w:r>
    </w:p>
    <w:p w:rsidR="00F3120C" w:rsidRDefault="00D37958" w:rsidP="00D37958">
      <w:pPr>
        <w:jc w:val="center"/>
        <w:rPr>
          <w:rFonts w:ascii="PT Astra Serif" w:hAnsi="PT Astra Serif"/>
          <w:sz w:val="24"/>
          <w:szCs w:val="24"/>
          <w:lang w:eastAsia="ar-SA"/>
        </w:rPr>
      </w:pPr>
      <w:r w:rsidRPr="00D37958">
        <w:rPr>
          <w:rFonts w:ascii="PT Astra Serif" w:hAnsi="PT Astra Serif" w:cs="Cambria"/>
          <w:b/>
          <w:bCs/>
          <w:iCs/>
          <w:sz w:val="24"/>
          <w:szCs w:val="24"/>
        </w:rPr>
        <w:t>от 4 августа 2023 г. N 01-01-10-00147</w:t>
      </w: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Pr="00624CE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4"/>
          <w:szCs w:val="24"/>
        </w:rPr>
      </w:pPr>
      <w:r w:rsidRPr="00624CE4">
        <w:rPr>
          <w:rFonts w:ascii="PT Astra Serif" w:hAnsi="PT Astra Serif"/>
          <w:b/>
          <w:spacing w:val="60"/>
          <w:sz w:val="24"/>
          <w:szCs w:val="24"/>
        </w:rPr>
        <w:t>Приказываю:</w:t>
      </w:r>
    </w:p>
    <w:p w:rsidR="00D37958" w:rsidRDefault="00FB109E" w:rsidP="00D37958">
      <w:pPr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Внести в</w:t>
      </w:r>
      <w:r w:rsidR="005A3711">
        <w:rPr>
          <w:rFonts w:ascii="PT Astra Serif" w:hAnsi="PT Astra Serif"/>
          <w:sz w:val="24"/>
          <w:szCs w:val="24"/>
        </w:rPr>
        <w:t xml:space="preserve"> </w:t>
      </w:r>
      <w:r w:rsidR="00D37958" w:rsidRPr="00D37958">
        <w:rPr>
          <w:rFonts w:ascii="PT Astra Serif" w:hAnsi="PT Astra Serif"/>
          <w:sz w:val="24"/>
          <w:szCs w:val="24"/>
        </w:rPr>
        <w:t>Поряд</w:t>
      </w:r>
      <w:r w:rsidR="005A3711">
        <w:rPr>
          <w:rFonts w:ascii="PT Astra Serif" w:hAnsi="PT Astra Serif"/>
          <w:sz w:val="24"/>
          <w:szCs w:val="24"/>
        </w:rPr>
        <w:t>ок</w:t>
      </w:r>
      <w:r w:rsidR="00D37958" w:rsidRPr="00D37958">
        <w:rPr>
          <w:rFonts w:ascii="PT Astra Serif" w:hAnsi="PT Astra Serif"/>
          <w:sz w:val="24"/>
          <w:szCs w:val="24"/>
        </w:rPr>
        <w:t xml:space="preserve"> применения бюджетной классификации Российской Федерации в части формирования целевых статей расходов,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Алтай, утвержденн</w:t>
      </w:r>
      <w:r>
        <w:rPr>
          <w:rFonts w:ascii="PT Astra Serif" w:hAnsi="PT Astra Serif"/>
          <w:sz w:val="24"/>
          <w:szCs w:val="24"/>
        </w:rPr>
        <w:t>ый</w:t>
      </w:r>
      <w:r w:rsidR="00D37958" w:rsidRPr="00D37958">
        <w:rPr>
          <w:rFonts w:ascii="PT Astra Serif" w:hAnsi="PT Astra Serif"/>
          <w:sz w:val="24"/>
          <w:szCs w:val="24"/>
        </w:rPr>
        <w:t xml:space="preserve"> приказом Министерства финансов Республики Алтай от 4 августа 20</w:t>
      </w:r>
      <w:r w:rsidR="00D37958">
        <w:rPr>
          <w:rFonts w:ascii="PT Astra Serif" w:hAnsi="PT Astra Serif"/>
          <w:sz w:val="24"/>
          <w:szCs w:val="24"/>
        </w:rPr>
        <w:t xml:space="preserve">23 г. </w:t>
      </w:r>
      <w:r w:rsidR="00C031CE">
        <w:rPr>
          <w:rFonts w:ascii="PT Astra Serif" w:hAnsi="PT Astra Serif"/>
          <w:sz w:val="24"/>
          <w:szCs w:val="24"/>
        </w:rPr>
        <w:t>№</w:t>
      </w:r>
      <w:r w:rsidR="00D37958">
        <w:rPr>
          <w:rFonts w:ascii="PT Astra Serif" w:hAnsi="PT Astra Serif"/>
          <w:sz w:val="24"/>
          <w:szCs w:val="24"/>
        </w:rPr>
        <w:t xml:space="preserve"> 01-01-10-00147, </w:t>
      </w:r>
      <w:r>
        <w:rPr>
          <w:rFonts w:ascii="PT Astra Serif" w:hAnsi="PT Astra Serif"/>
          <w:sz w:val="24"/>
          <w:szCs w:val="24"/>
        </w:rPr>
        <w:t>следующие изменения</w:t>
      </w:r>
      <w:r w:rsidR="00D37958">
        <w:rPr>
          <w:rFonts w:ascii="PT Astra Serif" w:hAnsi="PT Astra Serif"/>
          <w:sz w:val="24"/>
          <w:szCs w:val="24"/>
        </w:rPr>
        <w:t>:</w:t>
      </w:r>
    </w:p>
    <w:p w:rsidR="005A3711" w:rsidRDefault="005A3711" w:rsidP="00D37958">
      <w:pPr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 пункте 14</w:t>
      </w:r>
      <w:r w:rsidR="007200AE">
        <w:rPr>
          <w:rFonts w:ascii="PT Astra Serif" w:hAnsi="PT Astra Serif"/>
          <w:sz w:val="24"/>
          <w:szCs w:val="24"/>
        </w:rPr>
        <w:t xml:space="preserve"> абзацы тринадцат</w:t>
      </w:r>
      <w:r w:rsidR="009B0FBD">
        <w:rPr>
          <w:rFonts w:ascii="PT Astra Serif" w:hAnsi="PT Astra Serif"/>
          <w:sz w:val="24"/>
          <w:szCs w:val="24"/>
        </w:rPr>
        <w:t>ый –</w:t>
      </w:r>
      <w:r w:rsidR="007200AE">
        <w:rPr>
          <w:rFonts w:ascii="PT Astra Serif" w:hAnsi="PT Astra Serif"/>
          <w:sz w:val="24"/>
          <w:szCs w:val="24"/>
        </w:rPr>
        <w:t xml:space="preserve"> </w:t>
      </w:r>
      <w:r w:rsidR="009B0FBD">
        <w:rPr>
          <w:rFonts w:ascii="PT Astra Serif" w:hAnsi="PT Astra Serif"/>
          <w:sz w:val="24"/>
          <w:szCs w:val="24"/>
        </w:rPr>
        <w:t xml:space="preserve">двадцать третий </w:t>
      </w:r>
      <w:r w:rsidR="007200AE">
        <w:rPr>
          <w:rFonts w:ascii="PT Astra Serif" w:hAnsi="PT Astra Serif"/>
          <w:sz w:val="24"/>
          <w:szCs w:val="24"/>
        </w:rPr>
        <w:t>изложить в следующей редакции:</w:t>
      </w:r>
    </w:p>
    <w:p w:rsidR="007200AE" w:rsidRDefault="007200AE" w:rsidP="007200AE">
      <w:pPr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Pr="007200AE">
        <w:rPr>
          <w:rFonts w:ascii="PT Astra Serif" w:hAnsi="PT Astra Serif"/>
          <w:sz w:val="24"/>
          <w:szCs w:val="24"/>
        </w:rPr>
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</w:r>
      <w:r w:rsidR="00222F6A">
        <w:rPr>
          <w:rFonts w:ascii="PT Astra Serif" w:hAnsi="PT Astra Serif"/>
          <w:sz w:val="24"/>
          <w:szCs w:val="24"/>
        </w:rPr>
        <w:t xml:space="preserve"> </w:t>
      </w:r>
      <w:r w:rsidR="00222F6A" w:rsidRPr="00222F6A">
        <w:rPr>
          <w:rFonts w:ascii="PT Astra Serif" w:hAnsi="PT Astra Serif"/>
          <w:sz w:val="24"/>
          <w:szCs w:val="24"/>
        </w:rPr>
        <w:t>(за исключением высвобождаемых средств)</w:t>
      </w:r>
      <w:r w:rsidRPr="007200AE">
        <w:rPr>
          <w:rFonts w:ascii="PT Astra Serif" w:hAnsi="PT Astra Serif"/>
          <w:sz w:val="24"/>
          <w:szCs w:val="24"/>
        </w:rPr>
        <w:t xml:space="preserve">, осуществляется по целевым статьям, содержащим </w:t>
      </w:r>
      <w:r w:rsidR="00222F6A">
        <w:rPr>
          <w:rFonts w:ascii="PT Astra Serif" w:hAnsi="PT Astra Serif"/>
          <w:sz w:val="24"/>
          <w:szCs w:val="24"/>
        </w:rPr>
        <w:t xml:space="preserve">в соответствии </w:t>
      </w:r>
      <w:r w:rsidR="00222F6A" w:rsidRPr="00222F6A">
        <w:rPr>
          <w:rFonts w:ascii="PT Astra Serif" w:hAnsi="PT Astra Serif"/>
          <w:sz w:val="24"/>
          <w:szCs w:val="24"/>
        </w:rPr>
        <w:t>с письмом Министерства финансов Российской Федерации от 7 июля 2025 г. N 02-05-07/66376</w:t>
      </w:r>
      <w:r w:rsidRPr="007200AE">
        <w:rPr>
          <w:rFonts w:ascii="PT Astra Serif" w:hAnsi="PT Astra Serif"/>
          <w:sz w:val="24"/>
          <w:szCs w:val="24"/>
        </w:rPr>
        <w:t xml:space="preserve"> </w:t>
      </w:r>
      <w:r w:rsidR="00222F6A">
        <w:rPr>
          <w:rFonts w:ascii="PT Astra Serif" w:hAnsi="PT Astra Serif"/>
          <w:sz w:val="24"/>
          <w:szCs w:val="24"/>
        </w:rPr>
        <w:t xml:space="preserve">(далее – письмо </w:t>
      </w:r>
      <w:r w:rsidR="00222F6A" w:rsidRPr="00222F6A">
        <w:rPr>
          <w:rFonts w:ascii="PT Astra Serif" w:hAnsi="PT Astra Serif"/>
          <w:sz w:val="24"/>
          <w:szCs w:val="24"/>
        </w:rPr>
        <w:t>от 7 июля 2025 г. N 02-05-07/66376</w:t>
      </w:r>
      <w:r w:rsidR="00222F6A">
        <w:rPr>
          <w:rFonts w:ascii="PT Astra Serif" w:hAnsi="PT Astra Serif"/>
          <w:sz w:val="24"/>
          <w:szCs w:val="24"/>
        </w:rPr>
        <w:t xml:space="preserve">) </w:t>
      </w:r>
      <w:r w:rsidRPr="007200AE">
        <w:rPr>
          <w:rFonts w:ascii="PT Astra Serif" w:hAnsi="PT Astra Serif"/>
          <w:sz w:val="24"/>
          <w:szCs w:val="24"/>
        </w:rPr>
        <w:t>в 1</w:t>
      </w:r>
      <w:r w:rsidR="00222F6A">
        <w:rPr>
          <w:rFonts w:ascii="PT Astra Serif" w:hAnsi="PT Astra Serif"/>
          <w:sz w:val="24"/>
          <w:szCs w:val="24"/>
        </w:rPr>
        <w:t>1</w:t>
      </w:r>
      <w:r w:rsidRPr="007200AE">
        <w:rPr>
          <w:rFonts w:ascii="PT Astra Serif" w:hAnsi="PT Astra Serif"/>
          <w:sz w:val="24"/>
          <w:szCs w:val="24"/>
        </w:rPr>
        <w:t xml:space="preserve"> - 17 разрядах кода </w:t>
      </w:r>
      <w:r w:rsidR="00222F6A">
        <w:rPr>
          <w:rFonts w:ascii="PT Astra Serif" w:hAnsi="PT Astra Serif"/>
          <w:sz w:val="24"/>
          <w:szCs w:val="24"/>
        </w:rPr>
        <w:t xml:space="preserve">целевой статьи </w:t>
      </w:r>
      <w:r w:rsidRPr="007200AE">
        <w:rPr>
          <w:rFonts w:ascii="PT Astra Serif" w:hAnsi="PT Astra Serif"/>
          <w:sz w:val="24"/>
          <w:szCs w:val="24"/>
        </w:rPr>
        <w:t xml:space="preserve">классификации расходов бюджетов значение </w:t>
      </w:r>
      <w:r w:rsidR="00222F6A">
        <w:rPr>
          <w:rFonts w:ascii="PT Astra Serif" w:hAnsi="PT Astra Serif"/>
          <w:sz w:val="24"/>
          <w:szCs w:val="24"/>
        </w:rPr>
        <w:t xml:space="preserve">И2 </w:t>
      </w:r>
      <w:r w:rsidRPr="007200AE">
        <w:rPr>
          <w:rFonts w:ascii="PT Astra Serif" w:hAnsi="PT Astra Serif"/>
          <w:sz w:val="24"/>
          <w:szCs w:val="24"/>
        </w:rPr>
        <w:t>67484;</w:t>
      </w:r>
    </w:p>
    <w:p w:rsidR="007200AE" w:rsidRPr="007200AE" w:rsidRDefault="007200AE" w:rsidP="00222F6A">
      <w:pPr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7200AE">
        <w:rPr>
          <w:rFonts w:ascii="PT Astra Serif" w:hAnsi="PT Astra Serif"/>
          <w:sz w:val="24"/>
          <w:szCs w:val="24"/>
        </w:rPr>
        <w:t xml:space="preserve"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Алтай, высвобождаемых в результате списания задолженности Республики Алтай перед Российской Федерацией по бюджетным кредитам, осуществляется по целевым статьям, содержащим в соответствии с письмом </w:t>
      </w:r>
      <w:r w:rsidR="00222F6A" w:rsidRPr="00222F6A">
        <w:rPr>
          <w:rFonts w:ascii="PT Astra Serif" w:hAnsi="PT Astra Serif"/>
          <w:sz w:val="24"/>
          <w:szCs w:val="24"/>
        </w:rPr>
        <w:t>от 7 июля 2025 г. N 02-05-07/66376</w:t>
      </w:r>
      <w:r w:rsidRPr="007200AE">
        <w:rPr>
          <w:rFonts w:ascii="PT Astra Serif" w:hAnsi="PT Astra Serif"/>
          <w:sz w:val="24"/>
          <w:szCs w:val="24"/>
        </w:rPr>
        <w:t xml:space="preserve"> в 1</w:t>
      </w:r>
      <w:r w:rsidR="00222F6A">
        <w:rPr>
          <w:rFonts w:ascii="PT Astra Serif" w:hAnsi="PT Astra Serif"/>
          <w:sz w:val="24"/>
          <w:szCs w:val="24"/>
        </w:rPr>
        <w:t>1</w:t>
      </w:r>
      <w:r w:rsidRPr="007200AE">
        <w:rPr>
          <w:rFonts w:ascii="PT Astra Serif" w:hAnsi="PT Astra Serif"/>
          <w:sz w:val="24"/>
          <w:szCs w:val="24"/>
        </w:rPr>
        <w:t xml:space="preserve"> - 17 </w:t>
      </w:r>
      <w:r w:rsidR="00222F6A" w:rsidRPr="00222F6A">
        <w:rPr>
          <w:rFonts w:ascii="PT Astra Serif" w:hAnsi="PT Astra Serif"/>
          <w:sz w:val="24"/>
          <w:szCs w:val="24"/>
        </w:rPr>
        <w:t>разрядах кода целевой статьи классификации расходов бюджетов значение И2</w:t>
      </w:r>
      <w:r w:rsidRPr="00222F6A">
        <w:rPr>
          <w:rFonts w:ascii="PT Astra Serif" w:hAnsi="PT Astra Serif"/>
          <w:sz w:val="24"/>
          <w:szCs w:val="24"/>
        </w:rPr>
        <w:t xml:space="preserve"> </w:t>
      </w:r>
      <w:r w:rsidR="00A15BF3">
        <w:rPr>
          <w:rFonts w:ascii="PT Astra Serif" w:hAnsi="PT Astra Serif"/>
          <w:sz w:val="24"/>
          <w:szCs w:val="24"/>
        </w:rPr>
        <w:t>6748W</w:t>
      </w:r>
      <w:bookmarkStart w:id="1" w:name="_GoBack"/>
      <w:bookmarkEnd w:id="1"/>
      <w:r w:rsidRPr="007200AE">
        <w:rPr>
          <w:rFonts w:ascii="PT Astra Serif" w:hAnsi="PT Astra Serif"/>
          <w:sz w:val="24"/>
          <w:szCs w:val="24"/>
        </w:rPr>
        <w:t>;</w:t>
      </w:r>
    </w:p>
    <w:p w:rsidR="007200AE" w:rsidRPr="007200AE" w:rsidRDefault="007200AE" w:rsidP="00222F6A">
      <w:pPr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7200AE">
        <w:rPr>
          <w:rFonts w:ascii="PT Astra Serif" w:hAnsi="PT Astra Serif"/>
          <w:sz w:val="24"/>
          <w:szCs w:val="24"/>
        </w:rPr>
        <w:t>обеспечение страховых взносов на обязательное медицинское страхование неработающего населения Республики Алтай, осуществляется по целевым статьям, содержащим в 13 - 17 разрядах кода классификации расходов бюджетов значение 70001;</w:t>
      </w:r>
    </w:p>
    <w:p w:rsidR="007200AE" w:rsidRPr="007200AE" w:rsidRDefault="007200AE" w:rsidP="007200AE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7200AE">
        <w:rPr>
          <w:rFonts w:ascii="PT Astra Serif" w:hAnsi="PT Astra Serif"/>
          <w:sz w:val="24"/>
          <w:szCs w:val="24"/>
        </w:rPr>
        <w:t>обеспечение мер социальной поддержки, в том числе публичных нормативных обязательств (за исключением расходов, отражаемых в соответствии с Порядком формирования бюджетной классификации по кодам направлений расходов 30000 - 39990, 50000 - 59990, R0000 - R9990), осуществляется по целевым статьям, содержащим в 13 - 17 разрядах кода классификации расходов бюджетов значения 85000 - 85999 с присвоением в соответствии с абзацем третьим части 4 статьи 21 Бюджетного кодекса Российской Федерации каждому публичному нормативному обязательству уникального кода классификации расходов бюджетов;</w:t>
      </w:r>
    </w:p>
    <w:p w:rsidR="007200AE" w:rsidRPr="007200AE" w:rsidRDefault="007200AE" w:rsidP="007200AE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7200AE">
        <w:rPr>
          <w:rFonts w:ascii="PT Astra Serif" w:hAnsi="PT Astra Serif"/>
          <w:sz w:val="24"/>
          <w:szCs w:val="24"/>
        </w:rPr>
        <w:t>компенсацию расходов на оплату стоимости проезда и провоза багажа к месту использования отпуска и обратно для лиц, работающих в государственных органах Республики Алтай, государственных учреждениях Республики Алтай, расположенных на территории Республики Алтай в местностях, приравненных к районам Крайнего Севера, осуществляется по целевым статьям, содержащим в 13 - 17 разрядах кода классификации расходов бюджетов значение 83987;</w:t>
      </w:r>
    </w:p>
    <w:p w:rsidR="007200AE" w:rsidRPr="007200AE" w:rsidRDefault="007200AE" w:rsidP="007200AE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7200AE">
        <w:rPr>
          <w:rFonts w:ascii="PT Astra Serif" w:hAnsi="PT Astra Serif"/>
          <w:sz w:val="24"/>
          <w:szCs w:val="24"/>
        </w:rPr>
        <w:t>подготовку и реализацию региональных мероприятий, приуроченных к Дню Победы в Великой Отечественной войне 1941 - 1945 годов, осуществляется по целевым статьям, содержащим в 13 - 17 разрядах кода классификации расходов бюджетов значение 94501;</w:t>
      </w:r>
    </w:p>
    <w:p w:rsidR="007200AE" w:rsidRPr="007200AE" w:rsidRDefault="007200AE" w:rsidP="007200AE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7200AE">
        <w:rPr>
          <w:rFonts w:ascii="PT Astra Serif" w:hAnsi="PT Astra Serif"/>
          <w:sz w:val="24"/>
          <w:szCs w:val="24"/>
        </w:rPr>
        <w:t>предоставление субсидий из республиканского бюджета Республики Алтай местным бюджетам на подготовку и реализацию мероприятий, приуроченных к Дню Победы в Великой Отечественной войне 1941 - 1945 годов, осуществляется по целевым статьям, содержащим в 13 - 17 разрядах кода классификации расходов бюджетов значение 94502;</w:t>
      </w:r>
    </w:p>
    <w:p w:rsidR="007200AE" w:rsidRPr="007200AE" w:rsidRDefault="007200AE" w:rsidP="007200AE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7200AE">
        <w:rPr>
          <w:rFonts w:ascii="PT Astra Serif" w:hAnsi="PT Astra Serif"/>
          <w:sz w:val="24"/>
          <w:szCs w:val="24"/>
        </w:rPr>
        <w:t>реализацию инфраструктурных проектов в коммунальной сфере, источником финансового обеспечения которых являются бюджетные кредиты, предоставляемые из федерального бюджета, осуществляется по целевым статьям, содержащим в коде направления расходов (13 - 17 разрядах кода классификации расходов бюджетов) значение 98001;</w:t>
      </w:r>
    </w:p>
    <w:p w:rsidR="007200AE" w:rsidRPr="007200AE" w:rsidRDefault="007200AE" w:rsidP="007200AE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7200AE">
        <w:rPr>
          <w:rFonts w:ascii="PT Astra Serif" w:hAnsi="PT Astra Serif"/>
          <w:sz w:val="24"/>
          <w:szCs w:val="24"/>
        </w:rPr>
        <w:t>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 осуществляется по целевым статьям, содержащим в соответствии с письмом Министерства финансов Российской Федерации от 1 декабря 2022 г. N 02-05-11/118070 в 13 - 17 разрядах кода классификации расходов бюджетов значение 31460;</w:t>
      </w:r>
    </w:p>
    <w:p w:rsidR="007200AE" w:rsidRPr="007200AE" w:rsidRDefault="007200AE" w:rsidP="007200AE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7200AE">
        <w:rPr>
          <w:rFonts w:ascii="PT Astra Serif" w:hAnsi="PT Astra Serif"/>
          <w:sz w:val="24"/>
          <w:szCs w:val="24"/>
        </w:rPr>
        <w:t>обеспечение мероприятий по модернизации систем коммунальной инфраструктуры за счет средств Фонда развития территорий осуществляется по целевым статьям, содержащим в 13 - 17 разрядах кода классификации расходов бюджетов значение 49505;</w:t>
      </w:r>
    </w:p>
    <w:p w:rsidR="007200AE" w:rsidRDefault="007200AE" w:rsidP="007200AE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7200AE">
        <w:rPr>
          <w:rFonts w:ascii="PT Astra Serif" w:hAnsi="PT Astra Serif"/>
          <w:sz w:val="24"/>
          <w:szCs w:val="24"/>
        </w:rPr>
        <w:t>обеспечение мероприятий по модернизации систем коммунальной инфраструктуры за счет средств республиканского бюджета Республики Алтай, содержащим в 13 - 17 разрядах кода классификации расходов бюджетов значение 49605.</w:t>
      </w:r>
      <w:r>
        <w:rPr>
          <w:rFonts w:ascii="PT Astra Serif" w:hAnsi="PT Astra Serif"/>
          <w:sz w:val="24"/>
          <w:szCs w:val="24"/>
        </w:rPr>
        <w:t>».</w:t>
      </w:r>
    </w:p>
    <w:p w:rsidR="007200AE" w:rsidRDefault="007200AE" w:rsidP="005A3711">
      <w:pPr>
        <w:pStyle w:val="aa"/>
        <w:ind w:left="0" w:firstLine="709"/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200AE" w:rsidRDefault="007200AE" w:rsidP="005A3711">
      <w:pPr>
        <w:pStyle w:val="aa"/>
        <w:ind w:left="0" w:firstLine="709"/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3114"/>
        <w:gridCol w:w="2839"/>
      </w:tblGrid>
      <w:tr w:rsidR="002315D1" w:rsidRPr="00554A22" w:rsidTr="00E1612D">
        <w:tc>
          <w:tcPr>
            <w:tcW w:w="3681" w:type="dxa"/>
            <w:shd w:val="clear" w:color="auto" w:fill="auto"/>
          </w:tcPr>
          <w:p w:rsidR="002315D1" w:rsidRPr="00554A22" w:rsidRDefault="002315D1" w:rsidP="002315D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114" w:type="dxa"/>
            <w:shd w:val="clear" w:color="auto" w:fill="auto"/>
          </w:tcPr>
          <w:p w:rsidR="002315D1" w:rsidRPr="00554A22" w:rsidRDefault="002315D1" w:rsidP="00C27BD8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2" w:name="SIGNERSTAMP1"/>
            <w:bookmarkEnd w:id="2"/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554A22" w:rsidRDefault="002315D1" w:rsidP="00F9538F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3" w:name="SIGNERNAME1"/>
            <w:bookmarkEnd w:id="3"/>
          </w:p>
        </w:tc>
      </w:tr>
    </w:tbl>
    <w:p w:rsidR="002315D1" w:rsidRDefault="002315D1" w:rsidP="00C16608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sectPr w:rsidR="002315D1" w:rsidSect="002315D1">
      <w:headerReference w:type="default" r:id="rId9"/>
      <w:pgSz w:w="11906" w:h="16838" w:code="9"/>
      <w:pgMar w:top="1134" w:right="567" w:bottom="1134" w:left="1701" w:header="51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158" w:rsidRDefault="00774158">
      <w:r>
        <w:separator/>
      </w:r>
    </w:p>
  </w:endnote>
  <w:endnote w:type="continuationSeparator" w:id="0">
    <w:p w:rsidR="00774158" w:rsidRDefault="00774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158" w:rsidRDefault="00774158">
      <w:r>
        <w:separator/>
      </w:r>
    </w:p>
  </w:footnote>
  <w:footnote w:type="continuationSeparator" w:id="0">
    <w:p w:rsidR="00774158" w:rsidRDefault="00774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 w:val="0"/>
      </w:rPr>
      <w:id w:val="-1628853335"/>
      <w:docPartObj>
        <w:docPartGallery w:val="Page Numbers (Top of Page)"/>
        <w:docPartUnique/>
      </w:docPartObj>
    </w:sdtPr>
    <w:sdtEndPr/>
    <w:sdtContent>
      <w:p w:rsidR="007D2E9E" w:rsidRPr="00191FFD" w:rsidRDefault="00F2039B" w:rsidP="00191FFD">
        <w:pPr>
          <w:pStyle w:val="a3"/>
          <w:rPr>
            <w:b w:val="0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412E1D"/>
    <w:multiLevelType w:val="hybridMultilevel"/>
    <w:tmpl w:val="179AF81C"/>
    <w:lvl w:ilvl="0" w:tplc="531E06E0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C3F1B87"/>
    <w:multiLevelType w:val="hybridMultilevel"/>
    <w:tmpl w:val="BED0CE6C"/>
    <w:lvl w:ilvl="0" w:tplc="5E96135A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6"/>
  </w:num>
  <w:num w:numId="4">
    <w:abstractNumId w:val="2"/>
  </w:num>
  <w:num w:numId="5">
    <w:abstractNumId w:val="14"/>
  </w:num>
  <w:num w:numId="6">
    <w:abstractNumId w:val="6"/>
  </w:num>
  <w:num w:numId="7">
    <w:abstractNumId w:val="7"/>
  </w:num>
  <w:num w:numId="8">
    <w:abstractNumId w:val="3"/>
  </w:num>
  <w:num w:numId="9">
    <w:abstractNumId w:val="0"/>
  </w:num>
  <w:num w:numId="10">
    <w:abstractNumId w:val="19"/>
  </w:num>
  <w:num w:numId="11">
    <w:abstractNumId w:val="11"/>
  </w:num>
  <w:num w:numId="12">
    <w:abstractNumId w:val="13"/>
  </w:num>
  <w:num w:numId="13">
    <w:abstractNumId w:val="17"/>
  </w:num>
  <w:num w:numId="14">
    <w:abstractNumId w:val="15"/>
  </w:num>
  <w:num w:numId="15">
    <w:abstractNumId w:val="12"/>
  </w:num>
  <w:num w:numId="16">
    <w:abstractNumId w:val="18"/>
  </w:num>
  <w:num w:numId="17">
    <w:abstractNumId w:val="4"/>
  </w:num>
  <w:num w:numId="18">
    <w:abstractNumId w:val="10"/>
  </w:num>
  <w:num w:numId="19">
    <w:abstractNumId w:val="5"/>
  </w:num>
  <w:num w:numId="20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12DC"/>
    <w:rsid w:val="000726D2"/>
    <w:rsid w:val="0007742A"/>
    <w:rsid w:val="000812C9"/>
    <w:rsid w:val="00081DAB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52BB"/>
    <w:rsid w:val="002171AF"/>
    <w:rsid w:val="002211F9"/>
    <w:rsid w:val="00222F6A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2D7E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37E9"/>
    <w:rsid w:val="004C7024"/>
    <w:rsid w:val="004D040B"/>
    <w:rsid w:val="004D63EF"/>
    <w:rsid w:val="004E2040"/>
    <w:rsid w:val="004E4931"/>
    <w:rsid w:val="004F0663"/>
    <w:rsid w:val="004F16E3"/>
    <w:rsid w:val="004F307F"/>
    <w:rsid w:val="004F5ED9"/>
    <w:rsid w:val="0050316F"/>
    <w:rsid w:val="00506D51"/>
    <w:rsid w:val="00510355"/>
    <w:rsid w:val="00511F6C"/>
    <w:rsid w:val="005131D1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3711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E39A1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0C8E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00AE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4158"/>
    <w:rsid w:val="007760C8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F022B"/>
    <w:rsid w:val="007F0B4F"/>
    <w:rsid w:val="007F0D03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901F9A"/>
    <w:rsid w:val="00920DFC"/>
    <w:rsid w:val="00923481"/>
    <w:rsid w:val="00923815"/>
    <w:rsid w:val="009239B6"/>
    <w:rsid w:val="009254D6"/>
    <w:rsid w:val="0093072F"/>
    <w:rsid w:val="0093583C"/>
    <w:rsid w:val="00936843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95BBB"/>
    <w:rsid w:val="009A041C"/>
    <w:rsid w:val="009A1184"/>
    <w:rsid w:val="009A75F9"/>
    <w:rsid w:val="009B08B9"/>
    <w:rsid w:val="009B0FBD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15BF3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498A"/>
    <w:rsid w:val="00AB712E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409C"/>
    <w:rsid w:val="00BD0B06"/>
    <w:rsid w:val="00BD1757"/>
    <w:rsid w:val="00BD1BDF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31CE"/>
    <w:rsid w:val="00C03361"/>
    <w:rsid w:val="00C06322"/>
    <w:rsid w:val="00C102AA"/>
    <w:rsid w:val="00C1439E"/>
    <w:rsid w:val="00C14F73"/>
    <w:rsid w:val="00C15C20"/>
    <w:rsid w:val="00C16608"/>
    <w:rsid w:val="00C2504A"/>
    <w:rsid w:val="00C25A96"/>
    <w:rsid w:val="00C31387"/>
    <w:rsid w:val="00C337B0"/>
    <w:rsid w:val="00C35054"/>
    <w:rsid w:val="00C356C1"/>
    <w:rsid w:val="00C36A9F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606F"/>
    <w:rsid w:val="00C96B8F"/>
    <w:rsid w:val="00CA5BE0"/>
    <w:rsid w:val="00CA5C2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37958"/>
    <w:rsid w:val="00D475F6"/>
    <w:rsid w:val="00D47FE8"/>
    <w:rsid w:val="00D531F1"/>
    <w:rsid w:val="00D5678E"/>
    <w:rsid w:val="00D64098"/>
    <w:rsid w:val="00D707C8"/>
    <w:rsid w:val="00D7405C"/>
    <w:rsid w:val="00D913C5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3DAB"/>
    <w:rsid w:val="00EC17CD"/>
    <w:rsid w:val="00EC3975"/>
    <w:rsid w:val="00EC4E2A"/>
    <w:rsid w:val="00EC60F9"/>
    <w:rsid w:val="00EC7627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B109E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4870DBF9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811FAA-67F2-429A-9E57-C1FD060A2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652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Тарышкина Толунай Учураловна</cp:lastModifiedBy>
  <cp:revision>20</cp:revision>
  <cp:lastPrinted>2025-08-08T03:49:00Z</cp:lastPrinted>
  <dcterms:created xsi:type="dcterms:W3CDTF">2025-07-24T11:38:00Z</dcterms:created>
  <dcterms:modified xsi:type="dcterms:W3CDTF">2025-08-08T03:57:00Z</dcterms:modified>
</cp:coreProperties>
</file>